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F01A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0"/>
          <w:sz w:val="30"/>
          <w:szCs w:val="30"/>
        </w:rPr>
      </w:pPr>
      <w:r>
        <w:rPr>
          <w:rFonts w:ascii="Times New Roman" w:hAnsi="Times New Roman" w:cs="Times New Roman"/>
          <w:color w:val="000080"/>
          <w:sz w:val="30"/>
          <w:szCs w:val="30"/>
        </w:rPr>
        <w:t>Synpunkter till Lunds kommun på förslag till Kongresscentrum</w:t>
      </w:r>
    </w:p>
    <w:p w14:paraId="252DC328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0"/>
          <w:sz w:val="30"/>
          <w:szCs w:val="30"/>
        </w:rPr>
      </w:pPr>
      <w:r>
        <w:rPr>
          <w:rFonts w:ascii="Times New Roman" w:hAnsi="Times New Roman" w:cs="Times New Roman"/>
          <w:color w:val="000080"/>
          <w:sz w:val="30"/>
          <w:szCs w:val="30"/>
        </w:rPr>
        <w:t>vid Gamla Tingsrätten och Klosterkyrkan (inlämning 23/4–7/5)</w:t>
      </w:r>
    </w:p>
    <w:p w14:paraId="67A48F05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F0F9101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>Jag anser att förslagen är oacceptabla eftersom:</w:t>
      </w:r>
    </w:p>
    <w:p w14:paraId="033A9335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92E026F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>• Lund skall inte bygga en stor konferens och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hotellanläggning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intill Klosterkyrkan. Science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Village och Skanska bygger en konferensanläggning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”The Loop”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för 850 personer på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Brunnshög.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Lund behöver inte två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kongresscentrum. Skattebetalarna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riskerar att få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betala för underskott i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verksamheten.</w:t>
      </w:r>
    </w:p>
    <w:p w14:paraId="752066A4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70E9E55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>• Ny bebyggelse i Lunds centralare delar skall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anpassas till befintliga byggnader. Bygg enligt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den lokala traditionen i Lund, där material, stil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och höjd passar med omgivande hus. Arkitektkontorens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förslag med 8, 10 och 12 vå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ningar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innebär en sammanhängande koloss, som dominerar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och ”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slå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r ihjäl” Klosterkyrkan och Gamla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Tingshuset - karaktärsbyggnader i Lund – och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utraderar den lilla parken.</w:t>
      </w:r>
    </w:p>
    <w:p w14:paraId="06DD0D5B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95613E1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>• Kommunen äger idag 2/3 av marken i kv. Häradshövdingen.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Det finns förslag att kommunen ska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sälja sin mark i kvarteret. Den lilla parken vid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gamla tingsrätten skall inte säljas till exploatören.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Den tillhör lundaborna, är allmän egendom och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öppnar en vy mot Klosterkyrkan/Gamla Tingshuset.</w:t>
      </w:r>
    </w:p>
    <w:p w14:paraId="264584F1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409E219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>• Järnvägsutbyggnadslösningar skall inte hindras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av Lunds kommun. Kommunen skall inte sälja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mark inom områ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den, som kan beröra en framtida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sta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tionsanläggning och kommande spå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rdragningar.</w:t>
      </w:r>
    </w:p>
    <w:p w14:paraId="1A33BD0A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DE7E7F2" w14:textId="77777777" w:rsidR="000D4CA1" w:rsidRPr="00595132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•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Övriga åsikter:</w:t>
      </w:r>
    </w:p>
    <w:p w14:paraId="54BA1B69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BA6596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3D7E82F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CF331DC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8CCAD26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1B57AE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6FF95FC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629D456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DC3E7BF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F9E51A5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7AEF6D1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E3F7B88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472CE72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366D48A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AF485E7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C1CB9C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ACC73D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9641F0B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107B618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FE18565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Lund _____ / _____ 2021</w:t>
      </w:r>
    </w:p>
    <w:p w14:paraId="79C742E3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C5DFE71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Namnteckning: _________________________________________________________________</w:t>
      </w:r>
    </w:p>
    <w:p w14:paraId="6CF7182E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Namnförtydligande: _____________________________________________________________</w:t>
      </w:r>
    </w:p>
    <w:p w14:paraId="5E678289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Postadress: ____________________________________________________________________</w:t>
      </w:r>
    </w:p>
    <w:p w14:paraId="4407BC47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7CEC8F4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Du kan också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skicka in dina synpunkter digitalt.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Blanketten hittar du på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hemsidan: </w:t>
      </w:r>
      <w:hyperlink r:id="rId5" w:history="1">
        <w:r w:rsidRPr="00ED2332">
          <w:rPr>
            <w:rStyle w:val="Hyperlnk"/>
            <w:rFonts w:ascii="Times New Roman" w:hAnsi="Times New Roman" w:cs="Times New Roman"/>
            <w:sz w:val="22"/>
            <w:szCs w:val="22"/>
          </w:rPr>
          <w:t>https://afsl.se</w:t>
        </w:r>
      </w:hyperlink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53003EB0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 under kv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Häradshövdingen och under Länkar!</w:t>
      </w:r>
      <w:r w:rsidR="00595132">
        <w:rPr>
          <w:rFonts w:ascii="Times New Roman" w:hAnsi="Times New Roman" w:cs="Times New Roman"/>
          <w:color w:val="000000"/>
          <w:sz w:val="22"/>
          <w:szCs w:val="22"/>
        </w:rPr>
        <w:t xml:space="preserve"> Skicka dina synpunkter till: </w:t>
      </w:r>
      <w:r>
        <w:rPr>
          <w:rFonts w:ascii="Times New Roman" w:hAnsi="Times New Roman" w:cs="Times New Roman"/>
          <w:color w:val="000000"/>
          <w:sz w:val="22"/>
          <w:szCs w:val="22"/>
        </w:rPr>
        <w:t>stadsbyggnadskontoret@lund.se</w:t>
      </w:r>
    </w:p>
    <w:p w14:paraId="4B71BE21" w14:textId="77777777" w:rsidR="00595132" w:rsidRDefault="00595132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br w:type="page"/>
      </w:r>
    </w:p>
    <w:p w14:paraId="6597C9CF" w14:textId="77777777" w:rsidR="00595132" w:rsidRP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25F187" w14:textId="77777777" w:rsidR="00595132" w:rsidRPr="00595132" w:rsidRDefault="00595132" w:rsidP="00595132">
      <w:pPr>
        <w:jc w:val="right"/>
        <w:rPr>
          <w:sz w:val="28"/>
          <w:szCs w:val="28"/>
        </w:rPr>
      </w:pPr>
      <w:r w:rsidRPr="00595132">
        <w:rPr>
          <w:rFonts w:ascii="Times New Roman" w:hAnsi="Times New Roman" w:cs="Times New Roman"/>
          <w:color w:val="000000"/>
          <w:sz w:val="28"/>
          <w:szCs w:val="28"/>
        </w:rPr>
        <w:t>Plats för frimärke</w:t>
      </w:r>
    </w:p>
    <w:p w14:paraId="49AF8E07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E86F0B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F8E44B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5AEF49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9A756B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978907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708E75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161232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C4CD06" w14:textId="77777777" w:rsid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FA3640" w14:textId="77777777" w:rsidR="00595132" w:rsidRPr="00595132" w:rsidRDefault="00595132" w:rsidP="005951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FFEB45" w14:textId="77777777" w:rsidR="000D4CA1" w:rsidRPr="00595132" w:rsidRDefault="000D4CA1" w:rsidP="00595132">
      <w:pPr>
        <w:widowControl w:val="0"/>
        <w:autoSpaceDE w:val="0"/>
        <w:autoSpaceDN w:val="0"/>
        <w:adjustRightInd w:val="0"/>
        <w:ind w:left="1304" w:firstLine="1304"/>
        <w:rPr>
          <w:rFonts w:ascii="Times New Roman" w:hAnsi="Times New Roman" w:cs="Times New Roman"/>
          <w:color w:val="000000"/>
          <w:sz w:val="28"/>
          <w:szCs w:val="28"/>
        </w:rPr>
      </w:pPr>
      <w:r w:rsidRPr="00595132">
        <w:rPr>
          <w:rFonts w:ascii="Times New Roman" w:hAnsi="Times New Roman" w:cs="Times New Roman"/>
          <w:color w:val="000000"/>
          <w:sz w:val="28"/>
          <w:szCs w:val="28"/>
        </w:rPr>
        <w:t>Stadsbyggnadskontoret</w:t>
      </w:r>
    </w:p>
    <w:p w14:paraId="76F1B4D8" w14:textId="77777777" w:rsidR="000D4CA1" w:rsidRPr="00595132" w:rsidRDefault="000D4CA1" w:rsidP="00595132">
      <w:pPr>
        <w:widowControl w:val="0"/>
        <w:autoSpaceDE w:val="0"/>
        <w:autoSpaceDN w:val="0"/>
        <w:adjustRightInd w:val="0"/>
        <w:ind w:left="1304" w:firstLine="1304"/>
        <w:rPr>
          <w:rFonts w:ascii="Times New Roman" w:hAnsi="Times New Roman" w:cs="Times New Roman"/>
          <w:color w:val="000000"/>
          <w:sz w:val="28"/>
          <w:szCs w:val="28"/>
        </w:rPr>
      </w:pPr>
      <w:r w:rsidRPr="00595132">
        <w:rPr>
          <w:rFonts w:ascii="Times New Roman" w:hAnsi="Times New Roman" w:cs="Times New Roman"/>
          <w:color w:val="000000"/>
          <w:sz w:val="28"/>
          <w:szCs w:val="28"/>
        </w:rPr>
        <w:t>Box 41</w:t>
      </w:r>
    </w:p>
    <w:p w14:paraId="31B3A932" w14:textId="77777777" w:rsidR="000D4CA1" w:rsidRPr="00595132" w:rsidRDefault="000D4CA1" w:rsidP="00595132">
      <w:pPr>
        <w:widowControl w:val="0"/>
        <w:autoSpaceDE w:val="0"/>
        <w:autoSpaceDN w:val="0"/>
        <w:adjustRightInd w:val="0"/>
        <w:ind w:left="1304" w:firstLine="1304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595132">
        <w:rPr>
          <w:rFonts w:ascii="Times New Roman" w:hAnsi="Times New Roman" w:cs="Times New Roman"/>
          <w:color w:val="000000"/>
          <w:sz w:val="28"/>
          <w:szCs w:val="28"/>
        </w:rPr>
        <w:t>221 00 Lund</w:t>
      </w:r>
    </w:p>
    <w:p w14:paraId="546EBE33" w14:textId="77777777" w:rsidR="00595132" w:rsidRDefault="00595132"/>
    <w:sectPr w:rsidR="00595132" w:rsidSect="003549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A1"/>
    <w:rsid w:val="000D4CA1"/>
    <w:rsid w:val="003549EC"/>
    <w:rsid w:val="0059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764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0D4C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0D4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fsl.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1649</Characters>
  <Application>Microsoft Macintosh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Björn</dc:creator>
  <cp:keywords/>
  <dc:description/>
  <cp:lastModifiedBy>Eva Björn</cp:lastModifiedBy>
  <cp:revision>2</cp:revision>
  <dcterms:created xsi:type="dcterms:W3CDTF">2021-04-27T14:11:00Z</dcterms:created>
  <dcterms:modified xsi:type="dcterms:W3CDTF">2021-04-27T14:20:00Z</dcterms:modified>
</cp:coreProperties>
</file>