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1F436" w14:textId="1F8D2C95" w:rsidR="00246A68" w:rsidRDefault="00C52F41" w:rsidP="00C52F41">
      <w:pPr>
        <w:pStyle w:val="a4"/>
      </w:pPr>
      <w:r>
        <w:t>Computational Neuroscience</w:t>
      </w:r>
      <w:r w:rsidR="00357D99">
        <w:t xml:space="preserve"> Homework</w:t>
      </w:r>
    </w:p>
    <w:p w14:paraId="21A3AF6A" w14:textId="5D3AA8C5" w:rsidR="00357D99" w:rsidRDefault="00F629B8" w:rsidP="00F629B8">
      <w:pPr>
        <w:pStyle w:val="a6"/>
      </w:pPr>
      <w:r>
        <w:t>HW</w:t>
      </w:r>
      <w:r w:rsidR="00E41CA1">
        <w:t>5</w:t>
      </w:r>
      <w:r w:rsidR="00177ED3">
        <w:t xml:space="preserve">: </w:t>
      </w:r>
      <w:r w:rsidR="00E41CA1">
        <w:t>Information theory &amp; Synaptic plasticity</w:t>
      </w:r>
    </w:p>
    <w:p w14:paraId="21C3231E" w14:textId="2A193A89" w:rsidR="007A6684" w:rsidRDefault="00D74289" w:rsidP="00D74289">
      <w:pPr>
        <w:pStyle w:val="1"/>
      </w:pPr>
      <w:r>
        <w:t>Exercise 1</w:t>
      </w:r>
      <w:r w:rsidR="00F612DF">
        <w:t xml:space="preserve">) </w:t>
      </w:r>
      <w:r w:rsidR="00F5669B">
        <w:t>Information theory analysis</w:t>
      </w:r>
    </w:p>
    <w:p w14:paraId="3C1C709E" w14:textId="7F276B92" w:rsidR="00F5669B" w:rsidRDefault="006F4305" w:rsidP="006F4305">
      <w:pPr>
        <w:pStyle w:val="2"/>
      </w:pPr>
      <w:r>
        <w:t xml:space="preserve">A) </w:t>
      </w:r>
      <w:proofErr w:type="spellStart"/>
      <w:r>
        <w:t>A</w:t>
      </w:r>
      <w:proofErr w:type="spellEnd"/>
      <w:r>
        <w:t xml:space="preserve"> model fires at average firing rate r=20Hz. Using Poisson spike generator, generate spike trains for T=1sec, for N=10 repeated trials. Plot the histogram of P(n) for all n’s you observed.</w:t>
      </w:r>
    </w:p>
    <w:p w14:paraId="71EE170C" w14:textId="258BF845" w:rsidR="006F4305" w:rsidRDefault="007329BA" w:rsidP="006F4305">
      <w:r>
        <w:t xml:space="preserve">I first generated 10 </w:t>
      </w:r>
      <w:r w:rsidR="00327054">
        <w:t>spike trains</w:t>
      </w:r>
      <w:r w:rsidR="00662F54">
        <w:t xml:space="preserve">, having 1 second as its length, </w:t>
      </w:r>
      <w:r w:rsidR="00B62C97">
        <w:t xml:space="preserve">using a Poisson spike generator </w:t>
      </w:r>
      <w:r w:rsidR="007B6C1E">
        <w:t xml:space="preserve">with 20Hz average firing rate. </w:t>
      </w:r>
      <w:r w:rsidR="00313DE5">
        <w:t>Below is the raster plot of all 10 trials:</w:t>
      </w:r>
    </w:p>
    <w:p w14:paraId="32A557A0" w14:textId="48798CE2" w:rsidR="00765F57" w:rsidRDefault="00C63A70" w:rsidP="00765F57">
      <w:pPr>
        <w:keepNext/>
        <w:jc w:val="center"/>
      </w:pPr>
      <w:r>
        <w:rPr>
          <w:noProof/>
        </w:rPr>
        <w:drawing>
          <wp:inline distT="0" distB="0" distL="0" distR="0" wp14:anchorId="175C8985" wp14:editId="0C667DF0">
            <wp:extent cx="3701012" cy="3055983"/>
            <wp:effectExtent l="0" t="0" r="7620" b="0"/>
            <wp:docPr id="6" name="Picture 6" descr="Figure/%5BProb1a%5D%20Ras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/%5BProb1a%5D%20Raster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46" cy="308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262A" w14:textId="2F070DF8" w:rsidR="00313DE5" w:rsidRDefault="00765F57" w:rsidP="00765F57">
      <w:pPr>
        <w:pStyle w:val="a3"/>
        <w:jc w:val="center"/>
      </w:pPr>
      <w:r>
        <w:t xml:space="preserve">Figure </w:t>
      </w:r>
      <w:fldSimple w:instr=" SEQ Figure \* ARABIC ">
        <w:r w:rsidR="000E7B40">
          <w:rPr>
            <w:noProof/>
          </w:rPr>
          <w:t>1</w:t>
        </w:r>
      </w:fldSimple>
      <w:r>
        <w:t>. Raster plot of all 10 spike trains with 20Hz average firing rate, generated by Poisson spike generator.</w:t>
      </w:r>
    </w:p>
    <w:p w14:paraId="58B4A5C1" w14:textId="780CB3FD" w:rsidR="004738ED" w:rsidRDefault="00D10DD5" w:rsidP="00765F57">
      <w:r>
        <w:t xml:space="preserve">Then, I counted the number of spikes in </w:t>
      </w:r>
      <w:r w:rsidR="004E595F">
        <w:t>each bin, and the bin was defined to have a constant width. (For example, 0s ~ 9s, then 10s~19s, and so on.)</w:t>
      </w:r>
      <w:r>
        <w:t xml:space="preserve"> </w:t>
      </w:r>
      <w:r w:rsidR="004738ED">
        <w:t xml:space="preserve">I was able to obtain the </w:t>
      </w:r>
      <w:proofErr w:type="spellStart"/>
      <w:r w:rsidR="004738ED">
        <w:t>peri</w:t>
      </w:r>
      <w:proofErr w:type="spellEnd"/>
      <w:r w:rsidR="004738ED">
        <w:t>-stimulus time histogram</w:t>
      </w:r>
      <w:r w:rsidR="00E1688B">
        <w:t>.</w:t>
      </w:r>
      <w:r w:rsidR="004738ED">
        <w:t xml:space="preserve"> (PSTH; although here we count the number of spike</w:t>
      </w:r>
      <w:r w:rsidR="00E1688B">
        <w:t xml:space="preserve">s, rather than the firing rate) All 10 PSTHs were added up to make </w:t>
      </w:r>
      <w:r w:rsidR="007C1DF3">
        <w:t>an</w:t>
      </w:r>
      <w:r w:rsidR="00E1688B">
        <w:t xml:space="preserve"> averaged PSTH, shown as below:</w:t>
      </w:r>
    </w:p>
    <w:p w14:paraId="469FECB2" w14:textId="3863F6F9" w:rsidR="009E5A54" w:rsidRDefault="00730076" w:rsidP="009E5A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82CE27" wp14:editId="36C82C9B">
            <wp:extent cx="5711825" cy="2286000"/>
            <wp:effectExtent l="0" t="0" r="3175" b="0"/>
            <wp:docPr id="8" name="Picture 8" descr="Figure/%5BProb1a%5D%20PS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/%5BProb1a%5D%20PST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A8F7" w14:textId="484879DC" w:rsidR="00E1688B" w:rsidRDefault="009E5A54" w:rsidP="009E5A54">
      <w:pPr>
        <w:pStyle w:val="a3"/>
        <w:jc w:val="center"/>
      </w:pPr>
      <w:r>
        <w:t xml:space="preserve">Figure </w:t>
      </w:r>
      <w:fldSimple w:instr=" SEQ Figure \* ARABIC ">
        <w:r w:rsidR="000E7B40">
          <w:rPr>
            <w:noProof/>
          </w:rPr>
          <w:t>2</w:t>
        </w:r>
      </w:fldSimple>
      <w:r>
        <w:t>. The average PSTH of all 10 spike trains.</w:t>
      </w:r>
    </w:p>
    <w:p w14:paraId="3FFF82C4" w14:textId="52AA1B98" w:rsidR="009E5A54" w:rsidRDefault="009E5A54" w:rsidP="009E5A54">
      <w:r>
        <w:t xml:space="preserve">The value of the obtained PSTHs were literally the ‘number of spikes’ observed in time width </w:t>
      </w:r>
      <m:oMath>
        <m:r>
          <w:rPr>
            <w:rFonts w:ascii="Cambria Math" w:hAnsi="Cambria Math"/>
          </w:rPr>
          <m:t>Δt</m:t>
        </m:r>
      </m:oMath>
      <w:r w:rsidR="00CE5B2C">
        <w:t xml:space="preserve">, (10ms in this example) so </w:t>
      </w:r>
      <m:oMath>
        <m:r>
          <w:rPr>
            <w:rFonts w:ascii="Cambria Math" w:hAnsi="Cambria Math"/>
          </w:rPr>
          <m:t>P(n)</m:t>
        </m:r>
      </m:oMath>
      <w:r w:rsidR="00E713C0">
        <w:t xml:space="preserve">, which is the probability to observe </w:t>
      </w:r>
      <m:oMath>
        <m:r>
          <w:rPr>
            <w:rFonts w:ascii="Cambria Math" w:hAnsi="Cambria Math"/>
          </w:rPr>
          <m:t>n</m:t>
        </m:r>
      </m:oMath>
      <w:r w:rsidR="00E713C0">
        <w:t xml:space="preserve"> spikes </w:t>
      </w:r>
      <w:r w:rsidR="00524F91">
        <w:t>in each</w:t>
      </w:r>
      <w:r w:rsidR="00E713C0">
        <w:t xml:space="preserve"> time width (10ms in this example) was simply obtained by using ‘histogram’ function for the PSTH values:</w:t>
      </w:r>
    </w:p>
    <w:p w14:paraId="7701BC42" w14:textId="49253CA2" w:rsidR="00891F2C" w:rsidRDefault="00C920ED" w:rsidP="00891F2C">
      <w:pPr>
        <w:keepNext/>
        <w:jc w:val="center"/>
      </w:pPr>
      <w:r>
        <w:rPr>
          <w:noProof/>
        </w:rPr>
        <w:drawing>
          <wp:inline distT="0" distB="0" distL="0" distR="0" wp14:anchorId="2376B332" wp14:editId="7EC3BA08">
            <wp:extent cx="3949067" cy="2661128"/>
            <wp:effectExtent l="0" t="0" r="0" b="6350"/>
            <wp:docPr id="14" name="Picture 14" descr="Figure/%5BProb1a%5D%20P(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/%5BProb1a%5D%20P(n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63" cy="266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B7C5" w14:textId="03064740" w:rsidR="00E713C0" w:rsidRDefault="00891F2C" w:rsidP="0070141E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3</w:t>
        </w:r>
      </w:fldSimple>
      <w:r>
        <w:t xml:space="preserve">. The probability to observe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F65720">
        <w:t xml:space="preserve"> spikes </w:t>
      </w:r>
      <w:r w:rsidR="00871B92">
        <w:t>in each</w:t>
      </w:r>
      <w:r w:rsidR="00F65720">
        <w:t xml:space="preserve"> time width.</w:t>
      </w:r>
      <w:r w:rsidR="007C1DF3">
        <w:t xml:space="preserve"> The red line is the probability value is the Poisson distribution, having the same mean value with the number of spikes observed in 10 spike trains in average.</w:t>
      </w:r>
      <w:r w:rsidR="0070141E">
        <w:t xml:space="preserve"> The calculated </w:t>
      </w:r>
      <m:oMath>
        <m:r>
          <m:rPr>
            <m:sty m:val="bi"/>
          </m:rPr>
          <w:rPr>
            <w:rFonts w:ascii="Cambria Math" w:hAnsi="Cambria Math"/>
          </w:rPr>
          <m:t>P(n)</m:t>
        </m:r>
      </m:oMath>
      <w:r w:rsidR="00CA4120">
        <w:t xml:space="preserve"> is very similar to the Poisson distribution, thus we were able to confirm the fact that the spike </w:t>
      </w:r>
      <w:r w:rsidR="00B170A0">
        <w:t>train is generated with a Poisson process.</w:t>
      </w:r>
    </w:p>
    <w:p w14:paraId="55C15480" w14:textId="119ECD0D" w:rsidR="00F65720" w:rsidRPr="00F65720" w:rsidRDefault="007F0882" w:rsidP="00F65720">
      <w:r>
        <w:t>As shown in Figure 3, the theoretical Poisson distribution matched very well with the</w:t>
      </w:r>
      <w:r w:rsidR="00C16AF3">
        <w:t xml:space="preserve"> calculated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16AF3">
        <w:t>.</w:t>
      </w:r>
    </w:p>
    <w:p w14:paraId="01998066" w14:textId="6E4410E1" w:rsidR="006F4305" w:rsidRDefault="006F4305" w:rsidP="006F4305">
      <w:pPr>
        <w:pStyle w:val="2"/>
      </w:pPr>
      <w:r>
        <w:t>B) Using above result, calculate the entropy S, and the entropy per spike, S/&lt;n&gt;.</w:t>
      </w:r>
    </w:p>
    <w:p w14:paraId="035EFE07" w14:textId="3D3630E6" w:rsidR="006F4305" w:rsidRDefault="007019A7" w:rsidP="006F4305">
      <w:r>
        <w:t>Using the fact that entropy S is</w:t>
      </w:r>
    </w:p>
    <w:p w14:paraId="7586534A" w14:textId="53DCF626" w:rsidR="007019A7" w:rsidRPr="00EE03CD" w:rsidRDefault="00885A2E" w:rsidP="006F4305">
      <m:oMathPara>
        <m:oMath>
          <m:r>
            <w:rPr>
              <w:rFonts w:ascii="Cambria Math" w:hAnsi="Cambria Math"/>
            </w:rPr>
            <m:t>S=-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14:paraId="0BB59013" w14:textId="3EEA1705" w:rsidR="00EE03CD" w:rsidRDefault="00EE03CD" w:rsidP="006F4305">
      <w:r>
        <w:lastRenderedPageBreak/>
        <w:t>we can obtain the entropy of spike trains.</w:t>
      </w:r>
      <w:r w:rsidR="009B1DC3">
        <w:t xml:space="preserve"> Then, simply dividing it with the average number of spikes observed in the 10 spike trains, entropy per spike can also be obtained. </w:t>
      </w:r>
      <w:r w:rsidR="004C4152">
        <w:t xml:space="preserve">In ‘Prob1b.m’, the bin width was 100ms to calculate </w:t>
      </w:r>
      <m:oMath>
        <m:r>
          <w:rPr>
            <w:rFonts w:ascii="Cambria Math" w:hAnsi="Cambria Math"/>
          </w:rPr>
          <m:t>P(n)</m:t>
        </m:r>
      </m:oMath>
      <w:r w:rsidR="00B8431E">
        <w:t>, and</w:t>
      </w:r>
      <w:r w:rsidR="009B1DC3">
        <w:t xml:space="preserve"> the result</w:t>
      </w:r>
      <w:r w:rsidR="00B8431E">
        <w:t xml:space="preserve"> was obtained as below</w:t>
      </w:r>
      <w:r w:rsidR="009B1DC3">
        <w:t>:</w:t>
      </w:r>
    </w:p>
    <w:p w14:paraId="45B9F3BC" w14:textId="1636768B" w:rsidR="009B1DC3" w:rsidRDefault="00B8431E" w:rsidP="00B8431E">
      <w:pPr>
        <w:jc w:val="center"/>
      </w:pPr>
      <w:r>
        <w:rPr>
          <w:noProof/>
        </w:rPr>
        <w:drawing>
          <wp:inline distT="0" distB="0" distL="0" distR="0" wp14:anchorId="101E5FD7" wp14:editId="0DEECF90">
            <wp:extent cx="2184540" cy="325741"/>
            <wp:effectExtent l="0" t="0" r="0" b="5080"/>
            <wp:docPr id="19" name="Picture 19" descr="Figure/%5BProb1b%5D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/%5BProb1b%5D%20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16" cy="33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7971" w14:textId="617B18B8" w:rsidR="00B8431E" w:rsidRDefault="00B8431E" w:rsidP="00B8431E">
      <w:r>
        <w:t xml:space="preserve">Also, to confirm whether the </w:t>
      </w:r>
      <m:oMath>
        <m:r>
          <w:rPr>
            <w:rFonts w:ascii="Cambria Math" w:hAnsi="Cambria Math"/>
          </w:rPr>
          <m:t>P(n)</m:t>
        </m:r>
      </m:oMath>
      <w:r w:rsidR="00BA19F4">
        <w:t xml:space="preserve"> is well obtained as expected, (whether it follows a Poisson distribution) the </w:t>
      </w:r>
      <w:r w:rsidR="003C5316">
        <w:t xml:space="preserve">obtained </w:t>
      </w:r>
      <m:oMath>
        <m:r>
          <w:rPr>
            <w:rFonts w:ascii="Cambria Math" w:hAnsi="Cambria Math"/>
          </w:rPr>
          <m:t>P(n)</m:t>
        </m:r>
      </m:oMath>
      <w:r w:rsidR="002B492A">
        <w:t xml:space="preserve"> was compared with the the</w:t>
      </w:r>
      <w:r w:rsidR="00354D52">
        <w:t xml:space="preserve">oretical </w:t>
      </w:r>
      <m:oMath>
        <m:r>
          <w:rPr>
            <w:rFonts w:ascii="Cambria Math" w:hAnsi="Cambria Math"/>
          </w:rPr>
          <m:t>P(n)</m:t>
        </m:r>
      </m:oMath>
      <w:r w:rsidR="003617BE">
        <w:t xml:space="preserve"> as below:</w:t>
      </w:r>
    </w:p>
    <w:p w14:paraId="0329B9F3" w14:textId="77777777" w:rsidR="002B1531" w:rsidRDefault="002B1531" w:rsidP="002B1531">
      <w:pPr>
        <w:keepNext/>
        <w:jc w:val="center"/>
      </w:pPr>
      <w:r>
        <w:rPr>
          <w:noProof/>
        </w:rPr>
        <w:drawing>
          <wp:inline distT="0" distB="0" distL="0" distR="0" wp14:anchorId="06D235B2" wp14:editId="74B23665">
            <wp:extent cx="4639269" cy="2963949"/>
            <wp:effectExtent l="0" t="0" r="9525" b="8255"/>
            <wp:docPr id="20" name="Picture 20" descr="Figure/%5BProb1b%5D%20P(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/%5BProb1b%5D%20P(n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30" cy="297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B13B" w14:textId="63B45B36" w:rsidR="003617BE" w:rsidRDefault="002B1531" w:rsidP="002B1531">
      <w:pPr>
        <w:pStyle w:val="a3"/>
        <w:jc w:val="center"/>
      </w:pPr>
      <w:r>
        <w:t xml:space="preserve">Figure </w:t>
      </w:r>
      <w:fldSimple w:instr=" SEQ Figure \* ARABIC ">
        <w:r w:rsidR="000E7B40">
          <w:rPr>
            <w:noProof/>
          </w:rPr>
          <w:t>4</w:t>
        </w:r>
      </w:fldSimple>
      <w:r>
        <w:t xml:space="preserve">. Comparison between experimentally obtained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5D7E60">
        <w:t xml:space="preserve"> and theoretical probability of a Poisson distribution.</w:t>
      </w:r>
    </w:p>
    <w:p w14:paraId="191C0E5B" w14:textId="15B7112E" w:rsidR="005D7E60" w:rsidRPr="005D7E60" w:rsidRDefault="005D7E60" w:rsidP="005D7E60">
      <w:r>
        <w:t xml:space="preserve">Although the shape was quite similar with the theoretical Poisson distribution, the </w:t>
      </w:r>
      <w:r w:rsidR="000066C0">
        <w:t>observed</w:t>
      </w:r>
      <w:r>
        <w:t xml:space="preserve"> va</w:t>
      </w:r>
      <w:r w:rsidR="00DE3AF9">
        <w:t>lue was slightly different compared to the theoretical value.</w:t>
      </w:r>
      <w:r w:rsidR="002D3881">
        <w:t xml:space="preserve"> This is due lack of obtaining sufficient number of spike trains, and the details will be discussed in D).</w:t>
      </w:r>
    </w:p>
    <w:p w14:paraId="44488CBC" w14:textId="32908EF9" w:rsidR="006F4305" w:rsidRDefault="006F4305" w:rsidP="006F4305">
      <w:pPr>
        <w:pStyle w:val="2"/>
      </w:pPr>
      <w:r>
        <w:t>C) Compare above result with analytically calculate result, assuming P(n) is a Poisson distribution. Discuss possible reasons of differences between two cases.</w:t>
      </w:r>
    </w:p>
    <w:p w14:paraId="0FBEA605" w14:textId="3D561949" w:rsidR="00320D04" w:rsidRDefault="001E37E7" w:rsidP="00320D04">
      <w:r>
        <w:t xml:space="preserve">If the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follow</w:t>
      </w:r>
      <w:r w:rsidR="00706C1C">
        <w:t>s a Poisson distribution, since</w:t>
      </w:r>
    </w:p>
    <w:p w14:paraId="1BAD8ED7" w14:textId="32DF3360" w:rsidR="00706C1C" w:rsidRPr="00A47DE6" w:rsidRDefault="00706C1C" w:rsidP="00320D04">
      <m:oMathPara>
        <m:oMath>
          <m:r>
            <w:rPr>
              <w:rFonts w:ascii="Cambria Math" w:hAnsi="Cambria Math"/>
            </w:rPr>
            <m:t>S=-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14:paraId="21ADDE38" w14:textId="2632D08E" w:rsidR="00A47DE6" w:rsidRDefault="00A47DE6" w:rsidP="00320D04">
      <w:r>
        <w:t>and</w:t>
      </w:r>
    </w:p>
    <w:p w14:paraId="54EF00D9" w14:textId="0C9067E1" w:rsidR="00163137" w:rsidRPr="00320D04" w:rsidRDefault="00163137" w:rsidP="00320D0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</m:oMath>
      </m:oMathPara>
    </w:p>
    <w:p w14:paraId="45923358" w14:textId="77777777" w:rsidR="00224149" w:rsidRDefault="00721264" w:rsidP="00E04766">
      <m:oMathPara>
        <m:oMath>
          <m:r>
            <w:rPr>
              <w:rFonts w:ascii="Cambria Math" w:hAnsi="Cambria Math"/>
            </w:rPr>
            <w:lastRenderedPageBreak/>
            <m:t>S=-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</w:rPr>
                    <m:t>-N-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n!</m:t>
                      </m:r>
                    </m:e>
                  </m:func>
                </m:e>
              </m:d>
            </m:e>
          </m:nary>
        </m:oMath>
      </m:oMathPara>
    </w:p>
    <w:p w14:paraId="439BB56E" w14:textId="406BA886" w:rsidR="009B09A2" w:rsidRDefault="00472636" w:rsidP="00E04766">
      <w:r>
        <w:t>Then, using the fact that</w:t>
      </w:r>
    </w:p>
    <w:p w14:paraId="0C2B6EC6" w14:textId="3601C342" w:rsidR="00CB7D1F" w:rsidRPr="00DB118A" w:rsidRDefault="0012587A" w:rsidP="00E04766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nP(n)</m:t>
              </m:r>
            </m:e>
          </m:nary>
          <m:r>
            <w:rPr>
              <w:rFonts w:ascii="Cambria Math" w:hAnsi="Cambria Math"/>
            </w:rPr>
            <m:t>=N=N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P(n)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NP(n)</m:t>
              </m:r>
            </m:e>
          </m:nary>
        </m:oMath>
      </m:oMathPara>
    </w:p>
    <w:p w14:paraId="0DBC5836" w14:textId="27C2306F" w:rsidR="00DB118A" w:rsidRPr="00DE3DA1" w:rsidRDefault="0012587A" w:rsidP="00E04766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f(n)P(n)</m:t>
              </m:r>
            </m:e>
          </m:nary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E1A1609" w14:textId="0FDDC5BC" w:rsidR="00DE3DA1" w:rsidRDefault="00472636" w:rsidP="00E04766">
      <w:r>
        <w:t>we can approximate</w:t>
      </w:r>
      <w:r w:rsidR="00F53E34">
        <w:t xml:space="preserve"> the entropy as</w:t>
      </w:r>
    </w:p>
    <w:p w14:paraId="05322C0E" w14:textId="3AC35513" w:rsidR="00224149" w:rsidRPr="008306FC" w:rsidRDefault="00EC3C49" w:rsidP="00224149">
      <w:pPr>
        <w:rPr>
          <w:i/>
        </w:rPr>
      </w:pPr>
      <m:oMathPara>
        <m:oMath>
          <m:r>
            <w:rPr>
              <w:rFonts w:ascii="Cambria Math" w:hAnsi="Cambria Math"/>
            </w:rPr>
            <m:t>S=-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</w:rPr>
                    <m:t>-N-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n!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-N-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</m:e>
          </m:d>
        </m:oMath>
      </m:oMathPara>
    </w:p>
    <w:p w14:paraId="4C99B960" w14:textId="49DE7DF3" w:rsidR="00190447" w:rsidRPr="009B09A2" w:rsidRDefault="00021E07" w:rsidP="00E04766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</m:oMath>
      </m:oMathPara>
    </w:p>
    <w:p w14:paraId="3F08C4B9" w14:textId="3B2CA137" w:rsidR="004274D4" w:rsidRDefault="0046432B" w:rsidP="00365173">
      <w:r>
        <w:t xml:space="preserve">Now, I compared the ‘analytically calculated result’ with the experimentally observed entropy of the </w:t>
      </w:r>
      <w:r w:rsidR="00F945FA">
        <w:t>spike train.</w:t>
      </w:r>
      <w:r w:rsidR="004274D4">
        <w:t xml:space="preserve"> </w:t>
      </w:r>
      <w:r w:rsidR="00921D9A">
        <w:t>Here, I set the bin width to be 100ms</w:t>
      </w:r>
      <w:r w:rsidR="006B79EA">
        <w:t xml:space="preserve">, </w:t>
      </w:r>
      <w:r w:rsidR="00F83E1B">
        <w:t>and the result was as below:</w:t>
      </w:r>
    </w:p>
    <w:p w14:paraId="485D37A5" w14:textId="3A7EC08F" w:rsidR="00F83E1B" w:rsidRDefault="00BE741A" w:rsidP="00BE741A">
      <w:pPr>
        <w:jc w:val="center"/>
      </w:pPr>
      <w:r>
        <w:rPr>
          <w:rFonts w:hint="eastAsia"/>
          <w:noProof/>
        </w:rPr>
        <w:drawing>
          <wp:inline distT="0" distB="0" distL="0" distR="0" wp14:anchorId="723C5B1D" wp14:editId="4F85DAEC">
            <wp:extent cx="2223135" cy="460677"/>
            <wp:effectExtent l="0" t="0" r="0" b="0"/>
            <wp:docPr id="23" name="Picture 23" descr="Figure/%5BProb1c%5D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/%5BProb1c%5D%20Resu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89" cy="4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75A3" w14:textId="20C39DC0" w:rsidR="00BE741A" w:rsidRDefault="00232800" w:rsidP="00BE741A">
      <w:r>
        <w:t xml:space="preserve">The </w:t>
      </w:r>
      <w:r w:rsidR="00694D11">
        <w:t>experimentally observed entropy (total entropy) was approximately 2.42</w:t>
      </w:r>
      <w:r w:rsidR="00960C21">
        <w:rPr>
          <w:rFonts w:hint="eastAsia"/>
        </w:rPr>
        <w:t>,</w:t>
      </w:r>
      <w:r w:rsidR="00960C21">
        <w:t xml:space="preserve"> whereas the analytically calculated entropy (theoretical entropy) was approximately 1.88.</w:t>
      </w:r>
    </w:p>
    <w:p w14:paraId="0B878141" w14:textId="7EC88295" w:rsidR="00CB2ABE" w:rsidRDefault="00CB2ABE" w:rsidP="00BE741A">
      <w:r>
        <w:t>However, all 10 spike trains were generated using Poisson spike generator, thus theoretically, the experimentally attained entropy should be similar to the analytically calculated entropy. Then</w:t>
      </w:r>
      <w:r w:rsidR="00A3532A">
        <w:t>,</w:t>
      </w:r>
      <w:r>
        <w:t xml:space="preserve"> what made the difference between these two quantities?</w:t>
      </w:r>
      <w:r w:rsidR="000E5D4A">
        <w:t xml:space="preserve"> Let’s first </w:t>
      </w:r>
      <w:r w:rsidR="003A2F26">
        <w:t xml:space="preserve">compare the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06614">
        <w:t xml:space="preserve"> attained in the observation with the theoretical Poisson distribution:</w:t>
      </w:r>
    </w:p>
    <w:p w14:paraId="44FCD30F" w14:textId="77777777" w:rsidR="0061324D" w:rsidRDefault="0061324D" w:rsidP="0061324D">
      <w:pPr>
        <w:keepNext/>
        <w:jc w:val="center"/>
      </w:pPr>
      <w:r>
        <w:rPr>
          <w:rFonts w:ascii="Malgun Gothic" w:eastAsia="Malgun Gothic" w:hAnsi="Malgun Gothic" w:cs="Malgun Gothic"/>
          <w:noProof/>
        </w:rPr>
        <w:lastRenderedPageBreak/>
        <w:drawing>
          <wp:inline distT="0" distB="0" distL="0" distR="0" wp14:anchorId="7F62B5B3" wp14:editId="2AC6A35D">
            <wp:extent cx="5275378" cy="3317240"/>
            <wp:effectExtent l="0" t="0" r="8255" b="10160"/>
            <wp:docPr id="25" name="Picture 25" descr="Figure/%5BProb1c%5D%20P(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/%5BProb1c%5D%20P(n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97" cy="332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F7AD" w14:textId="11C39905" w:rsidR="00606614" w:rsidRDefault="0061324D" w:rsidP="0061324D">
      <w:pPr>
        <w:pStyle w:val="a3"/>
        <w:jc w:val="center"/>
      </w:pPr>
      <w:r>
        <w:t xml:space="preserve">Figure </w:t>
      </w:r>
      <w:fldSimple w:instr=" SEQ Figure \* ARABIC ">
        <w:r w:rsidR="000E7B40">
          <w:rPr>
            <w:noProof/>
          </w:rPr>
          <w:t>5</w:t>
        </w:r>
      </w:fldSimple>
      <w:r>
        <w:t xml:space="preserve">. Comparison between the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8E5858">
        <w:t xml:space="preserve"> attained based on the 10 spike trains (blue bar), and the Poisson distribution. (red line)</w:t>
      </w:r>
    </w:p>
    <w:p w14:paraId="17D2128F" w14:textId="2E60708A" w:rsidR="008E5858" w:rsidRDefault="008E5858" w:rsidP="008E5858">
      <w:r>
        <w:t xml:space="preserve">As shown in Figure 5, although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D43BE">
        <w:t xml:space="preserve"> shown a similar shap</w:t>
      </w:r>
      <w:r w:rsidR="00746E24">
        <w:t>e with the Poisson distribution, the exact value was different</w:t>
      </w:r>
      <w:r w:rsidR="00161923">
        <w:t xml:space="preserve"> compared to the theoretical probability. </w:t>
      </w:r>
      <w:r w:rsidR="006E1CAA">
        <w:t xml:space="preserve">Since the entropy attained based on the observation of 10 spikes are calculated using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809BD">
        <w:t xml:space="preserve">, error in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902BB">
        <w:t xml:space="preserve"> might have caused the difference between the observed entropy and theoretical entropy.</w:t>
      </w:r>
    </w:p>
    <w:p w14:paraId="5515B649" w14:textId="02754CA5" w:rsidR="00CD70D4" w:rsidRDefault="00CD70D4" w:rsidP="00A11A22">
      <w:pPr>
        <w:tabs>
          <w:tab w:val="left" w:pos="3059"/>
        </w:tabs>
      </w:pPr>
      <w:r>
        <w:t>Also, the theoretical ent</w:t>
      </w:r>
      <w:r w:rsidR="00A11A22">
        <w:t>ropy equation was derived using Sterling’s approximation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≈N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-N+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2π</m:t>
            </m:r>
          </m:e>
        </m:func>
      </m:oMath>
      <w:r w:rsidR="007436B6">
        <w:t xml:space="preserve">) and this approximation holds when </w:t>
      </w:r>
      <m:oMath>
        <m:r>
          <w:rPr>
            <w:rFonts w:ascii="Cambria Math" w:hAnsi="Cambria Math"/>
          </w:rPr>
          <m:t>N≫1</m:t>
        </m:r>
      </m:oMath>
      <w:r w:rsidR="009B1E3B">
        <w:t>.</w:t>
      </w:r>
    </w:p>
    <w:p w14:paraId="4CA2AB24" w14:textId="77777777" w:rsidR="00BC76FE" w:rsidRDefault="00F621D1" w:rsidP="00BC76FE">
      <w:pPr>
        <w:keepNext/>
        <w:spacing w:after="0" w:line="240" w:lineRule="auto"/>
        <w:jc w:val="center"/>
      </w:pPr>
      <w:r w:rsidRPr="00F621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B7985A" wp14:editId="27F41714">
            <wp:extent cx="3432810" cy="2288540"/>
            <wp:effectExtent l="0" t="0" r="0" b="0"/>
            <wp:docPr id="29" name="Picture 29" descr="https://upload.wikimedia.org/wikipedia/commons/thumb/4/48/Mplwp_factorial_gamma_stirling.svg/600px-Mplwp_factorial_gamma_stirl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4/48/Mplwp_factorial_gamma_stirling.svg/600px-Mplwp_factorial_gamma_stirling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695D" w14:textId="77777777" w:rsidR="008C4000" w:rsidRDefault="008C4000" w:rsidP="00BE3B2C">
      <w:pPr>
        <w:pStyle w:val="a3"/>
      </w:pPr>
    </w:p>
    <w:p w14:paraId="785C78F4" w14:textId="20BAB722" w:rsidR="00F621D1" w:rsidRDefault="00BC76FE" w:rsidP="00BE3B2C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6</w:t>
        </w:r>
      </w:fldSimple>
      <w:r>
        <w:t xml:space="preserve">. </w:t>
      </w:r>
      <w:r w:rsidR="00F64288">
        <w:t xml:space="preserve">The comparison between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N!</m:t>
            </m:r>
          </m:e>
        </m:func>
      </m:oMath>
      <w:r w:rsidR="008F63E0">
        <w:t xml:space="preserve"> (blue line) and </w:t>
      </w:r>
      <m:oMath>
        <m:r>
          <m:rPr>
            <m:sty m:val="bi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</w:rPr>
          <m:t>-N+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AD65BD">
        <w:t xml:space="preserve"> (pink line)</w:t>
      </w:r>
      <w:r w:rsidR="00B467BC">
        <w:t>. The Sterling</w:t>
      </w:r>
      <w:r w:rsidR="007F7BBA">
        <w:t xml:space="preserve">’s approximation holds well when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E906E1">
        <w:t xml:space="preserve"> is large enough.</w:t>
      </w:r>
    </w:p>
    <w:p w14:paraId="04D3B9F2" w14:textId="2CFA9437" w:rsidR="00FD57F4" w:rsidRDefault="006A699F" w:rsidP="00FD57F4">
      <m:oMath>
        <m:r>
          <w:rPr>
            <w:rFonts w:ascii="Cambria Math" w:hAnsi="Cambria Math"/>
          </w:rPr>
          <w:lastRenderedPageBreak/>
          <m:t>N</m:t>
        </m:r>
      </m:oMath>
      <w:r>
        <w:t xml:space="preserve"> is the average number of spikes observed in the bin, and thus for the theoretical</w:t>
      </w:r>
      <w:r w:rsidR="00BF183B">
        <w:t xml:space="preserve"> entropy to be same with the </w:t>
      </w:r>
      <w:r w:rsidR="003A5234">
        <w:t>observed entropy</w:t>
      </w:r>
      <w:r w:rsidR="00A21965">
        <w:t>,</w:t>
      </w:r>
      <w:r w:rsidR="00F92E68">
        <w:t xml:space="preserve"> </w:t>
      </w:r>
      <m:oMath>
        <m:r>
          <w:rPr>
            <w:rFonts w:ascii="Cambria Math" w:hAnsi="Cambria Math"/>
          </w:rPr>
          <m:t>N</m:t>
        </m:r>
      </m:oMath>
      <w:r w:rsidR="00A21965">
        <w:t xml:space="preserve"> should be large </w:t>
      </w:r>
      <w:proofErr w:type="gramStart"/>
      <w:r w:rsidR="00A21965">
        <w:t>enough.</w:t>
      </w:r>
      <w:proofErr w:type="gramEnd"/>
      <w:r w:rsidR="00A21965">
        <w:t xml:space="preserve"> To confirm whether this is true, I changed the mean firing rate of the Poisson spike generator </w:t>
      </w:r>
      <w:r w:rsidR="006C61DA">
        <w:t>from 0 to 350Hz.</w:t>
      </w:r>
      <w:r w:rsidR="002D6887">
        <w:t xml:space="preserve"> Then, </w:t>
      </w:r>
      <m:oMath>
        <m:r>
          <w:rPr>
            <w:rFonts w:ascii="Cambria Math" w:hAnsi="Cambria Math"/>
          </w:rPr>
          <m:t>N</m:t>
        </m:r>
      </m:oMath>
      <w:r w:rsidR="00EE355F">
        <w:t xml:space="preserve"> and the observed entropy, theoretical entropy </w:t>
      </w:r>
      <w:proofErr w:type="gramStart"/>
      <w:r w:rsidR="00EE355F">
        <w:t>were</w:t>
      </w:r>
      <w:proofErr w:type="gramEnd"/>
      <w:r w:rsidR="00EE355F">
        <w:t xml:space="preserve"> calculated, and the result was as below</w:t>
      </w:r>
      <w:r w:rsidR="00F6710C">
        <w:rPr>
          <w:rStyle w:val="afd"/>
        </w:rPr>
        <w:footnoteReference w:id="1"/>
      </w:r>
      <w:r w:rsidR="00EE355F">
        <w:t>:</w:t>
      </w:r>
    </w:p>
    <w:p w14:paraId="22AC8FEA" w14:textId="77777777" w:rsidR="008C4000" w:rsidRDefault="00EE355F" w:rsidP="008C4000">
      <w:pPr>
        <w:keepNext/>
        <w:jc w:val="center"/>
      </w:pPr>
      <w:r>
        <w:rPr>
          <w:rFonts w:ascii="Malgun Gothic" w:eastAsia="Malgun Gothic" w:hAnsi="Malgun Gothic" w:cs="Malgun Gothic" w:hint="eastAsia"/>
          <w:noProof/>
        </w:rPr>
        <w:drawing>
          <wp:inline distT="0" distB="0" distL="0" distR="0" wp14:anchorId="5322FDEE" wp14:editId="34B8E799">
            <wp:extent cx="5194935" cy="3340837"/>
            <wp:effectExtent l="0" t="0" r="12065" b="12065"/>
            <wp:docPr id="1" name="Picture 1" descr="Figure/%5BProb1c%5D%20N%20vs%20Entr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/%5BProb1c%5D%20N%20vs%20Entrop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270" cy="334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E674" w14:textId="1C737C0F" w:rsidR="00EE355F" w:rsidRDefault="008C4000" w:rsidP="003A73C7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7</w:t>
        </w:r>
      </w:fldSimple>
      <w:r>
        <w:t>. The</w:t>
      </w:r>
      <w:r w:rsidR="00A72F5E">
        <w:t xml:space="preserve"> comparison between</w:t>
      </w:r>
      <w:r w:rsidR="00384BD3">
        <w:t xml:space="preserve"> entropy calculated based on</w:t>
      </w:r>
      <w:r w:rsidR="00A72F5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384BD3">
        <w:t xml:space="preserve"> (observed entropy) and the entropy calculated based on Sterling’s approximation</w:t>
      </w:r>
      <w:r w:rsidR="008F5B0F">
        <w:t xml:space="preserve"> (theoretical entropy)</w:t>
      </w:r>
      <w:r w:rsidR="00384BD3">
        <w:t xml:space="preserve">. </w:t>
      </w:r>
      <w:r w:rsidR="003A73C7">
        <w:t>The difference between two curves tend to converge to zero as the average number of spikes in the bin increases.</w:t>
      </w:r>
    </w:p>
    <w:p w14:paraId="3A44F4EF" w14:textId="3A83F73A" w:rsidR="009B1E3B" w:rsidRPr="00665CFB" w:rsidRDefault="008F5B0F" w:rsidP="009617D6">
      <w:pPr>
        <w:rPr>
          <w:rFonts w:ascii="Malgun Gothic" w:eastAsia="Malgun Gothic" w:hAnsi="Malgun Gothic" w:cs="Malgun Gothic"/>
        </w:rPr>
      </w:pPr>
      <w:r>
        <w:t>As I predicted, the difference between the observed entropy and the theoretical entropy decreased as the average number of spikes in the bin increased.</w:t>
      </w:r>
    </w:p>
    <w:p w14:paraId="6EC9A22C" w14:textId="666DBB0C" w:rsidR="006F4305" w:rsidRDefault="006F4305" w:rsidP="006F4305">
      <w:pPr>
        <w:pStyle w:val="2"/>
      </w:pPr>
      <w:r>
        <w:t>D) Repeat a) and b) for N=1000 repeated trials and compare with c). Discuss possible problems of estimating entropy in animal experiments.</w:t>
      </w:r>
    </w:p>
    <w:p w14:paraId="2656AE69" w14:textId="550A8CEB" w:rsidR="006F4305" w:rsidRDefault="00D02E61" w:rsidP="006F4305">
      <w:r>
        <w:t xml:space="preserve">Using the same code, but different number of trials (the number of trials changed from 10 to 1000), </w:t>
      </w:r>
      <w:r w:rsidR="009106D4">
        <w:t xml:space="preserve">we obtained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A85102">
        <w:t>, observed entropy, entropy per spike, and theoretical entropy:</w:t>
      </w:r>
    </w:p>
    <w:p w14:paraId="77961E05" w14:textId="3A0816D2" w:rsidR="00A85102" w:rsidRDefault="00F4323C" w:rsidP="00F4323C">
      <w:pPr>
        <w:jc w:val="center"/>
      </w:pPr>
      <w:r>
        <w:rPr>
          <w:noProof/>
        </w:rPr>
        <w:drawing>
          <wp:inline distT="0" distB="0" distL="0" distR="0" wp14:anchorId="6FB98B6E" wp14:editId="653E3C58">
            <wp:extent cx="2423160" cy="490649"/>
            <wp:effectExtent l="0" t="0" r="0" b="0"/>
            <wp:docPr id="3" name="Picture 3" descr="Figure/%5BProb1d%5D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/%5BProb1d%5D%20Resul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13" cy="4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4E8B" w14:textId="77777777" w:rsidR="00F4323C" w:rsidRDefault="00F4323C" w:rsidP="00F432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863761" wp14:editId="12917C98">
            <wp:extent cx="4218018" cy="2974340"/>
            <wp:effectExtent l="0" t="0" r="0" b="0"/>
            <wp:docPr id="4" name="Picture 4" descr="Figure/%5BProb1d%5D%20P(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/%5BProb1d%5D%20P(n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26" cy="29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528B" w14:textId="7692BFAF" w:rsidR="00F4323C" w:rsidRDefault="00F4323C" w:rsidP="00F4323C">
      <w:pPr>
        <w:pStyle w:val="a3"/>
        <w:jc w:val="center"/>
      </w:pPr>
      <w:r>
        <w:t xml:space="preserve">Figure </w:t>
      </w:r>
      <w:fldSimple w:instr=" SEQ Figure \* ARABIC ">
        <w:r w:rsidR="000E7B40">
          <w:rPr>
            <w:noProof/>
          </w:rPr>
          <w:t>8</w:t>
        </w:r>
      </w:fldSimple>
      <w:r>
        <w:t xml:space="preserve">. Comparison between the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t xml:space="preserve"> attained based on the 1000 spike trains (blue bar), and the Poisson distribution. (red line)</w:t>
      </w:r>
    </w:p>
    <w:p w14:paraId="2C3A3DB3" w14:textId="71EDB081" w:rsidR="00722463" w:rsidRDefault="00BA7EA0" w:rsidP="00722463">
      <w:r>
        <w:t xml:space="preserve">As shown in Figure 8, the obtained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1272F">
        <w:t xml:space="preserve"> is very similar to the theoretical Poisson distribution. However, the observed entropy, entropy per spike, and</w:t>
      </w:r>
      <w:r w:rsidR="00F204D1">
        <w:t xml:space="preserve"> the theoretical entropy didn’t change significantly compared to the case where only 10 spike trains were obtained. </w:t>
      </w:r>
      <w:r w:rsidR="00370C3B">
        <w:t xml:space="preserve">To obtain a clearer insight, I again attained the </w:t>
      </w:r>
      <m:oMath>
        <m:r>
          <w:rPr>
            <w:rFonts w:ascii="Cambria Math" w:hAnsi="Cambria Math"/>
          </w:rPr>
          <m:t>N</m:t>
        </m:r>
      </m:oMath>
      <w:r w:rsidR="00B07EC2">
        <w:t xml:space="preserve"> vs. entropy curve for both observed and theoretical case</w:t>
      </w:r>
      <w:r w:rsidR="00037D80">
        <w:rPr>
          <w:rStyle w:val="afd"/>
        </w:rPr>
        <w:footnoteReference w:id="2"/>
      </w:r>
      <w:r w:rsidR="00B07EC2">
        <w:t>:</w:t>
      </w:r>
    </w:p>
    <w:p w14:paraId="59EE8B70" w14:textId="77777777" w:rsidR="00C05EB8" w:rsidRDefault="00C05EB8" w:rsidP="003B263D">
      <w:pPr>
        <w:keepNext/>
        <w:jc w:val="center"/>
      </w:pPr>
      <w:r>
        <w:rPr>
          <w:noProof/>
        </w:rPr>
        <w:drawing>
          <wp:inline distT="0" distB="0" distL="0" distR="0" wp14:anchorId="209FCF7F" wp14:editId="22D51FB5">
            <wp:extent cx="4845698" cy="3224371"/>
            <wp:effectExtent l="0" t="0" r="5715" b="1905"/>
            <wp:docPr id="5" name="Picture 5" descr="Figure/%5BProb1d%5D%20N%20vs%20Entr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/%5BProb1d%5D%20N%20vs%20Entrop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99" cy="323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42D1" w14:textId="58C1A433" w:rsidR="00CB17C1" w:rsidRDefault="00C05EB8" w:rsidP="00C05EB8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9</w:t>
        </w:r>
      </w:fldSimple>
      <w:r>
        <w:t>.</w:t>
      </w:r>
      <w:r w:rsidR="003B263D">
        <w:t xml:space="preserve"> The comparison between entropy calculated based on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3B263D">
        <w:t xml:space="preserve"> (observed entropy) and the entropy calculated based on Sterling’s approximation (theoretical entropy).</w:t>
      </w:r>
    </w:p>
    <w:p w14:paraId="652E2942" w14:textId="6058D6D6" w:rsidR="003B263D" w:rsidRDefault="0055565D" w:rsidP="003B263D">
      <w:r>
        <w:lastRenderedPageBreak/>
        <w:t xml:space="preserve">The theoretical entropy curve is same as in the </w:t>
      </w:r>
      <w:proofErr w:type="gramStart"/>
      <w:r>
        <w:t>10 spike</w:t>
      </w:r>
      <w:proofErr w:type="gramEnd"/>
      <w:r>
        <w:t xml:space="preserve"> train case, and the main difference is that the observed entropy </w:t>
      </w:r>
      <w:r w:rsidR="00A72D65">
        <w:t>curve seems more ‘stabilized’</w:t>
      </w:r>
      <w:r w:rsidR="006C1088">
        <w:t xml:space="preserve">. This is due to a well approximation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61BA8">
        <w:t>, since 1000 spike trials have much more samples to estimate the distribution.</w:t>
      </w:r>
      <w:r w:rsidR="00FD3D95">
        <w:t xml:space="preserve"> Thus, to sum up, </w:t>
      </w:r>
      <w:r w:rsidR="0039441F">
        <w:t xml:space="preserve">increasing the number of spike trains </w:t>
      </w:r>
      <w:r w:rsidR="00CE3F11">
        <w:t xml:space="preserve">allows a better approximation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B77DAD">
        <w:t xml:space="preserve">, and thus the entropy is much more ‘well estimated’. Also, to use the </w:t>
      </w:r>
      <w:r w:rsidR="00504C98">
        <w:t xml:space="preserve">Sterling’s approximation form of Poisson spike train entropy equation, </w:t>
      </w:r>
      <w:r w:rsidR="007616BF">
        <w:t xml:space="preserve">we </w:t>
      </w:r>
      <w:r w:rsidR="009C4375">
        <w:t>should</w:t>
      </w:r>
      <w:r w:rsidR="007616BF">
        <w:t xml:space="preserve"> check whether the average number of spikes in the bin, </w:t>
      </w:r>
      <m:oMath>
        <m:r>
          <w:rPr>
            <w:rFonts w:ascii="Cambria Math" w:hAnsi="Cambria Math"/>
          </w:rPr>
          <m:t>N</m:t>
        </m:r>
      </m:oMath>
      <w:r w:rsidR="005A2AB8">
        <w:t>, is large enough.</w:t>
      </w:r>
    </w:p>
    <w:p w14:paraId="0F0D0539" w14:textId="6AA7CC3B" w:rsidR="009E58CA" w:rsidRDefault="005A2AB8" w:rsidP="003B263D">
      <w:r>
        <w:t xml:space="preserve">Since the </w:t>
      </w:r>
      <w:r w:rsidR="003B35D4">
        <w:t xml:space="preserve">average number of spikes in the bin can be controlled by setting the bin width as an appropriate value, what we </w:t>
      </w:r>
      <w:r w:rsidR="009C4375">
        <w:t>must</w:t>
      </w:r>
      <w:r w:rsidR="003B35D4">
        <w:t xml:space="preserve"> more concern here is ‘the sufficient number of spikes needed for estimating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51A78">
        <w:t xml:space="preserve"> appropriately’. As we get many spike trains as possible, the accuracy would increase, but obtaining too many spike train data in the experiment would be a waste of time. </w:t>
      </w:r>
      <w:r w:rsidR="0017781F">
        <w:t xml:space="preserve">To solve this dilemma, I suggest </w:t>
      </w:r>
      <w:r w:rsidR="009C4375">
        <w:t>finding</w:t>
      </w:r>
      <w:r w:rsidR="006A2AFC">
        <w:t xml:space="preserve"> the number of spikes needed, based on calculating the root mean square error between the distribution based on observation, and the theoretical distribution</w:t>
      </w:r>
      <w:r w:rsidR="009E58CA">
        <w:t xml:space="preserve">: assume that we </w:t>
      </w:r>
      <w:r w:rsidR="00543831">
        <w:t>collected</w:t>
      </w:r>
      <w:r w:rsidR="009E58CA">
        <w:t xml:space="preserve"> </w:t>
      </w:r>
      <m:oMath>
        <m:r>
          <w:rPr>
            <w:rFonts w:ascii="Cambria Math" w:hAnsi="Cambria Math"/>
          </w:rPr>
          <m:t>i</m:t>
        </m:r>
      </m:oMath>
      <w:r w:rsidR="00543831">
        <w:t xml:space="preserve"> spike trains, and the average number of spikes in the bin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2731">
        <w:t xml:space="preserve">. </w:t>
      </w:r>
      <w:r w:rsidR="00423CF4">
        <w:t xml:space="preserve">If we say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5BEB">
        <w:t xml:space="preserve">) to be the observed distribution and </w:t>
      </w:r>
      <m:oMath>
        <m:r>
          <w:rPr>
            <w:rFonts w:ascii="Cambria Math" w:hAnsi="Cambria Math"/>
          </w:rPr>
          <m:t>Poi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B7B84">
        <w:t xml:space="preserve"> to be the theoretical Poisson distribution, we stop to collect spike trains when</w:t>
      </w:r>
    </w:p>
    <w:p w14:paraId="0825F2F7" w14:textId="5C41C42D" w:rsidR="000B7B84" w:rsidRPr="00293216" w:rsidRDefault="0012587A" w:rsidP="003B263D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-Poi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&lt;threshold</m:t>
          </m:r>
        </m:oMath>
      </m:oMathPara>
    </w:p>
    <w:p w14:paraId="41E4BB0E" w14:textId="029777F1" w:rsidR="000F5215" w:rsidRPr="003B263D" w:rsidRDefault="00293216" w:rsidP="003B263D">
      <w:r>
        <w:t>is satisfied.</w:t>
      </w:r>
    </w:p>
    <w:p w14:paraId="1AADB173" w14:textId="250449B3" w:rsidR="006F4305" w:rsidRDefault="006F4305" w:rsidP="006F4305">
      <w:pPr>
        <w:pStyle w:val="1"/>
      </w:pPr>
      <w:r>
        <w:t>Exercise 2) Spike Timing Dependent Plasticity</w:t>
      </w:r>
    </w:p>
    <w:p w14:paraId="147D4672" w14:textId="368E7892" w:rsidR="006F4305" w:rsidRDefault="006F4305" w:rsidP="006F4305">
      <w:pPr>
        <w:pStyle w:val="2"/>
      </w:pPr>
      <w:r>
        <w:t xml:space="preserve">A) Using proper equation and parameters, implement this STDP and plot the </w:t>
      </w:r>
      <m:oMath>
        <m:r>
          <w:rPr>
            <w:rFonts w:ascii="Cambria Math" w:hAnsi="Cambria Math"/>
          </w:rPr>
          <m:t>Δ</m:t>
        </m:r>
      </m:oMath>
      <w:proofErr w:type="gramStart"/>
      <w:r w:rsidR="00013A30">
        <w:t>EPSC(</w:t>
      </w:r>
      <w:proofErr w:type="gramEnd"/>
      <w:r w:rsidR="00013A30">
        <w:t xml:space="preserve">%) as a function of </w:t>
      </w:r>
      <m:oMath>
        <m:r>
          <w:rPr>
            <w:rFonts w:ascii="Cambria Math" w:hAnsi="Cambria Math"/>
          </w:rPr>
          <m:t>Δ</m:t>
        </m:r>
      </m:oMath>
      <w:r w:rsidR="00B16B19">
        <w:t>t=[-100, 100]ms.</w:t>
      </w:r>
    </w:p>
    <w:p w14:paraId="1405250A" w14:textId="24032A18" w:rsidR="00FB5333" w:rsidRDefault="00FF4EBB" w:rsidP="00B16B19">
      <w:r>
        <w:t xml:space="preserve">For </w:t>
      </w:r>
      <m:oMath>
        <m:r>
          <w:rPr>
            <w:rFonts w:ascii="Cambria Math" w:hAnsi="Cambria Math"/>
          </w:rPr>
          <m:t>ΔEPSC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=ΔEPSC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/e</m:t>
        </m:r>
      </m:oMath>
      <w:r w:rsidR="00E570D7">
        <w:t xml:space="preserve">, when </w:t>
      </w:r>
      <w:r w:rsidR="00FB5333">
        <w:t xml:space="preserve">we assume that the </w:t>
      </w:r>
      <m:oMath>
        <m:r>
          <w:rPr>
            <w:rFonts w:ascii="Cambria Math" w:hAnsi="Cambria Math"/>
          </w:rPr>
          <m:t>ΔEPSC</m:t>
        </m:r>
      </m:oMath>
      <w:r w:rsidR="00FB5333">
        <w:t xml:space="preserve"> equation is set as</w:t>
      </w:r>
    </w:p>
    <w:p w14:paraId="04AE0BB1" w14:textId="098F40ED" w:rsidR="00FB5333" w:rsidRPr="0000104A" w:rsidRDefault="007A1866" w:rsidP="00B16B19">
      <m:oMathPara>
        <m:oMath>
          <m:r>
            <w:rPr>
              <w:rFonts w:ascii="Cambria Math" w:hAnsi="Cambria Math"/>
            </w:rPr>
            <m:t>ΔEPSC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post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pre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∓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±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post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pre</m:t>
                      </m:r>
                    </m:sup>
                  </m:sSup>
                </m:e>
              </m:d>
            </m:e>
          </m:d>
        </m:oMath>
      </m:oMathPara>
    </w:p>
    <w:p w14:paraId="53596919" w14:textId="3103C62C" w:rsidR="00FD2A18" w:rsidRDefault="0000104A" w:rsidP="00B16B19">
      <w:r>
        <w:t xml:space="preserve">, we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993667">
        <w:t xml:space="preserve"> is 10. </w:t>
      </w:r>
      <w:r w:rsidR="00994A7D">
        <w:t xml:space="preserve">To make the problem simple, I assume that the STDP curve of </w:t>
      </w:r>
      <m:oMath>
        <m:r>
          <w:rPr>
            <w:rFonts w:ascii="Cambria Math" w:hAnsi="Cambria Math"/>
          </w:rPr>
          <m:t>Δ</m:t>
        </m:r>
      </m:oMath>
      <w:r w:rsidR="00FD2A18">
        <w:t xml:space="preserve">EPSC is asymmetric, thus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FD2A18">
        <w:t xml:space="preserve"> would be 10 too.</w:t>
      </w:r>
    </w:p>
    <w:p w14:paraId="78D65F5F" w14:textId="0D6C4539" w:rsidR="003E77BF" w:rsidRDefault="003E77BF" w:rsidP="00B16B19">
      <w:r>
        <w:t xml:space="preserve">Based on this logic, I constructed the </w:t>
      </w:r>
      <m:oMath>
        <m:r>
          <w:rPr>
            <w:rFonts w:ascii="Cambria Math" w:hAnsi="Cambria Math"/>
          </w:rPr>
          <m:t>Δ</m:t>
        </m:r>
      </m:oMath>
      <w:r>
        <w:t xml:space="preserve">EPSC in the range of </w:t>
      </w:r>
      <m:oMath>
        <m:r>
          <w:rPr>
            <w:rFonts w:ascii="Cambria Math" w:hAnsi="Cambria Math"/>
          </w:rPr>
          <m:t>Δt= [-100, 100]</m:t>
        </m:r>
      </m:oMath>
      <w:r>
        <w:t>ms:</w:t>
      </w:r>
    </w:p>
    <w:p w14:paraId="3091BC63" w14:textId="77777777" w:rsidR="00EB2392" w:rsidRDefault="00A13693" w:rsidP="00EB23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1FEDD" wp14:editId="2FEF4510">
            <wp:extent cx="4632446" cy="3088640"/>
            <wp:effectExtent l="0" t="0" r="0" b="10160"/>
            <wp:docPr id="7" name="Picture 7" descr="Figure/%5BProb2a%5D%20ST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/%5BProb2a%5D%20STD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21" cy="309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A176" w14:textId="1D10D158" w:rsidR="003E77BF" w:rsidRDefault="00EB2392" w:rsidP="00EB2392">
      <w:pPr>
        <w:pStyle w:val="a3"/>
        <w:jc w:val="center"/>
      </w:pPr>
      <w:r>
        <w:t xml:space="preserve">Figure </w:t>
      </w:r>
      <w:fldSimple w:instr=" SEQ Figure \* ARABIC ">
        <w:r w:rsidR="000E7B40">
          <w:rPr>
            <w:noProof/>
          </w:rPr>
          <w:t>10</w:t>
        </w:r>
      </w:fldSimple>
      <w:r>
        <w:t xml:space="preserve">. </w:t>
      </w:r>
      <w:r w:rsidR="002A67B5"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post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pre</m:t>
            </m:r>
          </m:sub>
        </m:sSub>
      </m:oMath>
      <w:r w:rsidR="002A67B5">
        <w:t xml:space="preserve"> vs.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proofErr w:type="gramStart"/>
      <w:r w:rsidR="002A67B5">
        <w:t>EPSC(</w:t>
      </w:r>
      <w:proofErr w:type="gramEnd"/>
      <w:r w:rsidR="002A67B5">
        <w:t>%) graph.</w:t>
      </w:r>
    </w:p>
    <w:p w14:paraId="12B45A60" w14:textId="2BFBC67B" w:rsidR="00B16B19" w:rsidRDefault="00B16B19" w:rsidP="00B16B19">
      <w:pPr>
        <w:pStyle w:val="2"/>
      </w:pPr>
      <w:r>
        <w:t>B) Suppose both pre- and post-synaptic spike is random Poisson spike trains of firing rate 20Hz, independent to each other. Generate these spike trains and plot the pre- and post-spike trains with the instantaneous change ratio of EPSC (initially 1) together, for T=10sec.</w:t>
      </w:r>
    </w:p>
    <w:p w14:paraId="544F97A7" w14:textId="4010ABA4" w:rsidR="000438E6" w:rsidRDefault="00514413" w:rsidP="006C499F">
      <w:r>
        <w:t>T</w:t>
      </w:r>
      <w:r w:rsidR="00A91381">
        <w:t>wo spike trains</w:t>
      </w:r>
      <w:r>
        <w:t xml:space="preserve"> were generated</w:t>
      </w:r>
      <w:r w:rsidR="0009284A">
        <w:t xml:space="preserve"> using Poisson spike generat</w:t>
      </w:r>
      <w:r>
        <w:t xml:space="preserve">or, and the </w:t>
      </w:r>
      <w:r w:rsidR="00523CBF">
        <w:t>moment where the EPSC changes were needed to be investigated.</w:t>
      </w:r>
      <w:r w:rsidR="00DA3FEE">
        <w:t xml:space="preserve"> </w:t>
      </w:r>
      <w:r w:rsidR="00AA3979">
        <w:t>The first hurdle is that the ‘updating moment’ can be either the time where post-synaptic spike or the pre-synaptic spike is generated:</w:t>
      </w:r>
    </w:p>
    <w:p w14:paraId="40E819A8" w14:textId="77777777" w:rsidR="000438E6" w:rsidRDefault="000438E6" w:rsidP="000438E6">
      <w:pPr>
        <w:keepNext/>
        <w:jc w:val="center"/>
      </w:pPr>
      <w:r w:rsidRPr="000438E6">
        <w:rPr>
          <w:noProof/>
        </w:rPr>
        <w:drawing>
          <wp:inline distT="0" distB="0" distL="0" distR="0" wp14:anchorId="19226BEF" wp14:editId="1C90CBD8">
            <wp:extent cx="4280330" cy="25957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7283" cy="26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69B" w14:textId="3573B37B" w:rsidR="000438E6" w:rsidRDefault="000438E6" w:rsidP="007B4B7F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11</w:t>
        </w:r>
      </w:fldSimple>
      <w:r>
        <w:t xml:space="preserve">. Two cases are possible: the pre-synaptic spike (red) can be observed ‘before’ the post-synaptic spike (blue), as in the top case, or ‘after’ as in the </w:t>
      </w:r>
      <w:r w:rsidR="007B4B7F">
        <w:t>bottom</w:t>
      </w:r>
      <w:r>
        <w:t xml:space="preserve"> case.</w:t>
      </w:r>
    </w:p>
    <w:p w14:paraId="1ACA3ACB" w14:textId="08F341FA" w:rsidR="00686736" w:rsidRDefault="00686736" w:rsidP="00686736">
      <w:r>
        <w:t>In both case, the updating moment should be the moment when the latter spike is generated.</w:t>
      </w:r>
    </w:p>
    <w:p w14:paraId="147288B5" w14:textId="15D36C1C" w:rsidR="00686736" w:rsidRPr="006272B4" w:rsidRDefault="00686736" w:rsidP="00686736">
      <w:r>
        <w:lastRenderedPageBreak/>
        <w:t xml:space="preserve">Now, there is another problem. What if there </w:t>
      </w:r>
      <w:r w:rsidR="006272B4">
        <w:t>are</w:t>
      </w:r>
      <w:r>
        <w:t xml:space="preserve"> mo</w:t>
      </w:r>
      <w:r w:rsidR="006950A1">
        <w:t>re than one pre-synaptic spikes in range of [-100ms, 0ms] relative to the post-synaptic spike?</w:t>
      </w:r>
      <w:r w:rsidR="006272B4">
        <w:t xml:space="preserve"> (or, </w:t>
      </w:r>
      <w:r w:rsidR="006272B4">
        <w:rPr>
          <w:i/>
        </w:rPr>
        <w:t>vice versa</w:t>
      </w:r>
      <w:r w:rsidR="006272B4">
        <w:t>?)</w:t>
      </w:r>
    </w:p>
    <w:p w14:paraId="1C72CC4E" w14:textId="77777777" w:rsidR="00081D18" w:rsidRDefault="00081D18" w:rsidP="00081D18">
      <w:pPr>
        <w:keepNext/>
      </w:pPr>
      <w:r w:rsidRPr="00081D18">
        <w:rPr>
          <w:noProof/>
        </w:rPr>
        <w:drawing>
          <wp:inline distT="0" distB="0" distL="0" distR="0" wp14:anchorId="58CF77C9" wp14:editId="6A1E09D8">
            <wp:extent cx="5727700" cy="1767840"/>
            <wp:effectExtent l="0" t="0" r="1270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8A76" w14:textId="2E3A0E2D" w:rsidR="006950A1" w:rsidRDefault="00081D18" w:rsidP="00347903">
      <w:pPr>
        <w:pStyle w:val="a3"/>
        <w:jc w:val="center"/>
      </w:pPr>
      <w:r>
        <w:t xml:space="preserve">Figure </w:t>
      </w:r>
      <w:fldSimple w:instr=" SEQ Figure \* ARABIC ">
        <w:r w:rsidR="000E7B40">
          <w:rPr>
            <w:noProof/>
          </w:rPr>
          <w:t>12</w:t>
        </w:r>
      </w:fldSimple>
      <w:r>
        <w:t xml:space="preserve">. The case where there </w:t>
      </w:r>
      <w:proofErr w:type="gramStart"/>
      <w:r>
        <w:t>is</w:t>
      </w:r>
      <w:proofErr w:type="gramEnd"/>
      <w:r>
        <w:t xml:space="preserve"> more than one pre-synaptic spikes in range of [-100ms, 0ms]</w:t>
      </w:r>
      <w:r w:rsidR="00347903">
        <w:t xml:space="preserve"> relative to the post-synaptic spike.</w:t>
      </w:r>
    </w:p>
    <w:p w14:paraId="043EA7AC" w14:textId="72B33068" w:rsidR="00347903" w:rsidRDefault="00B6569F" w:rsidP="00347903">
      <w:r>
        <w:t xml:space="preserve">How should we decide </w:t>
      </w:r>
      <m:oMath>
        <m:r>
          <w:rPr>
            <w:rFonts w:ascii="Cambria Math" w:hAnsi="Cambria Math"/>
          </w:rPr>
          <m:t>Δt</m:t>
        </m:r>
      </m:oMath>
      <w:r w:rsidR="0024146B">
        <w:t xml:space="preserve"> value that is used to obtain </w:t>
      </w:r>
      <m:oMath>
        <m:r>
          <w:rPr>
            <w:rFonts w:ascii="Cambria Math" w:hAnsi="Cambria Math"/>
          </w:rPr>
          <m:t>Δ</m:t>
        </m:r>
      </m:oMath>
      <w:r w:rsidR="006272B4">
        <w:t>EPSC? Here, I decided that the ‘closest’ pre-synaptic spike</w:t>
      </w:r>
      <w:r w:rsidR="00A601E0">
        <w:t xml:space="preserve"> to the post-synaptic spike – pre-synaptic spike with the smallest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Δt</m:t>
            </m:r>
          </m:e>
        </m:d>
      </m:oMath>
      <w:r w:rsidR="00282DE6">
        <w:t xml:space="preserve"> value – should be used to calculate </w:t>
      </w:r>
      <m:oMath>
        <m:r>
          <w:rPr>
            <w:rFonts w:ascii="Cambria Math" w:hAnsi="Cambria Math"/>
          </w:rPr>
          <m:t>Δ</m:t>
        </m:r>
      </m:oMath>
      <w:r w:rsidR="00282DE6">
        <w:t>EPSC.</w:t>
      </w:r>
    </w:p>
    <w:p w14:paraId="242E25C9" w14:textId="232EC6D1" w:rsidR="003E234B" w:rsidRDefault="003E234B" w:rsidP="00347903">
      <w:r>
        <w:t>These rules were implemented in the code, and below is the result:</w:t>
      </w:r>
    </w:p>
    <w:p w14:paraId="0E915C11" w14:textId="067FC65A" w:rsidR="00717998" w:rsidRDefault="00DE5924" w:rsidP="00717998">
      <w:pPr>
        <w:keepNext/>
      </w:pPr>
      <w:r>
        <w:rPr>
          <w:noProof/>
        </w:rPr>
        <w:drawing>
          <wp:inline distT="0" distB="0" distL="0" distR="0" wp14:anchorId="6323B82E" wp14:editId="7CE208FD">
            <wp:extent cx="5729605" cy="2060575"/>
            <wp:effectExtent l="0" t="0" r="10795" b="0"/>
            <wp:docPr id="17" name="Picture 17" descr="Figure/%5BProb2b%5D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/%5BProb2b%5D%20Resul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F871" w14:textId="1E781BC7" w:rsidR="003E234B" w:rsidRDefault="00717998" w:rsidP="00717998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13</w:t>
        </w:r>
      </w:fldSimple>
      <w:r>
        <w:t>. Spike train of pre-synaptic spike (bottom) and post-synaptic spike</w:t>
      </w:r>
      <w:r w:rsidR="00286F33">
        <w:t>, when the spike trains are independent from each other</w:t>
      </w:r>
      <w:r>
        <w:t xml:space="preserve"> (</w:t>
      </w:r>
      <w:r w:rsidR="00FA4376">
        <w:t>top</w:t>
      </w:r>
      <w:r>
        <w:t xml:space="preserve">). </w:t>
      </w:r>
      <w:r w:rsidR="00842CE5">
        <w:t xml:space="preserve">(Top Figure) </w:t>
      </w:r>
      <w:r w:rsidR="007179B5">
        <w:t>The</w:t>
      </w:r>
      <w:r w:rsidR="00A4555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 w:rsidR="00A45553">
        <w:t>EPSC</w:t>
      </w:r>
      <w:r w:rsidR="008E74BE">
        <w:t xml:space="preserve"> plotted with the time axis.</w:t>
      </w:r>
      <w:r w:rsidR="004D6E65">
        <w:t xml:space="preserve"> Red dots are the moment where the EPSC changes (in other words, the moment when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 w:rsidR="007C31A9">
        <w:t>EPSC is not 0</w:t>
      </w:r>
      <w:r w:rsidR="00547D4E">
        <w:t>). (Bottom Figure)</w:t>
      </w:r>
    </w:p>
    <w:p w14:paraId="2149F4FC" w14:textId="454DCE33" w:rsidR="00B440B8" w:rsidRDefault="00B440B8" w:rsidP="00B440B8">
      <w:r>
        <w:t xml:space="preserve">The ratio of the </w:t>
      </w:r>
      <m:oMath>
        <m:r>
          <w:rPr>
            <w:rFonts w:ascii="Cambria Math" w:hAnsi="Cambria Math"/>
          </w:rPr>
          <m:t>Δ</m:t>
        </m:r>
      </m:oMath>
      <w:r>
        <w:t>EPSC</w:t>
      </w:r>
      <w:r w:rsidR="0088725C">
        <w:t xml:space="preserve"> is defined as below:</w:t>
      </w:r>
    </w:p>
    <w:p w14:paraId="150393E7" w14:textId="5ED67CFB" w:rsidR="0088725C" w:rsidRPr="00927179" w:rsidRDefault="00515265" w:rsidP="00B440B8">
      <m:oMathPara>
        <m:oMath>
          <m:r>
            <w:rPr>
              <w:rFonts w:ascii="Cambria Math" w:hAnsi="Cambria Math"/>
            </w:rPr>
            <m:t>ΔEPSC=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current</m:t>
                  </m:r>
                </m:sub>
              </m:sSub>
              <m:r>
                <w:rPr>
                  <w:rFonts w:ascii="Cambria Math" w:hAnsi="Cambria Math"/>
                </w:rPr>
                <m:t>-EPS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previous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EPS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inital</m:t>
                  </m:r>
                </m:sub>
              </m:sSub>
            </m:den>
          </m:f>
        </m:oMath>
      </m:oMathPara>
    </w:p>
    <w:p w14:paraId="02EE584E" w14:textId="751C98CD" w:rsidR="00927179" w:rsidRDefault="00927179" w:rsidP="00B440B8">
      <w:r>
        <w:t xml:space="preserve">Also, I calculated the </w:t>
      </w:r>
      <w:r w:rsidR="00085F1C">
        <w:t>change ratio of EPSC as</w:t>
      </w:r>
    </w:p>
    <w:p w14:paraId="74798628" w14:textId="757ABEE1" w:rsidR="00085F1C" w:rsidRPr="00302275" w:rsidRDefault="00B608C6" w:rsidP="00B440B8">
      <m:oMathPara>
        <m:oMath>
          <m:r>
            <w:rPr>
              <w:rFonts w:ascii="Cambria Math" w:hAnsi="Cambria Math"/>
            </w:rPr>
            <m:t>ΔEPS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ratio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current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EPS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previous</m:t>
                  </m:r>
                </m:sub>
              </m:sSub>
            </m:den>
          </m:f>
        </m:oMath>
      </m:oMathPara>
    </w:p>
    <w:p w14:paraId="21E7435E" w14:textId="1CFD7245" w:rsidR="00302275" w:rsidRDefault="00A7270D" w:rsidP="00B440B8">
      <w:r>
        <w:lastRenderedPageBreak/>
        <w:t>and obtained the quantity as below:</w:t>
      </w:r>
    </w:p>
    <w:p w14:paraId="36045BC6" w14:textId="78D08180" w:rsidR="00556409" w:rsidRDefault="00DE5924" w:rsidP="00556409">
      <w:pPr>
        <w:keepNext/>
      </w:pPr>
      <w:r>
        <w:rPr>
          <w:noProof/>
        </w:rPr>
        <w:drawing>
          <wp:inline distT="0" distB="0" distL="0" distR="0" wp14:anchorId="06B24DBF" wp14:editId="6FF082A2">
            <wp:extent cx="5718175" cy="2089150"/>
            <wp:effectExtent l="0" t="0" r="0" b="0"/>
            <wp:docPr id="18" name="Picture 18" descr="Figure/%5BProb2b%5D%20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/%5BProb2b%5D%20Rati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8EAD" w14:textId="6F68A6ED" w:rsidR="00A7270D" w:rsidRDefault="00556409" w:rsidP="00A45553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14</w:t>
        </w:r>
      </w:fldSimple>
      <w:r>
        <w:t xml:space="preserve">. </w:t>
      </w:r>
      <w:r w:rsidR="00A45553">
        <w:t xml:space="preserve">Spike train of pre-synaptic spike (bottom) and post-synaptic spike, when the spike trains are independent from each other (top). (Top Figure) </w:t>
      </w:r>
      <w:r w:rsidR="00E67330">
        <w:t xml:space="preserve">The </w:t>
      </w:r>
      <m:oMath>
        <m:r>
          <m:rPr>
            <m:sty m:val="bi"/>
          </m:rPr>
          <w:rPr>
            <w:rFonts w:ascii="Cambria Math" w:hAnsi="Cambria Math"/>
          </w:rPr>
          <m:t>ΔEPS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ratio</m:t>
            </m:r>
          </m:sub>
        </m:sSub>
      </m:oMath>
      <w:r w:rsidR="00524EC4">
        <w:t xml:space="preserve"> plotted with the time axis</w:t>
      </w:r>
      <w:bookmarkStart w:id="0" w:name="_GoBack"/>
      <w:bookmarkEnd w:id="0"/>
      <w:r w:rsidR="00A45553">
        <w:t xml:space="preserve">. Red dots are the moment where the EPSC changes (in other words, the moment when </w:t>
      </w:r>
      <m:oMath>
        <m:r>
          <m:rPr>
            <m:sty m:val="bi"/>
          </m:rPr>
          <w:rPr>
            <w:rFonts w:ascii="Cambria Math" w:hAnsi="Cambria Math"/>
          </w:rPr>
          <m:t>ΔEPS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ratio</m:t>
            </m:r>
          </m:sub>
        </m:sSub>
      </m:oMath>
      <w:r w:rsidR="00A45553">
        <w:t xml:space="preserve"> is not </w:t>
      </w:r>
      <w:r w:rsidR="00736AC0">
        <w:t>1</w:t>
      </w:r>
      <w:r w:rsidR="00A45553">
        <w:t>). (Bottom Figure)</w:t>
      </w:r>
    </w:p>
    <w:p w14:paraId="0B5AFAB0" w14:textId="189C2259" w:rsidR="006C499F" w:rsidRPr="006C499F" w:rsidRDefault="006C499F" w:rsidP="006C499F">
      <w:pPr>
        <w:pStyle w:val="2"/>
      </w:pPr>
      <w:r>
        <w:t>C) Now suppose that mean post-synaptic rate is 20Hz within 20ms after a pre-synaptic spikes, and 5Hz otherwise. Plot the pre- and post-synaptic spike trains and the change ratio of EPSC again, for T=10sec.</w:t>
      </w:r>
    </w:p>
    <w:p w14:paraId="43A4BB25" w14:textId="7F551042" w:rsidR="001B65EF" w:rsidRDefault="00246FA4" w:rsidP="00246FA4">
      <w:r>
        <w:t>Using the same idea as in Prob2b, the result was obtained as below:</w:t>
      </w:r>
    </w:p>
    <w:p w14:paraId="0C6D02ED" w14:textId="66D3F44D" w:rsidR="007812C6" w:rsidRDefault="00DE5924" w:rsidP="007812C6">
      <w:pPr>
        <w:keepNext/>
      </w:pPr>
      <w:r>
        <w:rPr>
          <w:noProof/>
        </w:rPr>
        <w:drawing>
          <wp:inline distT="0" distB="0" distL="0" distR="0" wp14:anchorId="3F7B99F0" wp14:editId="37D7A4A4">
            <wp:extent cx="5718175" cy="2124075"/>
            <wp:effectExtent l="0" t="0" r="0" b="9525"/>
            <wp:docPr id="21" name="Picture 21" descr="Figure/%5BProb2c%5D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/%5BProb2c%5D%20Resul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03D1" w14:textId="43FA098C" w:rsidR="00246FA4" w:rsidRDefault="007812C6" w:rsidP="007812C6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15</w:t>
        </w:r>
      </w:fldSimple>
      <w:r>
        <w:rPr>
          <w:rFonts w:hint="eastAsia"/>
        </w:rPr>
        <w:t xml:space="preserve">. </w:t>
      </w:r>
      <w:r>
        <w:t>Spike train of pre-synaptic spike (bottom) and post-synaptic spike</w:t>
      </w:r>
      <w:r w:rsidR="00EC11D4">
        <w:t xml:space="preserve">, when the post-synaptic spikes are dependent </w:t>
      </w:r>
      <w:r w:rsidR="00E8301A">
        <w:t>to</w:t>
      </w:r>
      <w:r w:rsidR="00EC11D4">
        <w:t xml:space="preserve"> the spike timings of the pre-synaptic spikes </w:t>
      </w:r>
      <w:r>
        <w:t xml:space="preserve">(top). (Top Figure) The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>
        <w:t>EPSC</w:t>
      </w:r>
      <w:r w:rsidR="0037606C">
        <w:t xml:space="preserve"> plotted with the time axis</w:t>
      </w:r>
      <w:r>
        <w:t xml:space="preserve">. Red dots are the moment where the EPSC changes (in other words, the moment when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 w:rsidR="00CC6D84">
        <w:t>EPSC is not 0</w:t>
      </w:r>
      <w:r>
        <w:t>). (Bottom Figure)</w:t>
      </w:r>
    </w:p>
    <w:p w14:paraId="5E64A54F" w14:textId="63376E06" w:rsidR="00FC3E29" w:rsidRDefault="00976D0B" w:rsidP="00FC3E29">
      <w:r>
        <w:t xml:space="preserve">The main difference between </w:t>
      </w:r>
      <w:r w:rsidR="00A2022C">
        <w:t xml:space="preserve">problem 2b and 2c is that the post-synaptic spikes are dependent </w:t>
      </w:r>
      <w:r w:rsidR="00E8301A">
        <w:t xml:space="preserve">to the spike timings of the pre-synaptic spikes in problem 2c, whereas </w:t>
      </w:r>
      <w:r w:rsidR="003D4EB0">
        <w:t xml:space="preserve">it is independent in problem 2b. </w:t>
      </w:r>
      <w:r w:rsidR="00FC115A">
        <w:t>In problem 2c, the firing rate is normally 5Hz, and it only changes to 20Hz after a pre-synaptic spike is generated</w:t>
      </w:r>
      <w:r w:rsidR="00087D15">
        <w:t>,</w:t>
      </w:r>
      <w:r w:rsidR="00FC115A">
        <w:t xml:space="preserve"> for 20ms.</w:t>
      </w:r>
      <w:r w:rsidR="00F313D5">
        <w:t xml:space="preserve"> </w:t>
      </w:r>
      <w:r w:rsidR="00274C31">
        <w:t>A</w:t>
      </w:r>
      <w:r w:rsidR="00F313D5">
        <w:t>s we can confirm</w:t>
      </w:r>
      <w:r w:rsidR="00AF3FE3">
        <w:t xml:space="preserve"> by comparing Figure 14 and 15, </w:t>
      </w:r>
      <w:r w:rsidR="00594676">
        <w:t xml:space="preserve">the </w:t>
      </w:r>
      <m:oMath>
        <m:r>
          <w:rPr>
            <w:rFonts w:ascii="Cambria Math" w:hAnsi="Cambria Math"/>
          </w:rPr>
          <m:t>Δ</m:t>
        </m:r>
      </m:oMath>
      <w:r w:rsidR="0037606C">
        <w:t>EPSC larger than 0</w:t>
      </w:r>
      <w:r w:rsidR="00274C31">
        <w:t xml:space="preserve"> is more observed in problem 2c. This is obvious since it is more likely to observe a post-synaptic spike ‘after’ a pre-synaptic spike in problem 2c, whereas we have similar chance to observe a post-synaptic spike ‘before’ or ‘after’ a pre-</w:t>
      </w:r>
      <w:r w:rsidR="00F73163">
        <w:t>synaptic spike in problem 2b.</w:t>
      </w:r>
    </w:p>
    <w:p w14:paraId="0A9F955C" w14:textId="3C8F4CC8" w:rsidR="00006D66" w:rsidRDefault="00006D66" w:rsidP="00FC3E29">
      <w:r>
        <w:lastRenderedPageBreak/>
        <w:t>Also, the number of ‘updating moments’ decreased in problem 2b, since the post-synaptic spike train’s mean firing rate is 5Hz in default, and only changes to 20Hz when a pre-synaptic spike is generated.</w:t>
      </w:r>
      <w:r w:rsidR="0037606C">
        <w:t xml:space="preserve"> Also, I obtained the </w:t>
      </w:r>
      <m:oMath>
        <m:r>
          <w:rPr>
            <w:rFonts w:ascii="Cambria Math" w:hAnsi="Cambria Math"/>
          </w:rPr>
          <m:t>ΔEPS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ratio</m:t>
            </m:r>
          </m:sub>
        </m:sSub>
      </m:oMath>
      <w:r w:rsidR="0037606C">
        <w:t xml:space="preserve"> as in Prob2b:</w:t>
      </w:r>
    </w:p>
    <w:p w14:paraId="5D7E8000" w14:textId="2F42197E" w:rsidR="00C008F8" w:rsidRDefault="00DE5924" w:rsidP="00C008F8">
      <w:pPr>
        <w:keepNext/>
      </w:pPr>
      <w:r>
        <w:rPr>
          <w:noProof/>
        </w:rPr>
        <w:drawing>
          <wp:inline distT="0" distB="0" distL="0" distR="0" wp14:anchorId="7C6EE011" wp14:editId="2AC05322">
            <wp:extent cx="5723890" cy="2124075"/>
            <wp:effectExtent l="0" t="0" r="0" b="9525"/>
            <wp:docPr id="22" name="Picture 22" descr="Figure/%5BProb2c%5D%20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/%5BProb2c%5D%20Rati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660F" w14:textId="4988E274" w:rsidR="0037606C" w:rsidRDefault="00C008F8" w:rsidP="00C008F8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16</w:t>
        </w:r>
      </w:fldSimple>
      <w:r>
        <w:t xml:space="preserve">. Spike train of pre-synaptic spike (bottom) and post-synaptic spike, when the post-synaptic spikes are dependent to the spike timings of the pre-synaptic spikes (top). (Top Figure) The </w:t>
      </w:r>
      <m:oMath>
        <m:r>
          <m:rPr>
            <m:sty m:val="bi"/>
          </m:rPr>
          <w:rPr>
            <w:rFonts w:ascii="Cambria Math" w:hAnsi="Cambria Math"/>
          </w:rPr>
          <m:t>ΔEPS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ratio</m:t>
            </m:r>
          </m:sub>
        </m:sSub>
      </m:oMath>
      <w:r>
        <w:t xml:space="preserve"> plotted with the time axis. Red dots are the moment where the EPSC changes (in other words, the moment when </w:t>
      </w:r>
      <m:oMath>
        <m:r>
          <m:rPr>
            <m:sty m:val="bi"/>
          </m:rPr>
          <w:rPr>
            <w:rFonts w:ascii="Cambria Math" w:hAnsi="Cambria Math"/>
          </w:rPr>
          <m:t>ΔEPS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ratio</m:t>
            </m:r>
          </m:sub>
        </m:sSub>
      </m:oMath>
      <w:r w:rsidR="007D4317">
        <w:t xml:space="preserve"> is not 1</w:t>
      </w:r>
      <w:r>
        <w:t>). (Bottom Figure)</w:t>
      </w:r>
    </w:p>
    <w:p w14:paraId="5A534B2B" w14:textId="3B553135" w:rsidR="00FF1899" w:rsidRPr="00FF1899" w:rsidRDefault="00FF1899" w:rsidP="00FF1899">
      <w:r>
        <w:t xml:space="preserve">Here, the result was also similar to </w:t>
      </w:r>
      <w:r w:rsidR="00090155">
        <w:t>Figure 14.</w:t>
      </w:r>
    </w:p>
    <w:p w14:paraId="510E9471" w14:textId="4661455A" w:rsidR="00040EFE" w:rsidRDefault="009238DD" w:rsidP="009238DD">
      <w:pPr>
        <w:pStyle w:val="2"/>
      </w:pPr>
      <w:r>
        <w:t xml:space="preserve">D) Now implement a restraint in the model in c) so that the EPSC cannot exceed 3 times of initial value. </w:t>
      </w:r>
      <w:proofErr w:type="gramStart"/>
      <w:r>
        <w:t>Again</w:t>
      </w:r>
      <w:proofErr w:type="gramEnd"/>
      <w:r>
        <w:t xml:space="preserve"> plot spike trains and EPSC change in c).</w:t>
      </w:r>
    </w:p>
    <w:p w14:paraId="63A6878F" w14:textId="4127E662" w:rsidR="00DD3C70" w:rsidRDefault="00071049" w:rsidP="00DD3C70">
      <w:r>
        <w:t>In</w:t>
      </w:r>
      <w:r w:rsidR="00B528F4">
        <w:t xml:space="preserve"> reality, EPSC cannot be l</w:t>
      </w:r>
      <w:r w:rsidR="00556A52">
        <w:t xml:space="preserve">ower than 0, and neither can exceed </w:t>
      </w:r>
      <w:r w:rsidR="00634F9C">
        <w:t>some certain value. Here, the maximum value is set to be 3 times of the initial value. Since we set the initial EPSC value as 1, we will use some constraints.</w:t>
      </w:r>
      <w:r w:rsidR="00DE5924">
        <w:t xml:space="preserve"> First, I will use the additive </w:t>
      </w:r>
      <w:r w:rsidR="004B474A">
        <w:t>rule</w:t>
      </w:r>
      <w:r w:rsidR="00DE5924">
        <w:t>. Additive rule</w:t>
      </w:r>
      <w:r w:rsidR="004B474A">
        <w:t xml:space="preserve"> is</w:t>
      </w:r>
      <w:r w:rsidR="00DE5924">
        <w:t xml:space="preserve"> as below:</w:t>
      </w:r>
    </w:p>
    <w:p w14:paraId="1DA0738F" w14:textId="6885B31F" w:rsidR="00DE5924" w:rsidRPr="003C6B98" w:rsidRDefault="00C02003" w:rsidP="00DD3C70">
      <w:pPr>
        <w:rPr>
          <w:rFonts w:ascii="Malgun Gothic" w:eastAsia="Malgun Gothic" w:hAnsi="Malgun Gothic" w:cs="Malgun Gothic"/>
        </w:rPr>
      </w:pPr>
      <m:oMathPara>
        <m:oMath>
          <m:r>
            <w:rPr>
              <w:rFonts w:ascii="Cambria Math" w:eastAsia="Malgun Gothic" w:hAnsi="Cambria Math" w:cs="Malgun Gothic"/>
            </w:rPr>
            <m:t>ΔEPS</m:t>
          </m:r>
          <m:sSup>
            <m:sSupPr>
              <m:ctrlPr>
                <w:rPr>
                  <w:rFonts w:ascii="Cambria Math" w:eastAsia="Malgun Gothic" w:hAnsi="Cambria Math" w:cs="Malgun Gothic"/>
                  <w:i/>
                </w:rPr>
              </m:ctrlPr>
            </m:sSupPr>
            <m:e>
              <m:r>
                <w:rPr>
                  <w:rFonts w:ascii="Cambria Math" w:eastAsia="Malgun Gothic" w:hAnsi="Cambria Math" w:cs="Malgun Gothic"/>
                </w:rPr>
                <m:t>C</m:t>
              </m:r>
            </m:e>
            <m:sup>
              <m:r>
                <w:rPr>
                  <w:rFonts w:ascii="Cambria Math" w:eastAsia="Malgun Gothic" w:hAnsi="Cambria Math" w:cs="Malgun Gothic"/>
                </w:rPr>
                <m:t>±</m:t>
              </m:r>
            </m:sup>
          </m:sSup>
          <m:r>
            <w:rPr>
              <w:rFonts w:ascii="Cambria Math" w:eastAsia="Malgun Gothic" w:hAnsi="Cambria Math" w:cs="Malgun Gothic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algun Gothic" w:hAnsi="Cambria Math" w:cs="Malgun Gothic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algun Gothic" w:hAnsi="Cambria Math" w:cs="Malgun Gothic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Malgun Gothic" w:hAnsi="Cambria Math" w:cs="Malgun Gothic"/>
                        </w:rPr>
                        <m:t>±</m:t>
                      </m:r>
                    </m:sup>
                  </m:sSup>
                  <m:r>
                    <w:rPr>
                      <w:rFonts w:ascii="Cambria Math" w:eastAsia="Malgun Gothic" w:hAnsi="Cambria Math" w:cs="Malgun Gothic"/>
                    </w:rPr>
                    <m:t xml:space="preserve"> k</m:t>
                  </m:r>
                  <m:d>
                    <m:d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Δt</m:t>
                      </m:r>
                    </m:e>
                  </m:d>
                  <m:r>
                    <w:rPr>
                      <w:rFonts w:ascii="Cambria Math" w:eastAsia="Malgun Gothic" w:hAnsi="Cambria Math" w:cs="Malgun Gothic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EPS</m:t>
                      </m:r>
                      <m:sSub>
                        <m:sSubPr>
                          <m:ctrlPr>
                            <w:rPr>
                              <w:rFonts w:ascii="Cambria Math" w:eastAsia="Malgun Gothic" w:hAnsi="Cambria Math" w:cs="Malgun Gothic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Malgun Gothic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Malgun Gothic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eastAsia="Malgun Gothic" w:hAnsi="Cambria Math" w:cs="Malgun Gothic"/>
                        </w:rPr>
                        <m:t>&lt;EPSC&lt;EPS</m:t>
                      </m:r>
                      <m:sSub>
                        <m:sSubPr>
                          <m:ctrlPr>
                            <w:rPr>
                              <w:rFonts w:ascii="Cambria Math" w:eastAsia="Malgun Gothic" w:hAnsi="Cambria Math" w:cs="Malgun Gothic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Malgun Gothic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Malgun Gothic"/>
                            </w:rPr>
                            <m:t>max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="Malgun Gothic" w:hAnsi="Cambria Math" w:cs="Malgun Gothic"/>
                    </w:rPr>
                    <m:t xml:space="preserve">0                  otherwise                                         </m:t>
                  </m:r>
                </m:e>
              </m:eqArr>
            </m:e>
          </m:d>
        </m:oMath>
      </m:oMathPara>
    </w:p>
    <w:p w14:paraId="6FD49DE2" w14:textId="76AE78F8" w:rsidR="003C6B98" w:rsidRDefault="003C6B98" w:rsidP="003C6B98">
      <w:r>
        <w:t>Based on this rule, I obtained the result as below:</w:t>
      </w:r>
    </w:p>
    <w:p w14:paraId="17BB2077" w14:textId="54FF4C73" w:rsidR="00C51BD2" w:rsidRDefault="00C32BBF" w:rsidP="00C51BD2">
      <w:pPr>
        <w:keepNext/>
      </w:pPr>
      <w:r>
        <w:rPr>
          <w:noProof/>
        </w:rPr>
        <w:lastRenderedPageBreak/>
        <w:drawing>
          <wp:inline distT="0" distB="0" distL="0" distR="0" wp14:anchorId="3BA32785" wp14:editId="05CE2881">
            <wp:extent cx="5711825" cy="2118360"/>
            <wp:effectExtent l="0" t="0" r="3175" b="0"/>
            <wp:docPr id="2" name="Picture 2" descr="Figure/%5BProb2d%5D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/%5BProb2d%5D%20Resul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5C09" w14:textId="4C276AC1" w:rsidR="003C6B98" w:rsidRDefault="00C51BD2" w:rsidP="00C51BD2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17</w:t>
        </w:r>
      </w:fldSimple>
      <w:r>
        <w:t xml:space="preserve">. Spike train of pre-synaptic spike (bottom) and post-synaptic spike, when the post-synaptic spikes are dependent to the spike timings of the pre-synaptic spikes (top). (Top Figure) The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>
        <w:t>EPSC plotted with the time axis when the EPSC value is constraint in certain range</w:t>
      </w:r>
      <w:r w:rsidR="00B1483D">
        <w:t xml:space="preserve"> (additive)</w:t>
      </w:r>
      <w:r>
        <w:t xml:space="preserve">. Red dots are the moment where the EPSC changes (in other words, the moment when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>
        <w:t>EPSC is not 0). (Bottom Figure)</w:t>
      </w:r>
    </w:p>
    <w:p w14:paraId="7564B006" w14:textId="63D197E5" w:rsidR="00F121D2" w:rsidRDefault="00C32BBF" w:rsidP="00F121D2">
      <w:pPr>
        <w:keepNext/>
      </w:pPr>
      <w:r>
        <w:rPr>
          <w:noProof/>
        </w:rPr>
        <w:drawing>
          <wp:inline distT="0" distB="0" distL="0" distR="0" wp14:anchorId="6B153C9B" wp14:editId="24016021">
            <wp:extent cx="5718175" cy="2164715"/>
            <wp:effectExtent l="0" t="0" r="0" b="0"/>
            <wp:docPr id="9" name="Picture 9" descr="Figure/%5BProb2d%5D%20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/%5BProb2d%5D%20Rati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43D5" w14:textId="29A91D1E" w:rsidR="000C6F3C" w:rsidRPr="000C6F3C" w:rsidRDefault="00F121D2" w:rsidP="000C6F3C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18</w:t>
        </w:r>
      </w:fldSimple>
      <w:r>
        <w:t xml:space="preserve">. Spike train of pre-synaptic spike (bottom) and post-synaptic spike, when the post-synaptic spikes are dependent to the spike timings of the pre-synaptic spikes (top). (Top Figure) The </w:t>
      </w:r>
      <m:oMath>
        <m:r>
          <m:rPr>
            <m:sty m:val="bi"/>
          </m:rPr>
          <w:rPr>
            <w:rFonts w:ascii="Cambria Math" w:hAnsi="Cambria Math"/>
          </w:rPr>
          <m:t>ΔEPS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ratio</m:t>
            </m:r>
          </m:sub>
        </m:sSub>
      </m:oMath>
      <w:r>
        <w:t xml:space="preserve"> plotted with the time axis when the EPSC value is constraint in certain range</w:t>
      </w:r>
      <w:r w:rsidR="00B1483D">
        <w:rPr>
          <w:rFonts w:hint="eastAsia"/>
        </w:rPr>
        <w:t xml:space="preserve"> </w:t>
      </w:r>
      <w:r w:rsidR="00B1483D">
        <w:t>(additive</w:t>
      </w:r>
      <w:r w:rsidR="00B1483D">
        <w:rPr>
          <w:rFonts w:hint="eastAsia"/>
        </w:rPr>
        <w:t>)</w:t>
      </w:r>
      <w:r>
        <w:t xml:space="preserve">. Red dots are the moment where the EPSC changes (in other words, the moment when </w:t>
      </w:r>
      <m:oMath>
        <m:r>
          <m:rPr>
            <m:sty m:val="bi"/>
          </m:rPr>
          <w:rPr>
            <w:rFonts w:ascii="Cambria Math" w:hAnsi="Cambria Math"/>
          </w:rPr>
          <m:t>ΔEPS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ratio</m:t>
            </m:r>
          </m:sub>
        </m:sSub>
      </m:oMath>
      <w:r>
        <w:t xml:space="preserve"> is not 1). (Bottom Figure)</w:t>
      </w:r>
    </w:p>
    <w:p w14:paraId="0412E318" w14:textId="5BC53925" w:rsidR="000C6F3C" w:rsidRDefault="00C32BBF" w:rsidP="000C6F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CD054E" wp14:editId="1EF354C1">
            <wp:extent cx="2957215" cy="2631440"/>
            <wp:effectExtent l="0" t="0" r="0" b="10160"/>
            <wp:docPr id="12" name="Picture 12" descr="Figure/%5BProb2d%5D%20EP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/%5BProb2d%5D%20EPS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04" cy="26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177A" w14:textId="5978592A" w:rsidR="00D33822" w:rsidRDefault="000C6F3C" w:rsidP="00E12D39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19</w:t>
        </w:r>
      </w:fldSimple>
      <w:r>
        <w:t>. EPSC value</w:t>
      </w:r>
      <w:r w:rsidR="00670190">
        <w:t xml:space="preserve"> changing</w:t>
      </w:r>
      <w:r>
        <w:t xml:space="preserve"> as time passes</w:t>
      </w:r>
      <w:r w:rsidR="00E12D39">
        <w:t xml:space="preserve"> when the pre- and post-synaptic neuron are correlated</w:t>
      </w:r>
      <w:r>
        <w:t>.</w:t>
      </w:r>
      <w:r w:rsidR="003A50FA">
        <w:t xml:space="preserve"> (Additive model)</w:t>
      </w:r>
      <w:r>
        <w:t xml:space="preserve"> The EPSC value became relatively high (near 3) after</w:t>
      </w:r>
      <w:r w:rsidR="00C32BBF">
        <w:t xml:space="preserve"> </w:t>
      </w:r>
      <w:r w:rsidR="00670190">
        <w:t>10s of spike stimulus.</w:t>
      </w:r>
    </w:p>
    <w:p w14:paraId="340A6C00" w14:textId="77777777" w:rsidR="00AE7581" w:rsidRDefault="006C7388" w:rsidP="006C7388">
      <w:r>
        <w:t xml:space="preserve">As shown in Figure 19, the EPSC value increased near to 3 after 10s of </w:t>
      </w:r>
      <w:r w:rsidR="00024BC5">
        <w:t xml:space="preserve">learning: Post-synaptic neuron fired when the pre-synaptic neuron fired, </w:t>
      </w:r>
      <w:r w:rsidR="00E12D39">
        <w:t xml:space="preserve">inducing the increase of EPSC. </w:t>
      </w:r>
    </w:p>
    <w:p w14:paraId="75F64D6F" w14:textId="700AA5E1" w:rsidR="00AE7581" w:rsidRDefault="00AE7581" w:rsidP="006C7388">
      <w:r>
        <w:t xml:space="preserve">I also tried the case where EPSC ‘saturates’ </w:t>
      </w:r>
      <w:r w:rsidR="005132D7">
        <w:t>when it meets its optimum range, following the rule below:</w:t>
      </w:r>
    </w:p>
    <w:p w14:paraId="638A9E13" w14:textId="62552D91" w:rsidR="005132D7" w:rsidRPr="005132D7" w:rsidRDefault="005132D7" w:rsidP="005132D7">
      <m:oMathPara>
        <m:oMath>
          <m:r>
            <w:rPr>
              <w:rFonts w:ascii="Cambria Math" w:eastAsia="Malgun Gothic" w:hAnsi="Cambria Math" w:cs="Malgun Gothic"/>
            </w:rPr>
            <m:t>ΔEPS</m:t>
          </m:r>
          <m:sSup>
            <m:sSupPr>
              <m:ctrlPr>
                <w:rPr>
                  <w:rFonts w:ascii="Cambria Math" w:eastAsia="Malgun Gothic" w:hAnsi="Cambria Math" w:cs="Malgun Gothic"/>
                  <w:i/>
                </w:rPr>
              </m:ctrlPr>
            </m:sSupPr>
            <m:e>
              <m:r>
                <w:rPr>
                  <w:rFonts w:ascii="Cambria Math" w:eastAsia="Malgun Gothic" w:hAnsi="Cambria Math" w:cs="Malgun Gothic"/>
                </w:rPr>
                <m:t>C</m:t>
              </m:r>
            </m:e>
            <m:sup>
              <m:r>
                <w:rPr>
                  <w:rFonts w:ascii="Cambria Math" w:eastAsia="Malgun Gothic" w:hAnsi="Cambria Math" w:cs="Malgun Gothic"/>
                </w:rPr>
                <m:t>±</m:t>
              </m:r>
            </m:sup>
          </m:sSup>
          <m:r>
            <w:rPr>
              <w:rFonts w:ascii="Cambria Math" w:eastAsia="Malgun Gothic" w:hAnsi="Cambria Math" w:cs="Malgun Gothic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algun Gothic" w:hAnsi="Cambria Math" w:cs="Malgun Gothic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algun Gothic" w:hAnsi="Cambria Math" w:cs="Malgun Gothic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Malgun Gothic" w:hAnsi="Cambria Math" w:cs="Malgun Gothic"/>
                        </w:rPr>
                        <m:t>±</m:t>
                      </m:r>
                    </m:sup>
                  </m:sSup>
                  <m:r>
                    <w:rPr>
                      <w:rFonts w:ascii="Cambria Math" w:eastAsia="Malgun Gothic" w:hAnsi="Cambria Math" w:cs="Malgun Gothic"/>
                    </w:rPr>
                    <m:t xml:space="preserve"> k</m:t>
                  </m:r>
                  <m:d>
                    <m:d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Δt</m:t>
                      </m:r>
                    </m:e>
                  </m:d>
                  <m:r>
                    <w:rPr>
                      <w:rFonts w:ascii="Cambria Math" w:eastAsia="Malgun Gothic" w:hAnsi="Cambria Math" w:cs="Malgun Gothic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EPS</m:t>
                      </m:r>
                      <m:sSub>
                        <m:sSubPr>
                          <m:ctrlPr>
                            <w:rPr>
                              <w:rFonts w:ascii="Cambria Math" w:eastAsia="Malgun Gothic" w:hAnsi="Cambria Math" w:cs="Malgun Gothic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Malgun Gothic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Malgun Gothic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eastAsia="Malgun Gothic" w:hAnsi="Cambria Math" w:cs="Malgun Gothic"/>
                        </w:rPr>
                        <m:t>&lt;EPSC+ΔEPS</m:t>
                      </m:r>
                      <m:sSup>
                        <m:sSupPr>
                          <m:ctrlPr>
                            <w:rPr>
                              <w:rFonts w:ascii="Cambria Math" w:eastAsia="Malgun Gothic" w:hAnsi="Cambria Math" w:cs="Malgun Gothic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algun Gothic" w:hAnsi="Cambria Math" w:cs="Malgun Gothic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Malgun Gothic" w:hAnsi="Cambria Math" w:cs="Malgun Gothic"/>
                            </w:rPr>
                            <m:t>±</m:t>
                          </m:r>
                        </m:sup>
                      </m:sSup>
                      <m:r>
                        <w:rPr>
                          <w:rFonts w:ascii="Cambria Math" w:eastAsia="Malgun Gothic" w:hAnsi="Cambria Math" w:cs="Malgun Gothic"/>
                        </w:rPr>
                        <m:t>&lt;EPS</m:t>
                      </m:r>
                      <m:sSub>
                        <m:sSubPr>
                          <m:ctrlPr>
                            <w:rPr>
                              <w:rFonts w:ascii="Cambria Math" w:eastAsia="Malgun Gothic" w:hAnsi="Cambria Math" w:cs="Malgun Gothic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Malgun Gothic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Malgun Gothic"/>
                            </w:rPr>
                            <m:t>max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="Malgun Gothic" w:hAnsi="Cambria Math" w:cs="Malgun Gothic"/>
                    </w:rPr>
                    <m:t xml:space="preserve">S                   otherwise                                                              </m:t>
                  </m:r>
                </m:e>
              </m:eqArr>
            </m:e>
          </m:d>
        </m:oMath>
      </m:oMathPara>
    </w:p>
    <w:p w14:paraId="53A6A19A" w14:textId="49AFFC13" w:rsidR="005132D7" w:rsidRDefault="005132D7" w:rsidP="005132D7">
      <w:r>
        <w:t xml:space="preserve">where S is the value that makes the EPSC to </w:t>
      </w:r>
      <w:r w:rsidR="008A0690">
        <w:t xml:space="preserve">reach </w:t>
      </w:r>
      <w:r w:rsidR="00035A3F">
        <w:t>the optimum</w:t>
      </w:r>
      <w:r w:rsidR="006C0DA9">
        <w:t>.</w:t>
      </w:r>
      <w:r w:rsidR="00035A3F">
        <w:t xml:space="preserve"> (maximum if </w:t>
      </w:r>
      <m:oMath>
        <m:r>
          <w:rPr>
            <w:rFonts w:ascii="Cambria Math" w:eastAsia="Malgun Gothic" w:hAnsi="Cambria Math" w:cs="Malgun Gothic"/>
          </w:rPr>
          <m:t>ΔEPS</m:t>
        </m:r>
        <m:sSup>
          <m:sSupPr>
            <m:ctrlPr>
              <w:rPr>
                <w:rFonts w:ascii="Cambria Math" w:eastAsia="Malgun Gothic" w:hAnsi="Cambria Math" w:cs="Malgun Gothic"/>
                <w:i/>
              </w:rPr>
            </m:ctrlPr>
          </m:sSupPr>
          <m:e>
            <m:r>
              <w:rPr>
                <w:rFonts w:ascii="Cambria Math" w:eastAsia="Malgun Gothic" w:hAnsi="Cambria Math" w:cs="Malgun Gothic"/>
              </w:rPr>
              <m:t>C</m:t>
            </m:r>
          </m:e>
          <m:sup>
            <m:r>
              <w:rPr>
                <w:rFonts w:ascii="Cambria Math" w:eastAsia="Malgun Gothic" w:hAnsi="Cambria Math" w:cs="Malgun Gothic"/>
              </w:rPr>
              <m:t>+</m:t>
            </m:r>
          </m:sup>
        </m:sSup>
      </m:oMath>
      <w:r w:rsidR="006C0DA9">
        <w:t xml:space="preserve">, minimum if </w:t>
      </w:r>
      <m:oMath>
        <m:r>
          <w:rPr>
            <w:rFonts w:ascii="Cambria Math" w:eastAsia="Malgun Gothic" w:hAnsi="Cambria Math" w:cs="Malgun Gothic"/>
          </w:rPr>
          <m:t>ΔEPS</m:t>
        </m:r>
        <m:sSup>
          <m:sSupPr>
            <m:ctrlPr>
              <w:rPr>
                <w:rFonts w:ascii="Cambria Math" w:eastAsia="Malgun Gothic" w:hAnsi="Cambria Math" w:cs="Malgun Gothic"/>
                <w:i/>
              </w:rPr>
            </m:ctrlPr>
          </m:sSupPr>
          <m:e>
            <m:r>
              <w:rPr>
                <w:rFonts w:ascii="Cambria Math" w:eastAsia="Malgun Gothic" w:hAnsi="Cambria Math" w:cs="Malgun Gothic"/>
              </w:rPr>
              <m:t>C</m:t>
            </m:r>
          </m:e>
          <m:sup>
            <m:r>
              <w:rPr>
                <w:rFonts w:ascii="Cambria Math" w:eastAsia="Malgun Gothic" w:hAnsi="Cambria Math" w:cs="Malgun Gothic"/>
              </w:rPr>
              <m:t>-</m:t>
            </m:r>
          </m:sup>
        </m:sSup>
      </m:oMath>
      <w:r w:rsidR="006C0DA9">
        <w:t xml:space="preserve">) </w:t>
      </w:r>
      <w:r w:rsidR="000E7B40">
        <w:t>The EPSC was as below:</w:t>
      </w:r>
    </w:p>
    <w:p w14:paraId="4513FF64" w14:textId="77777777" w:rsidR="000E7B40" w:rsidRDefault="000E7B40" w:rsidP="000E7B40">
      <w:pPr>
        <w:keepNext/>
        <w:jc w:val="center"/>
      </w:pPr>
      <w:r>
        <w:rPr>
          <w:noProof/>
        </w:rPr>
        <w:drawing>
          <wp:inline distT="0" distB="0" distL="0" distR="0" wp14:anchorId="17BD2064" wp14:editId="047D06E2">
            <wp:extent cx="2908935" cy="2478974"/>
            <wp:effectExtent l="0" t="0" r="0" b="10795"/>
            <wp:docPr id="30" name="Picture 30" descr="Figure/%5BProb2d%5D%20EPSP%20Sat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/%5BProb2d%5D%20EPSP%20Saturatio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49" cy="248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F85C" w14:textId="12205DD2" w:rsidR="000E7B40" w:rsidRDefault="000E7B40" w:rsidP="000E7B40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. EPSC value changing as time passes when the pre- and post-synaptic neuron are correlated. (</w:t>
      </w:r>
      <w:r w:rsidR="00E90CEF">
        <w:t>Saturation</w:t>
      </w:r>
      <w:r>
        <w:t xml:space="preserve"> model) The EPSC value became relatively high (near 3) after 10s of spike stimulus.</w:t>
      </w:r>
    </w:p>
    <w:p w14:paraId="7EBBEBC5" w14:textId="28E7BDED" w:rsidR="00E90CEF" w:rsidRPr="00E90CEF" w:rsidRDefault="00E90CEF" w:rsidP="00E90CEF">
      <w:r>
        <w:t>This model seemed to reach the maximum EPSC more quickly, and tended to have a more stabilized EPSC value.</w:t>
      </w:r>
    </w:p>
    <w:p w14:paraId="764EB823" w14:textId="0EDE01C3" w:rsidR="00E12D39" w:rsidRDefault="00E12D39" w:rsidP="006C7388">
      <w:r>
        <w:lastRenderedPageBreak/>
        <w:t>Then what about the case where pre-synaptic neuron and the post-synaptic neuron are independent from each other? I made additional code, ‘Prob2d_Indep.m’ to confirm how EPSC changes when pre-, post-synaptic neuron are independent from each other:</w:t>
      </w:r>
    </w:p>
    <w:p w14:paraId="4AEC8503" w14:textId="77777777" w:rsidR="00E12D39" w:rsidRDefault="00E12D39" w:rsidP="00E12D39">
      <w:pPr>
        <w:keepNext/>
        <w:jc w:val="center"/>
      </w:pPr>
      <w:r>
        <w:rPr>
          <w:noProof/>
        </w:rPr>
        <w:drawing>
          <wp:inline distT="0" distB="0" distL="0" distR="0" wp14:anchorId="50A9AD55" wp14:editId="4C02A943">
            <wp:extent cx="2909246" cy="2567779"/>
            <wp:effectExtent l="0" t="0" r="12065" b="0"/>
            <wp:docPr id="13" name="Picture 13" descr="Figure/%5BProb2d%5D%20In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/%5BProb2d%5D%20Inde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17" cy="25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08E4" w14:textId="5AF12DAB" w:rsidR="00E12D39" w:rsidRDefault="00E12D39" w:rsidP="00E12D39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21</w:t>
        </w:r>
      </w:fldSimple>
      <w:r>
        <w:t>. EPSC value changing as time passes when the pre- and post-synaptic neuron are independent. The EPSC value oscillates, thus the EPSC value tend not to converge to some certain value.</w:t>
      </w:r>
    </w:p>
    <w:p w14:paraId="0A93BF85" w14:textId="11C0C37D" w:rsidR="00FC397C" w:rsidRDefault="00FC397C" w:rsidP="00FC397C">
      <w:r>
        <w:t xml:space="preserve">In this case, the EPSC oscillated continuously. </w:t>
      </w:r>
      <w:r w:rsidR="004B474A">
        <w:t xml:space="preserve">Although more quantitative analysis </w:t>
      </w:r>
      <w:proofErr w:type="gramStart"/>
      <w:r w:rsidR="004B474A">
        <w:t>are</w:t>
      </w:r>
      <w:proofErr w:type="gramEnd"/>
      <w:r w:rsidR="004B474A">
        <w:t xml:space="preserve"> required for further discussion, I briefly confirmed that EPSC only increases constantly when </w:t>
      </w:r>
      <w:r w:rsidR="00AB4751">
        <w:t>pre-synaptic and post-synaptic neurons are correlated to each other.</w:t>
      </w:r>
    </w:p>
    <w:p w14:paraId="54CE8492" w14:textId="4F776DF3" w:rsidR="00AB4751" w:rsidRDefault="00E97449" w:rsidP="00FC397C">
      <w:r>
        <w:t>I also made a model using the multiplicative rule, as below:</w:t>
      </w:r>
    </w:p>
    <w:p w14:paraId="5F72BADC" w14:textId="36289EFF" w:rsidR="00E97449" w:rsidRPr="00153A33" w:rsidRDefault="0095765A" w:rsidP="00FC397C">
      <m:oMathPara>
        <m:oMath>
          <m:r>
            <w:rPr>
              <w:rFonts w:ascii="Cambria Math" w:eastAsia="Malgun Gothic" w:hAnsi="Cambria Math" w:cs="Malgun Gothic"/>
            </w:rPr>
            <m:t>ΔEPS</m:t>
          </m:r>
          <m:sSup>
            <m:sSupPr>
              <m:ctrlPr>
                <w:rPr>
                  <w:rFonts w:ascii="Cambria Math" w:eastAsia="Malgun Gothic" w:hAnsi="Cambria Math" w:cs="Malgun Gothic"/>
                  <w:i/>
                </w:rPr>
              </m:ctrlPr>
            </m:sSupPr>
            <m:e>
              <m:r>
                <w:rPr>
                  <w:rFonts w:ascii="Cambria Math" w:eastAsia="Malgun Gothic" w:hAnsi="Cambria Math" w:cs="Malgun Gothic"/>
                </w:rPr>
                <m:t>C</m:t>
              </m:r>
            </m:e>
            <m:sup>
              <m:r>
                <w:rPr>
                  <w:rFonts w:ascii="Cambria Math" w:eastAsia="Malgun Gothic" w:hAnsi="Cambria Math" w:cs="Malgun Gothic"/>
                </w:rPr>
                <m:t>±</m:t>
              </m:r>
            </m:sup>
          </m:sSup>
          <m:r>
            <w:rPr>
              <w:rFonts w:ascii="Cambria Math" w:eastAsia="Malgun Gothic" w:hAnsi="Cambria Math" w:cs="Malgun Gothic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algun Gothic" w:hAnsi="Cambria Math" w:cs="Malgun Gothic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algun Gothic" w:hAnsi="Cambria Math" w:cs="Malgun Gothic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Malgun Gothic" w:hAnsi="Cambria Math" w:cs="Malgun Gothic"/>
                        </w:rPr>
                        <m:t>+</m:t>
                      </m:r>
                    </m:sup>
                  </m:sSup>
                  <m:r>
                    <w:rPr>
                      <w:rFonts w:ascii="Cambria Math" w:eastAsia="Malgun Gothic" w:hAnsi="Cambria Math" w:cs="Malgun Gothic"/>
                    </w:rPr>
                    <m:t xml:space="preserve"> k</m:t>
                  </m:r>
                  <m:d>
                    <m:d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Δt</m:t>
                      </m:r>
                    </m:e>
                  </m:d>
                  <m:d>
                    <m:d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EPS</m:t>
                      </m:r>
                      <m:sSub>
                        <m:sSubPr>
                          <m:ctrlPr>
                            <w:rPr>
                              <w:rFonts w:ascii="Cambria Math" w:eastAsia="Malgun Gothic" w:hAnsi="Cambria Math" w:cs="Malgun Gothic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Malgun Gothic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Malgun Gothic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Malgun Gothic" w:hAnsi="Cambria Math" w:cs="Malgun Gothic"/>
                        </w:rPr>
                        <m:t>-EPSC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Malgun Gothic" w:hAnsi="Cambria Math" w:cs="Malgun Gothic"/>
                        </w:rPr>
                        <m:t>-</m:t>
                      </m:r>
                    </m:sup>
                  </m:sSup>
                  <m:r>
                    <w:rPr>
                      <w:rFonts w:ascii="Cambria Math" w:eastAsia="Malgun Gothic" w:hAnsi="Cambria Math" w:cs="Malgun Gothic"/>
                    </w:rPr>
                    <m:t xml:space="preserve"> k</m:t>
                  </m:r>
                  <m:d>
                    <m:d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Δt</m:t>
                      </m:r>
                    </m:e>
                  </m:d>
                  <m:d>
                    <m:dPr>
                      <m:ctrlPr>
                        <w:rPr>
                          <w:rFonts w:ascii="Cambria Math" w:eastAsia="Malgun Gothic" w:hAnsi="Cambria Math" w:cs="Malgun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algun Gothic" w:hAnsi="Cambria Math" w:cs="Malgun Gothic"/>
                        </w:rPr>
                        <m:t>EPSC-EPS</m:t>
                      </m:r>
                      <m:sSub>
                        <m:sSubPr>
                          <m:ctrlPr>
                            <w:rPr>
                              <w:rFonts w:ascii="Cambria Math" w:eastAsia="Malgun Gothic" w:hAnsi="Cambria Math" w:cs="Malgun Gothic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Malgun Gothic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Malgun Gothic"/>
                            </w:rPr>
                            <m:t>min</m:t>
                          </m:r>
                        </m:sub>
                      </m:sSub>
                    </m:e>
                  </m:d>
                  <m:r>
                    <w:rPr>
                      <w:rFonts w:ascii="Cambria Math" w:eastAsia="Malgun Gothic" w:hAnsi="Cambria Math" w:cs="Malgun Gothic"/>
                    </w:rPr>
                    <m:t xml:space="preserve"> </m:t>
                  </m:r>
                </m:e>
              </m:eqArr>
            </m:e>
          </m:d>
        </m:oMath>
      </m:oMathPara>
    </w:p>
    <w:p w14:paraId="03671CF3" w14:textId="6B9019D7" w:rsidR="00153A33" w:rsidRPr="00FC397C" w:rsidRDefault="00153A33" w:rsidP="00FC397C">
      <w:r>
        <w:t xml:space="preserve">Now, the question is ‘how to select proper range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±</m:t>
            </m:r>
          </m:sup>
        </m:sSup>
      </m:oMath>
      <w:r w:rsidR="00672A44">
        <w:t xml:space="preserve"> </w:t>
      </w:r>
      <w:r w:rsidR="0056193B">
        <w:t xml:space="preserve">to prevent </w:t>
      </w:r>
      <w:r w:rsidR="00C507C6">
        <w:t xml:space="preserve">EPSC to be in the range of </w:t>
      </w:r>
      <m:oMath>
        <m:r>
          <w:rPr>
            <w:rFonts w:ascii="Cambria Math" w:hAnsi="Cambria Math"/>
          </w:rPr>
          <m:t>(EPS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BD0A1D">
        <w:t xml:space="preserve">, </w:t>
      </w:r>
      <m:oMath>
        <m:r>
          <w:rPr>
            <w:rFonts w:ascii="Cambria Math" w:hAnsi="Cambria Math"/>
          </w:rPr>
          <m:t>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2D2E0B">
        <w:t xml:space="preserve">). We can say </w:t>
      </w:r>
      <w:r w:rsidR="00F57F8F">
        <w:t>that</w:t>
      </w:r>
    </w:p>
    <w:p w14:paraId="3D775F2E" w14:textId="045C4454" w:rsidR="00A61B62" w:rsidRPr="00A61B62" w:rsidRDefault="00BB7465" w:rsidP="00BB7465">
      <m:oMathPara>
        <m:oMath>
          <m:r>
            <w:rPr>
              <w:rFonts w:ascii="Cambria Math" w:hAnsi="Cambria Math"/>
            </w:rPr>
            <m:t>ΔEPSC=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>-EPS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EPS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4A99F450" w14:textId="69E4A62D" w:rsidR="004E0904" w:rsidRDefault="00EA1D47" w:rsidP="004E0904">
      <w:r>
        <w:t xml:space="preserve">Let’s say that the </w:t>
      </w:r>
      <w:r w:rsidR="00440FF5">
        <w:t>EPSC follows the rule as below:</w:t>
      </w:r>
    </w:p>
    <w:p w14:paraId="6FD56DDD" w14:textId="05D606A9" w:rsidR="00440FF5" w:rsidRPr="00BE4B34" w:rsidRDefault="003205B6" w:rsidP="004E0904">
      <w:pPr>
        <w:rPr>
          <w:i/>
        </w:rPr>
      </w:pPr>
      <m:oMathPara>
        <m:oMath>
          <m:r>
            <w:rPr>
              <w:rFonts w:ascii="Cambria Math" w:hAnsi="Cambria Math"/>
            </w:rPr>
            <m:t>EPS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=EPS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+ΔEPSC=EPS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±</m:t>
              </m:r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EPS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EPS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F97F600" w14:textId="46DE1884" w:rsidR="00BE4B34" w:rsidRDefault="00BE4B34" w:rsidP="004E0904">
      <w:r>
        <w:t xml:space="preserve">Let’s say that </w:t>
      </w:r>
      <m:oMath>
        <m:r>
          <w:rPr>
            <w:rFonts w:ascii="Cambria Math" w:hAnsi="Cambria Math"/>
          </w:rPr>
          <m:t>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-δ</m:t>
        </m:r>
      </m:oMath>
      <w:r w:rsidR="00592CFF">
        <w:t xml:space="preserve"> so that</w:t>
      </w:r>
    </w:p>
    <w:p w14:paraId="09099F0A" w14:textId="05AEBFF6" w:rsidR="002A62AA" w:rsidRPr="00540CA1" w:rsidRDefault="002A62AA" w:rsidP="002A62AA">
      <w:pPr>
        <w:rPr>
          <w:i/>
        </w:rPr>
      </w:pPr>
      <m:oMathPara>
        <m:oMath>
          <m:r>
            <w:rPr>
              <w:rFonts w:ascii="Cambria Math" w:hAnsi="Cambria Math"/>
            </w:rPr>
            <m:t>EPS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=EPS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+ΔEPSC=EPS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-δ+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±</m:t>
              </m:r>
            </m:sup>
          </m:sSup>
          <m:r>
            <w:rPr>
              <w:rFonts w:ascii="Cambria Math" w:hAnsi="Cambria Math"/>
            </w:rPr>
            <m:t>δk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Δt</m:t>
              </m:r>
            </m:e>
          </m:d>
        </m:oMath>
      </m:oMathPara>
    </w:p>
    <w:p w14:paraId="201A11E4" w14:textId="14A403A7" w:rsidR="00540CA1" w:rsidRDefault="00540CA1" w:rsidP="002A62AA">
      <w:r>
        <w:t>Thus,</w:t>
      </w:r>
    </w:p>
    <w:p w14:paraId="232D1C51" w14:textId="1C4A1E48" w:rsidR="00540CA1" w:rsidRPr="00101254" w:rsidRDefault="0012587A" w:rsidP="002A62A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±</m:t>
              </m:r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Δt</m:t>
              </m:r>
            </m:e>
          </m:d>
          <m:r>
            <w:rPr>
              <w:rFonts w:ascii="Cambria Math" w:hAnsi="Cambria Math"/>
            </w:rPr>
            <m:t>-1&lt;0</m:t>
          </m:r>
        </m:oMath>
      </m:oMathPara>
    </w:p>
    <w:p w14:paraId="510AE8E9" w14:textId="7FF6164B" w:rsidR="00710ED7" w:rsidRPr="00540CA1" w:rsidRDefault="00101254" w:rsidP="002A62AA">
      <w:r>
        <w:lastRenderedPageBreak/>
        <w:t xml:space="preserve">for all </w:t>
      </w:r>
      <m:oMath>
        <m:r>
          <w:rPr>
            <w:rFonts w:ascii="Cambria Math" w:hAnsi="Cambria Math"/>
          </w:rPr>
          <m:t>Δt</m:t>
        </m:r>
      </m:oMath>
      <w:r w:rsidR="00872743">
        <w:t xml:space="preserve">, and the maximum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Δt</m:t>
            </m:r>
          </m:e>
        </m:d>
      </m:oMath>
      <w:r w:rsidR="007451A4">
        <w:t xml:space="preserve"> value would be 1.</w:t>
      </w:r>
      <w:r w:rsidR="007B5B65">
        <w:t xml:space="preserve"> Thus, at least if </w:t>
      </w:r>
      <m:oMath>
        <m:r>
          <w:rPr>
            <w:rFonts w:ascii="Cambria Math" w:hAnsi="Cambria Math"/>
          </w:rPr>
          <m:t>0&lt;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±</m:t>
            </m:r>
          </m:sup>
        </m:sSup>
        <m:r>
          <w:rPr>
            <w:rFonts w:ascii="Cambria Math" w:hAnsi="Cambria Math"/>
          </w:rPr>
          <m:t>&lt;1</m:t>
        </m:r>
      </m:oMath>
      <w:r w:rsidR="0031229F">
        <w:t xml:space="preserve">, </w:t>
      </w:r>
      <w:r w:rsidR="00AB22DF">
        <w:t xml:space="preserve">EPSC would not exceed </w:t>
      </w:r>
      <w:r w:rsidR="00F34127">
        <w:t>its maximum value</w:t>
      </w:r>
      <w:r w:rsidR="00CD6332">
        <w:t>.</w:t>
      </w:r>
    </w:p>
    <w:p w14:paraId="127C5539" w14:textId="2E0139A1" w:rsidR="00592CFF" w:rsidRDefault="00873641" w:rsidP="004E0904">
      <w:r>
        <w:t xml:space="preserve">Based on this rule, I generated the EPSC model </w:t>
      </w:r>
      <w:r w:rsidR="00E4687C">
        <w:t>with multiplicative rule in ‘Prob2d_Multiplicative.m’ code, and obtained the result as below:</w:t>
      </w:r>
    </w:p>
    <w:p w14:paraId="1DCC6204" w14:textId="77777777" w:rsidR="00083E7D" w:rsidRDefault="00083E7D" w:rsidP="00083E7D">
      <w:pPr>
        <w:keepNext/>
      </w:pPr>
      <w:r>
        <w:rPr>
          <w:noProof/>
        </w:rPr>
        <w:drawing>
          <wp:inline distT="0" distB="0" distL="0" distR="0" wp14:anchorId="1943E220" wp14:editId="48053B49">
            <wp:extent cx="5718175" cy="2141220"/>
            <wp:effectExtent l="0" t="0" r="0" b="0"/>
            <wp:docPr id="15" name="Picture 15" descr="Figure/%5BProb2d_Discussion%5D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/%5BProb2d_Discussion%5D%20Result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4D10" w14:textId="0BB5A1CE" w:rsidR="00E4687C" w:rsidRDefault="00083E7D" w:rsidP="00083E7D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22</w:t>
        </w:r>
      </w:fldSimple>
      <w:r>
        <w:t xml:space="preserve">. Spike train of pre-synaptic spike (bottom) and post-synaptic spike, when the post-synaptic spikes are dependent to the spike timings of the pre-synaptic spikes (top). (Top Figure) The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>
        <w:t>EPSC plotted with the time axis when the EPSC value is constraint in certain range (</w:t>
      </w:r>
      <w:r w:rsidR="00AE4293">
        <w:t>multiplicative</w:t>
      </w:r>
      <w:r>
        <w:t xml:space="preserve">). Red dots are the moment where the EPSC changes (in other words, the moment when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>
        <w:t>EPSC is not 0). (Bottom Figure)</w:t>
      </w:r>
    </w:p>
    <w:p w14:paraId="74E82951" w14:textId="77777777" w:rsidR="00693600" w:rsidRDefault="00083E7D" w:rsidP="00693600">
      <w:pPr>
        <w:keepNext/>
      </w:pPr>
      <w:r>
        <w:rPr>
          <w:noProof/>
        </w:rPr>
        <w:drawing>
          <wp:inline distT="0" distB="0" distL="0" distR="0" wp14:anchorId="71FE107F" wp14:editId="67C10E6D">
            <wp:extent cx="5723890" cy="2129790"/>
            <wp:effectExtent l="0" t="0" r="0" b="3810"/>
            <wp:docPr id="16" name="Picture 16" descr="Figure/%5BProb2d_Discussion%5D%20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/%5BProb2d_Discussion%5D%20Ratio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FCDB" w14:textId="26E99C56" w:rsidR="00083E7D" w:rsidRDefault="00693600" w:rsidP="00693600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23</w:t>
        </w:r>
      </w:fldSimple>
      <w:r>
        <w:t>.</w:t>
      </w:r>
      <w:r w:rsidRPr="00693600">
        <w:t xml:space="preserve"> </w:t>
      </w:r>
      <w:r>
        <w:t xml:space="preserve">Spike train of pre-synaptic spike (bottom) and post-synaptic spike, when the post-synaptic spikes are dependent to the spike timings of the pre-synaptic spikes (top). (Top Figure) The </w:t>
      </w:r>
      <m:oMath>
        <m:r>
          <m:rPr>
            <m:sty m:val="bi"/>
          </m:rPr>
          <w:rPr>
            <w:rFonts w:ascii="Cambria Math" w:hAnsi="Cambria Math"/>
          </w:rPr>
          <m:t>ΔEPS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ratio</m:t>
            </m:r>
          </m:sub>
        </m:sSub>
      </m:oMath>
      <w:r>
        <w:t xml:space="preserve"> plotted with the time axis when the EPSC value is constraint in certain range</w:t>
      </w:r>
      <w:r>
        <w:rPr>
          <w:rFonts w:hint="eastAsia"/>
        </w:rPr>
        <w:t xml:space="preserve"> </w:t>
      </w:r>
      <w:r>
        <w:t>(multiplicative</w:t>
      </w:r>
      <w:r>
        <w:rPr>
          <w:rFonts w:hint="eastAsia"/>
        </w:rPr>
        <w:t>)</w:t>
      </w:r>
      <w:r>
        <w:t xml:space="preserve">. Red dots are the moment where the EPSC changes (in other words, the moment when </w:t>
      </w:r>
      <m:oMath>
        <m:r>
          <m:rPr>
            <m:sty m:val="bi"/>
          </m:rPr>
          <w:rPr>
            <w:rFonts w:ascii="Cambria Math" w:hAnsi="Cambria Math"/>
          </w:rPr>
          <m:t>ΔEPS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ratio</m:t>
            </m:r>
          </m:sub>
        </m:sSub>
      </m:oMath>
      <w:r>
        <w:t xml:space="preserve"> is not 1). (Bottom Figure)</w:t>
      </w:r>
    </w:p>
    <w:p w14:paraId="65206307" w14:textId="77777777" w:rsidR="0094022B" w:rsidRDefault="00083E7D" w:rsidP="0094022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4600B9" wp14:editId="629CB752">
            <wp:extent cx="2850358" cy="2631440"/>
            <wp:effectExtent l="0" t="0" r="0" b="10160"/>
            <wp:docPr id="28" name="Picture 28" descr="Figure/%5BProb2d_Discussion%5D%20EP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/%5BProb2d_Discussion%5D%20EPSC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09" cy="26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1B61" w14:textId="71050C56" w:rsidR="00083E7D" w:rsidRDefault="0094022B" w:rsidP="0094022B">
      <w:pPr>
        <w:pStyle w:val="a3"/>
      </w:pPr>
      <w:r>
        <w:t xml:space="preserve">Figure </w:t>
      </w:r>
      <w:fldSimple w:instr=" SEQ Figure \* ARABIC ">
        <w:r w:rsidR="000E7B40">
          <w:rPr>
            <w:noProof/>
          </w:rPr>
          <w:t>24</w:t>
        </w:r>
      </w:fldSimple>
      <w:r>
        <w:t>. EPSC value changing as time passes when the pre- and post-synaptic neuron are correlated. (Multiplicative model) The EPSC value became relatively high (near 3) after 10s of spike stimulus.</w:t>
      </w:r>
    </w:p>
    <w:p w14:paraId="458CE46E" w14:textId="3F2CACA5" w:rsidR="008F6F55" w:rsidRDefault="008F30AB" w:rsidP="008F6F55">
      <w:r>
        <w:t>As same as for the case of the additive rule model, t</w:t>
      </w:r>
      <w:r w:rsidR="00E90CEF">
        <w:t>he EPSC tended to increase.</w:t>
      </w:r>
    </w:p>
    <w:p w14:paraId="062B1E0E" w14:textId="16F19869" w:rsidR="00E90CEF" w:rsidRPr="008F6F55" w:rsidRDefault="00E90CEF" w:rsidP="008F6F55">
      <w:r>
        <w:t xml:space="preserve">As a conclusion, </w:t>
      </w:r>
      <w:r w:rsidR="00CE3AAF">
        <w:t xml:space="preserve">for positively correlated pre-synaptic and post-synaptic spike trains, the EPSC increased. </w:t>
      </w:r>
      <w:r w:rsidR="001A1DB0">
        <w:t xml:space="preserve">In contrast, independent pre- and post-synaptic spike trains did not increase or decrease EPSC significantly. However, more quantitative analysis </w:t>
      </w:r>
      <w:proofErr w:type="gramStart"/>
      <w:r w:rsidR="001A1DB0">
        <w:t>are</w:t>
      </w:r>
      <w:proofErr w:type="gramEnd"/>
      <w:r w:rsidR="001A1DB0">
        <w:t xml:space="preserve"> required for detail comparison to investigate the relation between EPSC value and spike trains.</w:t>
      </w:r>
    </w:p>
    <w:sectPr w:rsidR="00E90CEF" w:rsidRPr="008F6F55" w:rsidSect="00411EA7">
      <w:headerReference w:type="default" r:id="rId3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DF98C" w14:textId="77777777" w:rsidR="0012587A" w:rsidRDefault="0012587A" w:rsidP="00F53AAD">
      <w:pPr>
        <w:spacing w:after="0" w:line="240" w:lineRule="auto"/>
      </w:pPr>
      <w:r>
        <w:separator/>
      </w:r>
    </w:p>
  </w:endnote>
  <w:endnote w:type="continuationSeparator" w:id="0">
    <w:p w14:paraId="4B6CC415" w14:textId="77777777" w:rsidR="0012587A" w:rsidRDefault="0012587A" w:rsidP="00F5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8B9B5" w14:textId="77777777" w:rsidR="0012587A" w:rsidRDefault="0012587A" w:rsidP="00F53AAD">
      <w:pPr>
        <w:spacing w:after="0" w:line="240" w:lineRule="auto"/>
      </w:pPr>
      <w:r>
        <w:separator/>
      </w:r>
    </w:p>
  </w:footnote>
  <w:footnote w:type="continuationSeparator" w:id="0">
    <w:p w14:paraId="45F5BEBE" w14:textId="77777777" w:rsidR="0012587A" w:rsidRDefault="0012587A" w:rsidP="00F53AAD">
      <w:pPr>
        <w:spacing w:after="0" w:line="240" w:lineRule="auto"/>
      </w:pPr>
      <w:r>
        <w:continuationSeparator/>
      </w:r>
    </w:p>
  </w:footnote>
  <w:footnote w:id="1">
    <w:p w14:paraId="2414D9B9" w14:textId="037A76A2" w:rsidR="005E08AF" w:rsidRPr="00F6710C" w:rsidRDefault="005E08AF">
      <w:pPr>
        <w:pStyle w:val="afb"/>
        <w:rPr>
          <w:sz w:val="18"/>
          <w:szCs w:val="18"/>
        </w:rPr>
      </w:pPr>
      <w:r w:rsidRPr="00F6710C">
        <w:rPr>
          <w:rStyle w:val="afd"/>
          <w:sz w:val="18"/>
          <w:szCs w:val="18"/>
        </w:rPr>
        <w:footnoteRef/>
      </w:r>
      <w:r w:rsidRPr="00F6710C">
        <w:rPr>
          <w:sz w:val="18"/>
          <w:szCs w:val="18"/>
        </w:rPr>
        <w:t xml:space="preserve"> The code for this is ‘Prob1c_Discussion.m’.</w:t>
      </w:r>
    </w:p>
  </w:footnote>
  <w:footnote w:id="2">
    <w:p w14:paraId="46993FF8" w14:textId="2A4ECC0C" w:rsidR="005E08AF" w:rsidRDefault="005E08AF">
      <w:pPr>
        <w:pStyle w:val="afb"/>
      </w:pPr>
      <w:r w:rsidRPr="00037D80">
        <w:rPr>
          <w:rStyle w:val="afd"/>
          <w:sz w:val="18"/>
        </w:rPr>
        <w:footnoteRef/>
      </w:r>
      <w:r w:rsidRPr="00037D80">
        <w:rPr>
          <w:sz w:val="18"/>
        </w:rPr>
        <w:t xml:space="preserve"> The code used for this task is ‘Prob2d_Discussion.m’.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AE0A9" w14:textId="183F4414" w:rsidR="005E08AF" w:rsidRPr="00F53AAD" w:rsidRDefault="005E08AF">
    <w:pPr>
      <w:pStyle w:val="af6"/>
      <w:rPr>
        <w:rFonts w:ascii="Malgun Gothic" w:eastAsia="Malgun Gothic" w:hAnsi="Malgun Gothic" w:cs="Malgun Gothic"/>
      </w:rPr>
    </w:pPr>
    <w:r>
      <w:t>[BiS427]</w:t>
    </w:r>
    <w:r>
      <w:ptab w:relativeTo="margin" w:alignment="center" w:leader="none"/>
    </w:r>
    <w:r>
      <w:ptab w:relativeTo="margin" w:alignment="right" w:leader="none"/>
    </w:r>
    <w:r>
      <w:t>20130124 Younghoon Christopher Kim(</w:t>
    </w:r>
    <w:r w:rsidRPr="003C6F6F">
      <w:rPr>
        <w:rFonts w:ascii="Malgun Gothic" w:eastAsia="Malgun Gothic" w:hAnsi="Malgun Gothic" w:cs="Malgun Gothic" w:hint="eastAsia"/>
        <w:sz w:val="18"/>
      </w:rPr>
      <w:t>김영훈</w:t>
    </w:r>
    <w:r>
      <w:rPr>
        <w:rFonts w:ascii="Malgun Gothic" w:eastAsia="Malgun Gothic" w:hAnsi="Malgun Gothic" w:cs="Malgun Gothic"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41"/>
    <w:rsid w:val="0000104A"/>
    <w:rsid w:val="00002F80"/>
    <w:rsid w:val="00004E6F"/>
    <w:rsid w:val="000056BD"/>
    <w:rsid w:val="00005DFA"/>
    <w:rsid w:val="000066C0"/>
    <w:rsid w:val="00006D66"/>
    <w:rsid w:val="0000721E"/>
    <w:rsid w:val="000128EE"/>
    <w:rsid w:val="00013A30"/>
    <w:rsid w:val="00015EB1"/>
    <w:rsid w:val="00016614"/>
    <w:rsid w:val="00021E07"/>
    <w:rsid w:val="000223E7"/>
    <w:rsid w:val="00022A7E"/>
    <w:rsid w:val="00024BC5"/>
    <w:rsid w:val="00024C6C"/>
    <w:rsid w:val="000256CC"/>
    <w:rsid w:val="000270E4"/>
    <w:rsid w:val="000303FE"/>
    <w:rsid w:val="00032E00"/>
    <w:rsid w:val="0003303C"/>
    <w:rsid w:val="000342A4"/>
    <w:rsid w:val="00035739"/>
    <w:rsid w:val="00035A3F"/>
    <w:rsid w:val="00036C97"/>
    <w:rsid w:val="0003711E"/>
    <w:rsid w:val="00037261"/>
    <w:rsid w:val="00037D80"/>
    <w:rsid w:val="00040A73"/>
    <w:rsid w:val="00040EFE"/>
    <w:rsid w:val="00042491"/>
    <w:rsid w:val="00042B0B"/>
    <w:rsid w:val="000438E6"/>
    <w:rsid w:val="00043F21"/>
    <w:rsid w:val="00044E62"/>
    <w:rsid w:val="00051A78"/>
    <w:rsid w:val="00051B0F"/>
    <w:rsid w:val="0005512F"/>
    <w:rsid w:val="00055D8D"/>
    <w:rsid w:val="00057146"/>
    <w:rsid w:val="000614E5"/>
    <w:rsid w:val="00063A94"/>
    <w:rsid w:val="000640AA"/>
    <w:rsid w:val="000656AA"/>
    <w:rsid w:val="00066398"/>
    <w:rsid w:val="00067393"/>
    <w:rsid w:val="000679AF"/>
    <w:rsid w:val="00071049"/>
    <w:rsid w:val="00072360"/>
    <w:rsid w:val="000732A8"/>
    <w:rsid w:val="00076332"/>
    <w:rsid w:val="000805FC"/>
    <w:rsid w:val="00080B70"/>
    <w:rsid w:val="00081D18"/>
    <w:rsid w:val="00082952"/>
    <w:rsid w:val="00082F37"/>
    <w:rsid w:val="000833D5"/>
    <w:rsid w:val="00083E7D"/>
    <w:rsid w:val="00084782"/>
    <w:rsid w:val="00084F91"/>
    <w:rsid w:val="00085F1C"/>
    <w:rsid w:val="00087D15"/>
    <w:rsid w:val="00090155"/>
    <w:rsid w:val="00090299"/>
    <w:rsid w:val="0009284A"/>
    <w:rsid w:val="00092D0B"/>
    <w:rsid w:val="00093A10"/>
    <w:rsid w:val="0009727E"/>
    <w:rsid w:val="000A1AA1"/>
    <w:rsid w:val="000A39D1"/>
    <w:rsid w:val="000A5847"/>
    <w:rsid w:val="000A5FEB"/>
    <w:rsid w:val="000A6349"/>
    <w:rsid w:val="000B3FBA"/>
    <w:rsid w:val="000B4203"/>
    <w:rsid w:val="000B4231"/>
    <w:rsid w:val="000B66F3"/>
    <w:rsid w:val="000B6977"/>
    <w:rsid w:val="000B7877"/>
    <w:rsid w:val="000B7948"/>
    <w:rsid w:val="000B7B84"/>
    <w:rsid w:val="000C0FE6"/>
    <w:rsid w:val="000C19B1"/>
    <w:rsid w:val="000C3763"/>
    <w:rsid w:val="000C38DE"/>
    <w:rsid w:val="000C3F91"/>
    <w:rsid w:val="000C4126"/>
    <w:rsid w:val="000C449B"/>
    <w:rsid w:val="000C5293"/>
    <w:rsid w:val="000C5558"/>
    <w:rsid w:val="000C6F3C"/>
    <w:rsid w:val="000D1CFF"/>
    <w:rsid w:val="000D2840"/>
    <w:rsid w:val="000D5D99"/>
    <w:rsid w:val="000E268C"/>
    <w:rsid w:val="000E3BC9"/>
    <w:rsid w:val="000E5D4A"/>
    <w:rsid w:val="000E5EF5"/>
    <w:rsid w:val="000E7175"/>
    <w:rsid w:val="000E7252"/>
    <w:rsid w:val="000E7778"/>
    <w:rsid w:val="000E7B40"/>
    <w:rsid w:val="000F0475"/>
    <w:rsid w:val="000F1B35"/>
    <w:rsid w:val="000F3031"/>
    <w:rsid w:val="000F3DA0"/>
    <w:rsid w:val="000F41B4"/>
    <w:rsid w:val="000F4350"/>
    <w:rsid w:val="000F5215"/>
    <w:rsid w:val="00100077"/>
    <w:rsid w:val="00101254"/>
    <w:rsid w:val="00107047"/>
    <w:rsid w:val="00110A47"/>
    <w:rsid w:val="0011272F"/>
    <w:rsid w:val="001144DC"/>
    <w:rsid w:val="00116378"/>
    <w:rsid w:val="00120330"/>
    <w:rsid w:val="00123EB4"/>
    <w:rsid w:val="0012587A"/>
    <w:rsid w:val="0013015F"/>
    <w:rsid w:val="0013212A"/>
    <w:rsid w:val="00132B1E"/>
    <w:rsid w:val="00135966"/>
    <w:rsid w:val="00136C38"/>
    <w:rsid w:val="00141775"/>
    <w:rsid w:val="00141E9C"/>
    <w:rsid w:val="00150FE8"/>
    <w:rsid w:val="00153A33"/>
    <w:rsid w:val="00153A77"/>
    <w:rsid w:val="0015446E"/>
    <w:rsid w:val="00160A62"/>
    <w:rsid w:val="001610C4"/>
    <w:rsid w:val="00161923"/>
    <w:rsid w:val="00163137"/>
    <w:rsid w:val="00163BCF"/>
    <w:rsid w:val="00164C58"/>
    <w:rsid w:val="00165B07"/>
    <w:rsid w:val="001701CA"/>
    <w:rsid w:val="00170EAD"/>
    <w:rsid w:val="00172DA3"/>
    <w:rsid w:val="00173C97"/>
    <w:rsid w:val="00174899"/>
    <w:rsid w:val="0017568D"/>
    <w:rsid w:val="00175B0B"/>
    <w:rsid w:val="0017781F"/>
    <w:rsid w:val="00177ED3"/>
    <w:rsid w:val="00182206"/>
    <w:rsid w:val="00182DE5"/>
    <w:rsid w:val="0018567D"/>
    <w:rsid w:val="00186281"/>
    <w:rsid w:val="00190447"/>
    <w:rsid w:val="001A1DB0"/>
    <w:rsid w:val="001A268C"/>
    <w:rsid w:val="001A40F0"/>
    <w:rsid w:val="001B00C4"/>
    <w:rsid w:val="001B1419"/>
    <w:rsid w:val="001B4936"/>
    <w:rsid w:val="001B65EF"/>
    <w:rsid w:val="001B7132"/>
    <w:rsid w:val="001C5919"/>
    <w:rsid w:val="001C6634"/>
    <w:rsid w:val="001D187E"/>
    <w:rsid w:val="001D5344"/>
    <w:rsid w:val="001D71FF"/>
    <w:rsid w:val="001E251B"/>
    <w:rsid w:val="001E37E7"/>
    <w:rsid w:val="001E6027"/>
    <w:rsid w:val="001E7188"/>
    <w:rsid w:val="001E7CA0"/>
    <w:rsid w:val="001E7EAB"/>
    <w:rsid w:val="001F122F"/>
    <w:rsid w:val="001F1E78"/>
    <w:rsid w:val="001F25C5"/>
    <w:rsid w:val="001F32DE"/>
    <w:rsid w:val="001F7378"/>
    <w:rsid w:val="00200820"/>
    <w:rsid w:val="002045BB"/>
    <w:rsid w:val="00206B24"/>
    <w:rsid w:val="002071BC"/>
    <w:rsid w:val="002105B1"/>
    <w:rsid w:val="002117DD"/>
    <w:rsid w:val="00211C53"/>
    <w:rsid w:val="002121CB"/>
    <w:rsid w:val="00216A8F"/>
    <w:rsid w:val="00222879"/>
    <w:rsid w:val="002232B0"/>
    <w:rsid w:val="00223ABB"/>
    <w:rsid w:val="00224149"/>
    <w:rsid w:val="002244C3"/>
    <w:rsid w:val="002252BF"/>
    <w:rsid w:val="00226B25"/>
    <w:rsid w:val="00227B35"/>
    <w:rsid w:val="00230242"/>
    <w:rsid w:val="002309F9"/>
    <w:rsid w:val="00231402"/>
    <w:rsid w:val="00232800"/>
    <w:rsid w:val="00232C71"/>
    <w:rsid w:val="002347A9"/>
    <w:rsid w:val="002359AD"/>
    <w:rsid w:val="00237AF3"/>
    <w:rsid w:val="00240417"/>
    <w:rsid w:val="0024146B"/>
    <w:rsid w:val="00244AF3"/>
    <w:rsid w:val="00246A68"/>
    <w:rsid w:val="00246FA4"/>
    <w:rsid w:val="0025021D"/>
    <w:rsid w:val="00251B3F"/>
    <w:rsid w:val="00253DC4"/>
    <w:rsid w:val="002552CF"/>
    <w:rsid w:val="002601A6"/>
    <w:rsid w:val="00262731"/>
    <w:rsid w:val="0026564A"/>
    <w:rsid w:val="00265693"/>
    <w:rsid w:val="002659B9"/>
    <w:rsid w:val="00267A80"/>
    <w:rsid w:val="00270F85"/>
    <w:rsid w:val="00274C31"/>
    <w:rsid w:val="00274EF3"/>
    <w:rsid w:val="002828CD"/>
    <w:rsid w:val="00282DE6"/>
    <w:rsid w:val="00286F33"/>
    <w:rsid w:val="002908EF"/>
    <w:rsid w:val="00291FD7"/>
    <w:rsid w:val="00293100"/>
    <w:rsid w:val="00293216"/>
    <w:rsid w:val="00293ED9"/>
    <w:rsid w:val="002956AC"/>
    <w:rsid w:val="0029789C"/>
    <w:rsid w:val="002A1DE7"/>
    <w:rsid w:val="002A5CD4"/>
    <w:rsid w:val="002A62AA"/>
    <w:rsid w:val="002A67B5"/>
    <w:rsid w:val="002A7312"/>
    <w:rsid w:val="002A7983"/>
    <w:rsid w:val="002B0DE3"/>
    <w:rsid w:val="002B11BA"/>
    <w:rsid w:val="002B1531"/>
    <w:rsid w:val="002B234D"/>
    <w:rsid w:val="002B3148"/>
    <w:rsid w:val="002B492A"/>
    <w:rsid w:val="002B5D2A"/>
    <w:rsid w:val="002B613D"/>
    <w:rsid w:val="002B737C"/>
    <w:rsid w:val="002B7885"/>
    <w:rsid w:val="002C4B6E"/>
    <w:rsid w:val="002C5069"/>
    <w:rsid w:val="002D2E0B"/>
    <w:rsid w:val="002D3881"/>
    <w:rsid w:val="002D6887"/>
    <w:rsid w:val="002E0F73"/>
    <w:rsid w:val="002E36C1"/>
    <w:rsid w:val="002E4344"/>
    <w:rsid w:val="002E5239"/>
    <w:rsid w:val="002E6F9C"/>
    <w:rsid w:val="002E70AF"/>
    <w:rsid w:val="002F1AE4"/>
    <w:rsid w:val="002F40E4"/>
    <w:rsid w:val="002F59CE"/>
    <w:rsid w:val="002F7C88"/>
    <w:rsid w:val="002F7D16"/>
    <w:rsid w:val="00300F1A"/>
    <w:rsid w:val="00301AE3"/>
    <w:rsid w:val="00302275"/>
    <w:rsid w:val="003040B9"/>
    <w:rsid w:val="0030461B"/>
    <w:rsid w:val="00306AB5"/>
    <w:rsid w:val="0031081F"/>
    <w:rsid w:val="00310835"/>
    <w:rsid w:val="003112FC"/>
    <w:rsid w:val="0031229F"/>
    <w:rsid w:val="00313DE5"/>
    <w:rsid w:val="00314477"/>
    <w:rsid w:val="00315B62"/>
    <w:rsid w:val="00316F80"/>
    <w:rsid w:val="003178FD"/>
    <w:rsid w:val="00320000"/>
    <w:rsid w:val="003205B6"/>
    <w:rsid w:val="00320D04"/>
    <w:rsid w:val="00321D17"/>
    <w:rsid w:val="00322C5D"/>
    <w:rsid w:val="003235C9"/>
    <w:rsid w:val="003265E5"/>
    <w:rsid w:val="00327054"/>
    <w:rsid w:val="003277D6"/>
    <w:rsid w:val="003311C6"/>
    <w:rsid w:val="00331B38"/>
    <w:rsid w:val="00335446"/>
    <w:rsid w:val="0033653E"/>
    <w:rsid w:val="003404CD"/>
    <w:rsid w:val="003410BE"/>
    <w:rsid w:val="00341965"/>
    <w:rsid w:val="003446BA"/>
    <w:rsid w:val="003466D1"/>
    <w:rsid w:val="00346FBC"/>
    <w:rsid w:val="003472E7"/>
    <w:rsid w:val="00347903"/>
    <w:rsid w:val="0034794F"/>
    <w:rsid w:val="003503C7"/>
    <w:rsid w:val="00350575"/>
    <w:rsid w:val="00352095"/>
    <w:rsid w:val="00354D52"/>
    <w:rsid w:val="0035567F"/>
    <w:rsid w:val="00355C50"/>
    <w:rsid w:val="00357402"/>
    <w:rsid w:val="00357D99"/>
    <w:rsid w:val="00360898"/>
    <w:rsid w:val="003608E6"/>
    <w:rsid w:val="003617BE"/>
    <w:rsid w:val="00361E5E"/>
    <w:rsid w:val="00363904"/>
    <w:rsid w:val="00365173"/>
    <w:rsid w:val="003652FB"/>
    <w:rsid w:val="00365787"/>
    <w:rsid w:val="0036775F"/>
    <w:rsid w:val="003705B7"/>
    <w:rsid w:val="00370C3B"/>
    <w:rsid w:val="00371854"/>
    <w:rsid w:val="0037606C"/>
    <w:rsid w:val="003776B7"/>
    <w:rsid w:val="00377A73"/>
    <w:rsid w:val="00381F94"/>
    <w:rsid w:val="00384BD3"/>
    <w:rsid w:val="00384C0B"/>
    <w:rsid w:val="0039065B"/>
    <w:rsid w:val="0039441F"/>
    <w:rsid w:val="00396B80"/>
    <w:rsid w:val="003A2F26"/>
    <w:rsid w:val="003A34E4"/>
    <w:rsid w:val="003A3F6A"/>
    <w:rsid w:val="003A4EEE"/>
    <w:rsid w:val="003A50FA"/>
    <w:rsid w:val="003A5234"/>
    <w:rsid w:val="003A73C7"/>
    <w:rsid w:val="003B1B03"/>
    <w:rsid w:val="003B263D"/>
    <w:rsid w:val="003B35D4"/>
    <w:rsid w:val="003B38BC"/>
    <w:rsid w:val="003B4DAA"/>
    <w:rsid w:val="003B5BEC"/>
    <w:rsid w:val="003C25CB"/>
    <w:rsid w:val="003C5316"/>
    <w:rsid w:val="003C6B98"/>
    <w:rsid w:val="003C6F6F"/>
    <w:rsid w:val="003C781E"/>
    <w:rsid w:val="003D0214"/>
    <w:rsid w:val="003D0BF4"/>
    <w:rsid w:val="003D4464"/>
    <w:rsid w:val="003D4EB0"/>
    <w:rsid w:val="003D5960"/>
    <w:rsid w:val="003E0229"/>
    <w:rsid w:val="003E1208"/>
    <w:rsid w:val="003E234B"/>
    <w:rsid w:val="003E28C9"/>
    <w:rsid w:val="003E77BF"/>
    <w:rsid w:val="003F18B7"/>
    <w:rsid w:val="003F319E"/>
    <w:rsid w:val="003F4B12"/>
    <w:rsid w:val="003F61E3"/>
    <w:rsid w:val="003F7A13"/>
    <w:rsid w:val="00400453"/>
    <w:rsid w:val="0040162E"/>
    <w:rsid w:val="004033D0"/>
    <w:rsid w:val="00404139"/>
    <w:rsid w:val="004070E7"/>
    <w:rsid w:val="00407C5F"/>
    <w:rsid w:val="00411EA7"/>
    <w:rsid w:val="00415DA2"/>
    <w:rsid w:val="004170BF"/>
    <w:rsid w:val="0041744B"/>
    <w:rsid w:val="00417F3C"/>
    <w:rsid w:val="004235FB"/>
    <w:rsid w:val="00423CF4"/>
    <w:rsid w:val="00425EF6"/>
    <w:rsid w:val="004274D4"/>
    <w:rsid w:val="00430703"/>
    <w:rsid w:val="0043170F"/>
    <w:rsid w:val="00431F2B"/>
    <w:rsid w:val="00433B1C"/>
    <w:rsid w:val="00434DB6"/>
    <w:rsid w:val="004361DF"/>
    <w:rsid w:val="00437848"/>
    <w:rsid w:val="00440FF5"/>
    <w:rsid w:val="00444D10"/>
    <w:rsid w:val="00447EBF"/>
    <w:rsid w:val="00450BD7"/>
    <w:rsid w:val="00450DD6"/>
    <w:rsid w:val="00455527"/>
    <w:rsid w:val="00460B07"/>
    <w:rsid w:val="00460E96"/>
    <w:rsid w:val="00462108"/>
    <w:rsid w:val="00463E6D"/>
    <w:rsid w:val="0046432B"/>
    <w:rsid w:val="00470180"/>
    <w:rsid w:val="00470234"/>
    <w:rsid w:val="00472636"/>
    <w:rsid w:val="004735E1"/>
    <w:rsid w:val="004738ED"/>
    <w:rsid w:val="00476146"/>
    <w:rsid w:val="00481E2E"/>
    <w:rsid w:val="004841F8"/>
    <w:rsid w:val="00485637"/>
    <w:rsid w:val="004951F0"/>
    <w:rsid w:val="004A1084"/>
    <w:rsid w:val="004A191B"/>
    <w:rsid w:val="004A206B"/>
    <w:rsid w:val="004A4A05"/>
    <w:rsid w:val="004A6AE0"/>
    <w:rsid w:val="004A70C4"/>
    <w:rsid w:val="004A70F1"/>
    <w:rsid w:val="004A78F3"/>
    <w:rsid w:val="004B463E"/>
    <w:rsid w:val="004B474A"/>
    <w:rsid w:val="004B4C0F"/>
    <w:rsid w:val="004B5240"/>
    <w:rsid w:val="004B7255"/>
    <w:rsid w:val="004C0B69"/>
    <w:rsid w:val="004C2797"/>
    <w:rsid w:val="004C4152"/>
    <w:rsid w:val="004C6442"/>
    <w:rsid w:val="004C72FE"/>
    <w:rsid w:val="004D1F03"/>
    <w:rsid w:val="004D20FD"/>
    <w:rsid w:val="004D24D9"/>
    <w:rsid w:val="004D36BF"/>
    <w:rsid w:val="004D393B"/>
    <w:rsid w:val="004D3B20"/>
    <w:rsid w:val="004D464B"/>
    <w:rsid w:val="004D6E65"/>
    <w:rsid w:val="004D7138"/>
    <w:rsid w:val="004E0904"/>
    <w:rsid w:val="004E0970"/>
    <w:rsid w:val="004E595F"/>
    <w:rsid w:val="004E5BF8"/>
    <w:rsid w:val="004E7EF2"/>
    <w:rsid w:val="004F4401"/>
    <w:rsid w:val="004F64DB"/>
    <w:rsid w:val="004F68B1"/>
    <w:rsid w:val="004F6F24"/>
    <w:rsid w:val="004F72C5"/>
    <w:rsid w:val="005022AC"/>
    <w:rsid w:val="00503DCC"/>
    <w:rsid w:val="00504C98"/>
    <w:rsid w:val="00512DAE"/>
    <w:rsid w:val="005132D7"/>
    <w:rsid w:val="00514413"/>
    <w:rsid w:val="00514A26"/>
    <w:rsid w:val="00515265"/>
    <w:rsid w:val="0052008D"/>
    <w:rsid w:val="00522077"/>
    <w:rsid w:val="00523CBF"/>
    <w:rsid w:val="00524EC4"/>
    <w:rsid w:val="00524F91"/>
    <w:rsid w:val="00525630"/>
    <w:rsid w:val="005336E4"/>
    <w:rsid w:val="005342CC"/>
    <w:rsid w:val="005351B2"/>
    <w:rsid w:val="00535938"/>
    <w:rsid w:val="005360A3"/>
    <w:rsid w:val="00540CA1"/>
    <w:rsid w:val="005414DA"/>
    <w:rsid w:val="00543831"/>
    <w:rsid w:val="0054455F"/>
    <w:rsid w:val="00545795"/>
    <w:rsid w:val="005471C2"/>
    <w:rsid w:val="00547CCF"/>
    <w:rsid w:val="00547D4E"/>
    <w:rsid w:val="005529FA"/>
    <w:rsid w:val="00553E8E"/>
    <w:rsid w:val="0055565D"/>
    <w:rsid w:val="00556409"/>
    <w:rsid w:val="005565F7"/>
    <w:rsid w:val="00556605"/>
    <w:rsid w:val="00556A52"/>
    <w:rsid w:val="00557079"/>
    <w:rsid w:val="0055735D"/>
    <w:rsid w:val="0056193B"/>
    <w:rsid w:val="00562281"/>
    <w:rsid w:val="00562905"/>
    <w:rsid w:val="00562C3B"/>
    <w:rsid w:val="0056327A"/>
    <w:rsid w:val="0056336D"/>
    <w:rsid w:val="005641CD"/>
    <w:rsid w:val="00564FC1"/>
    <w:rsid w:val="00565ABA"/>
    <w:rsid w:val="0056771E"/>
    <w:rsid w:val="00570287"/>
    <w:rsid w:val="00570731"/>
    <w:rsid w:val="00570A70"/>
    <w:rsid w:val="0057266E"/>
    <w:rsid w:val="00573C6B"/>
    <w:rsid w:val="00573FC4"/>
    <w:rsid w:val="00576BA4"/>
    <w:rsid w:val="005770D9"/>
    <w:rsid w:val="005803E8"/>
    <w:rsid w:val="0058220F"/>
    <w:rsid w:val="00583349"/>
    <w:rsid w:val="00583DE4"/>
    <w:rsid w:val="00585D95"/>
    <w:rsid w:val="00586106"/>
    <w:rsid w:val="005874E3"/>
    <w:rsid w:val="00590143"/>
    <w:rsid w:val="00590AB1"/>
    <w:rsid w:val="0059182F"/>
    <w:rsid w:val="00591C64"/>
    <w:rsid w:val="00592CFF"/>
    <w:rsid w:val="00594676"/>
    <w:rsid w:val="005973E4"/>
    <w:rsid w:val="005A0730"/>
    <w:rsid w:val="005A2AB8"/>
    <w:rsid w:val="005B02D3"/>
    <w:rsid w:val="005B04FD"/>
    <w:rsid w:val="005B2F3F"/>
    <w:rsid w:val="005B5EA8"/>
    <w:rsid w:val="005C108E"/>
    <w:rsid w:val="005C1BC3"/>
    <w:rsid w:val="005C4083"/>
    <w:rsid w:val="005C5E7C"/>
    <w:rsid w:val="005D2057"/>
    <w:rsid w:val="005D2D6E"/>
    <w:rsid w:val="005D303D"/>
    <w:rsid w:val="005D7E60"/>
    <w:rsid w:val="005E08AF"/>
    <w:rsid w:val="005F0738"/>
    <w:rsid w:val="005F315A"/>
    <w:rsid w:val="005F6181"/>
    <w:rsid w:val="006001A4"/>
    <w:rsid w:val="00600FF5"/>
    <w:rsid w:val="00601674"/>
    <w:rsid w:val="0060172D"/>
    <w:rsid w:val="00602DCC"/>
    <w:rsid w:val="00603A5C"/>
    <w:rsid w:val="00604506"/>
    <w:rsid w:val="00605A3A"/>
    <w:rsid w:val="00606254"/>
    <w:rsid w:val="00606614"/>
    <w:rsid w:val="0060741A"/>
    <w:rsid w:val="00607860"/>
    <w:rsid w:val="006116BC"/>
    <w:rsid w:val="00611F46"/>
    <w:rsid w:val="00612AC4"/>
    <w:rsid w:val="00612D19"/>
    <w:rsid w:val="0061324D"/>
    <w:rsid w:val="006171D6"/>
    <w:rsid w:val="006200CA"/>
    <w:rsid w:val="00621D98"/>
    <w:rsid w:val="00623FE9"/>
    <w:rsid w:val="0062499E"/>
    <w:rsid w:val="006261C8"/>
    <w:rsid w:val="0062650A"/>
    <w:rsid w:val="006272B4"/>
    <w:rsid w:val="00631DD5"/>
    <w:rsid w:val="0063264A"/>
    <w:rsid w:val="00634F9C"/>
    <w:rsid w:val="00635FBB"/>
    <w:rsid w:val="00640655"/>
    <w:rsid w:val="00641BE4"/>
    <w:rsid w:val="00642459"/>
    <w:rsid w:val="00646A2E"/>
    <w:rsid w:val="00647D9B"/>
    <w:rsid w:val="0065283C"/>
    <w:rsid w:val="0065334A"/>
    <w:rsid w:val="00655A5D"/>
    <w:rsid w:val="00657D42"/>
    <w:rsid w:val="00661BA8"/>
    <w:rsid w:val="00662F54"/>
    <w:rsid w:val="0066481B"/>
    <w:rsid w:val="00665CFB"/>
    <w:rsid w:val="00667C82"/>
    <w:rsid w:val="00670190"/>
    <w:rsid w:val="00671245"/>
    <w:rsid w:val="00672A44"/>
    <w:rsid w:val="0067394B"/>
    <w:rsid w:val="00673BDB"/>
    <w:rsid w:val="006752BA"/>
    <w:rsid w:val="00676CAA"/>
    <w:rsid w:val="00677F30"/>
    <w:rsid w:val="006801E8"/>
    <w:rsid w:val="006802BD"/>
    <w:rsid w:val="0068128E"/>
    <w:rsid w:val="006825FC"/>
    <w:rsid w:val="00682CD1"/>
    <w:rsid w:val="006846F6"/>
    <w:rsid w:val="00685C5B"/>
    <w:rsid w:val="00686535"/>
    <w:rsid w:val="00686736"/>
    <w:rsid w:val="00692325"/>
    <w:rsid w:val="0069276D"/>
    <w:rsid w:val="00693600"/>
    <w:rsid w:val="006939BD"/>
    <w:rsid w:val="00694073"/>
    <w:rsid w:val="0069489D"/>
    <w:rsid w:val="00694C54"/>
    <w:rsid w:val="00694D11"/>
    <w:rsid w:val="006950A1"/>
    <w:rsid w:val="006950FA"/>
    <w:rsid w:val="006A0505"/>
    <w:rsid w:val="006A2186"/>
    <w:rsid w:val="006A2AFC"/>
    <w:rsid w:val="006A699F"/>
    <w:rsid w:val="006A747A"/>
    <w:rsid w:val="006B4441"/>
    <w:rsid w:val="006B79EA"/>
    <w:rsid w:val="006C0DA9"/>
    <w:rsid w:val="006C1088"/>
    <w:rsid w:val="006C27FC"/>
    <w:rsid w:val="006C3524"/>
    <w:rsid w:val="006C499F"/>
    <w:rsid w:val="006C61DA"/>
    <w:rsid w:val="006C7388"/>
    <w:rsid w:val="006D5A62"/>
    <w:rsid w:val="006D6CF3"/>
    <w:rsid w:val="006E0C3D"/>
    <w:rsid w:val="006E1CAA"/>
    <w:rsid w:val="006E368A"/>
    <w:rsid w:val="006E48E5"/>
    <w:rsid w:val="006E51DE"/>
    <w:rsid w:val="006E5F82"/>
    <w:rsid w:val="006E693E"/>
    <w:rsid w:val="006E6B1E"/>
    <w:rsid w:val="006F2A20"/>
    <w:rsid w:val="006F376B"/>
    <w:rsid w:val="006F4305"/>
    <w:rsid w:val="006F5857"/>
    <w:rsid w:val="00700BBE"/>
    <w:rsid w:val="0070141E"/>
    <w:rsid w:val="007019A7"/>
    <w:rsid w:val="0070224D"/>
    <w:rsid w:val="00702F1C"/>
    <w:rsid w:val="00706C1C"/>
    <w:rsid w:val="007077A7"/>
    <w:rsid w:val="00707FEA"/>
    <w:rsid w:val="0071079B"/>
    <w:rsid w:val="00710ED7"/>
    <w:rsid w:val="0071116A"/>
    <w:rsid w:val="00712482"/>
    <w:rsid w:val="00712D38"/>
    <w:rsid w:val="00717262"/>
    <w:rsid w:val="00717998"/>
    <w:rsid w:val="007179B5"/>
    <w:rsid w:val="00717F2F"/>
    <w:rsid w:val="0072108E"/>
    <w:rsid w:val="00721264"/>
    <w:rsid w:val="0072141C"/>
    <w:rsid w:val="00721E89"/>
    <w:rsid w:val="00722463"/>
    <w:rsid w:val="007259F7"/>
    <w:rsid w:val="00730076"/>
    <w:rsid w:val="00730694"/>
    <w:rsid w:val="007312F6"/>
    <w:rsid w:val="007329BA"/>
    <w:rsid w:val="0073425E"/>
    <w:rsid w:val="00734408"/>
    <w:rsid w:val="00735785"/>
    <w:rsid w:val="007365EA"/>
    <w:rsid w:val="00736AC0"/>
    <w:rsid w:val="00737A7D"/>
    <w:rsid w:val="007436B6"/>
    <w:rsid w:val="007451A4"/>
    <w:rsid w:val="00746E24"/>
    <w:rsid w:val="00747AD3"/>
    <w:rsid w:val="00747B16"/>
    <w:rsid w:val="00750E9B"/>
    <w:rsid w:val="007616BF"/>
    <w:rsid w:val="00761A42"/>
    <w:rsid w:val="00762AD4"/>
    <w:rsid w:val="0076309F"/>
    <w:rsid w:val="00763DCA"/>
    <w:rsid w:val="00764125"/>
    <w:rsid w:val="00765F57"/>
    <w:rsid w:val="00766F14"/>
    <w:rsid w:val="007672A7"/>
    <w:rsid w:val="00770257"/>
    <w:rsid w:val="007725CA"/>
    <w:rsid w:val="007762E2"/>
    <w:rsid w:val="0077783C"/>
    <w:rsid w:val="007812C6"/>
    <w:rsid w:val="00782FDD"/>
    <w:rsid w:val="007843D9"/>
    <w:rsid w:val="00785328"/>
    <w:rsid w:val="007856D8"/>
    <w:rsid w:val="00791760"/>
    <w:rsid w:val="00796848"/>
    <w:rsid w:val="00796BDD"/>
    <w:rsid w:val="00797C63"/>
    <w:rsid w:val="007A1866"/>
    <w:rsid w:val="007A2293"/>
    <w:rsid w:val="007A55D5"/>
    <w:rsid w:val="007A6684"/>
    <w:rsid w:val="007A6966"/>
    <w:rsid w:val="007A748D"/>
    <w:rsid w:val="007A7C80"/>
    <w:rsid w:val="007B1205"/>
    <w:rsid w:val="007B39C7"/>
    <w:rsid w:val="007B4518"/>
    <w:rsid w:val="007B4B7F"/>
    <w:rsid w:val="007B5B65"/>
    <w:rsid w:val="007B696A"/>
    <w:rsid w:val="007B6C1E"/>
    <w:rsid w:val="007C1DF3"/>
    <w:rsid w:val="007C200D"/>
    <w:rsid w:val="007C31A9"/>
    <w:rsid w:val="007C3532"/>
    <w:rsid w:val="007C3750"/>
    <w:rsid w:val="007C3AB5"/>
    <w:rsid w:val="007D1B0D"/>
    <w:rsid w:val="007D1B8A"/>
    <w:rsid w:val="007D3C7A"/>
    <w:rsid w:val="007D4317"/>
    <w:rsid w:val="007D4BE0"/>
    <w:rsid w:val="007D6908"/>
    <w:rsid w:val="007D7F95"/>
    <w:rsid w:val="007E0551"/>
    <w:rsid w:val="007E1EF1"/>
    <w:rsid w:val="007E3EA1"/>
    <w:rsid w:val="007F0882"/>
    <w:rsid w:val="007F4B10"/>
    <w:rsid w:val="007F4C8D"/>
    <w:rsid w:val="007F5527"/>
    <w:rsid w:val="007F673A"/>
    <w:rsid w:val="007F7BBA"/>
    <w:rsid w:val="00800036"/>
    <w:rsid w:val="0080124F"/>
    <w:rsid w:val="00810998"/>
    <w:rsid w:val="008124F9"/>
    <w:rsid w:val="008159E1"/>
    <w:rsid w:val="00816751"/>
    <w:rsid w:val="00817290"/>
    <w:rsid w:val="00822759"/>
    <w:rsid w:val="008277A0"/>
    <w:rsid w:val="00827B0E"/>
    <w:rsid w:val="008306FC"/>
    <w:rsid w:val="00832E6D"/>
    <w:rsid w:val="0083523A"/>
    <w:rsid w:val="00841D07"/>
    <w:rsid w:val="00842CE5"/>
    <w:rsid w:val="00844597"/>
    <w:rsid w:val="00844B45"/>
    <w:rsid w:val="008469B7"/>
    <w:rsid w:val="008505F1"/>
    <w:rsid w:val="00851054"/>
    <w:rsid w:val="00852619"/>
    <w:rsid w:val="00853B1B"/>
    <w:rsid w:val="00854AB8"/>
    <w:rsid w:val="00856BD9"/>
    <w:rsid w:val="008622CE"/>
    <w:rsid w:val="00863714"/>
    <w:rsid w:val="008637BC"/>
    <w:rsid w:val="00864748"/>
    <w:rsid w:val="008671C8"/>
    <w:rsid w:val="008673F5"/>
    <w:rsid w:val="00871B92"/>
    <w:rsid w:val="00871CF0"/>
    <w:rsid w:val="00872743"/>
    <w:rsid w:val="00872DD2"/>
    <w:rsid w:val="00873641"/>
    <w:rsid w:val="00874B8F"/>
    <w:rsid w:val="00875913"/>
    <w:rsid w:val="008766C7"/>
    <w:rsid w:val="008772CF"/>
    <w:rsid w:val="00881615"/>
    <w:rsid w:val="008826A5"/>
    <w:rsid w:val="00883EB9"/>
    <w:rsid w:val="00885A2E"/>
    <w:rsid w:val="00885F43"/>
    <w:rsid w:val="00885F9B"/>
    <w:rsid w:val="00886688"/>
    <w:rsid w:val="0088725C"/>
    <w:rsid w:val="008878A4"/>
    <w:rsid w:val="00891F2C"/>
    <w:rsid w:val="00893D59"/>
    <w:rsid w:val="00895A9D"/>
    <w:rsid w:val="00896447"/>
    <w:rsid w:val="008A0690"/>
    <w:rsid w:val="008A118D"/>
    <w:rsid w:val="008A178D"/>
    <w:rsid w:val="008A1F25"/>
    <w:rsid w:val="008A1FEE"/>
    <w:rsid w:val="008A2E6E"/>
    <w:rsid w:val="008A39D7"/>
    <w:rsid w:val="008A59A2"/>
    <w:rsid w:val="008A5F47"/>
    <w:rsid w:val="008A6939"/>
    <w:rsid w:val="008A7ED9"/>
    <w:rsid w:val="008B3E14"/>
    <w:rsid w:val="008B66EC"/>
    <w:rsid w:val="008B686C"/>
    <w:rsid w:val="008B6E8B"/>
    <w:rsid w:val="008C2812"/>
    <w:rsid w:val="008C4000"/>
    <w:rsid w:val="008C45FA"/>
    <w:rsid w:val="008C59E2"/>
    <w:rsid w:val="008D0A6F"/>
    <w:rsid w:val="008D0C98"/>
    <w:rsid w:val="008E16D0"/>
    <w:rsid w:val="008E1E30"/>
    <w:rsid w:val="008E5858"/>
    <w:rsid w:val="008E671F"/>
    <w:rsid w:val="008E74BE"/>
    <w:rsid w:val="008F133F"/>
    <w:rsid w:val="008F2127"/>
    <w:rsid w:val="008F27FC"/>
    <w:rsid w:val="008F30AB"/>
    <w:rsid w:val="008F5B0F"/>
    <w:rsid w:val="008F63E0"/>
    <w:rsid w:val="008F6F55"/>
    <w:rsid w:val="00902338"/>
    <w:rsid w:val="00902BE5"/>
    <w:rsid w:val="0090547E"/>
    <w:rsid w:val="00906D7D"/>
    <w:rsid w:val="00910007"/>
    <w:rsid w:val="009106D4"/>
    <w:rsid w:val="00910740"/>
    <w:rsid w:val="00911D93"/>
    <w:rsid w:val="00912D59"/>
    <w:rsid w:val="00915370"/>
    <w:rsid w:val="0091724D"/>
    <w:rsid w:val="009173A3"/>
    <w:rsid w:val="009175D0"/>
    <w:rsid w:val="00921D9A"/>
    <w:rsid w:val="00922EB2"/>
    <w:rsid w:val="009234BA"/>
    <w:rsid w:val="009238DD"/>
    <w:rsid w:val="00927179"/>
    <w:rsid w:val="00933769"/>
    <w:rsid w:val="0094022B"/>
    <w:rsid w:val="00940C64"/>
    <w:rsid w:val="0094106C"/>
    <w:rsid w:val="009411F8"/>
    <w:rsid w:val="00942152"/>
    <w:rsid w:val="009456AB"/>
    <w:rsid w:val="009456B7"/>
    <w:rsid w:val="0094673B"/>
    <w:rsid w:val="0095094B"/>
    <w:rsid w:val="00952802"/>
    <w:rsid w:val="009539E1"/>
    <w:rsid w:val="0095621A"/>
    <w:rsid w:val="0095765A"/>
    <w:rsid w:val="009601D8"/>
    <w:rsid w:val="00960B2C"/>
    <w:rsid w:val="00960C21"/>
    <w:rsid w:val="009617D6"/>
    <w:rsid w:val="0096194D"/>
    <w:rsid w:val="009619F1"/>
    <w:rsid w:val="0096231D"/>
    <w:rsid w:val="009626A5"/>
    <w:rsid w:val="00963B41"/>
    <w:rsid w:val="00963B94"/>
    <w:rsid w:val="00967420"/>
    <w:rsid w:val="00967D7C"/>
    <w:rsid w:val="00970CFF"/>
    <w:rsid w:val="00974F0A"/>
    <w:rsid w:val="0097609D"/>
    <w:rsid w:val="00976D0B"/>
    <w:rsid w:val="00977671"/>
    <w:rsid w:val="0098030B"/>
    <w:rsid w:val="009806F2"/>
    <w:rsid w:val="009809BD"/>
    <w:rsid w:val="0098667D"/>
    <w:rsid w:val="009902BB"/>
    <w:rsid w:val="0099044C"/>
    <w:rsid w:val="00991D35"/>
    <w:rsid w:val="00992C22"/>
    <w:rsid w:val="00993667"/>
    <w:rsid w:val="009938B0"/>
    <w:rsid w:val="00993FA0"/>
    <w:rsid w:val="00994A7D"/>
    <w:rsid w:val="009A3F7E"/>
    <w:rsid w:val="009A5B91"/>
    <w:rsid w:val="009A5CB9"/>
    <w:rsid w:val="009B03C7"/>
    <w:rsid w:val="009B09A2"/>
    <w:rsid w:val="009B0E76"/>
    <w:rsid w:val="009B1DC3"/>
    <w:rsid w:val="009B1E3B"/>
    <w:rsid w:val="009B253D"/>
    <w:rsid w:val="009B5B85"/>
    <w:rsid w:val="009C04C0"/>
    <w:rsid w:val="009C318D"/>
    <w:rsid w:val="009C3F2D"/>
    <w:rsid w:val="009C4237"/>
    <w:rsid w:val="009C4375"/>
    <w:rsid w:val="009C54B4"/>
    <w:rsid w:val="009C72A3"/>
    <w:rsid w:val="009E0A1E"/>
    <w:rsid w:val="009E58CA"/>
    <w:rsid w:val="009E5A54"/>
    <w:rsid w:val="009E78CF"/>
    <w:rsid w:val="009F14BB"/>
    <w:rsid w:val="009F4A73"/>
    <w:rsid w:val="009F55D9"/>
    <w:rsid w:val="009F7F52"/>
    <w:rsid w:val="00A00B72"/>
    <w:rsid w:val="00A03B0C"/>
    <w:rsid w:val="00A0444F"/>
    <w:rsid w:val="00A05FB2"/>
    <w:rsid w:val="00A07903"/>
    <w:rsid w:val="00A1196C"/>
    <w:rsid w:val="00A11A22"/>
    <w:rsid w:val="00A13693"/>
    <w:rsid w:val="00A15B88"/>
    <w:rsid w:val="00A1607D"/>
    <w:rsid w:val="00A17265"/>
    <w:rsid w:val="00A17533"/>
    <w:rsid w:val="00A2022C"/>
    <w:rsid w:val="00A2087B"/>
    <w:rsid w:val="00A217AC"/>
    <w:rsid w:val="00A21965"/>
    <w:rsid w:val="00A21B58"/>
    <w:rsid w:val="00A246EF"/>
    <w:rsid w:val="00A25357"/>
    <w:rsid w:val="00A27C3D"/>
    <w:rsid w:val="00A313C8"/>
    <w:rsid w:val="00A341F8"/>
    <w:rsid w:val="00A3532A"/>
    <w:rsid w:val="00A400EA"/>
    <w:rsid w:val="00A416FB"/>
    <w:rsid w:val="00A43D83"/>
    <w:rsid w:val="00A452B1"/>
    <w:rsid w:val="00A45553"/>
    <w:rsid w:val="00A45559"/>
    <w:rsid w:val="00A47DE6"/>
    <w:rsid w:val="00A504EA"/>
    <w:rsid w:val="00A50BA0"/>
    <w:rsid w:val="00A51D4B"/>
    <w:rsid w:val="00A601E0"/>
    <w:rsid w:val="00A61B62"/>
    <w:rsid w:val="00A6556B"/>
    <w:rsid w:val="00A67652"/>
    <w:rsid w:val="00A7209B"/>
    <w:rsid w:val="00A7247B"/>
    <w:rsid w:val="00A7270D"/>
    <w:rsid w:val="00A72756"/>
    <w:rsid w:val="00A72D65"/>
    <w:rsid w:val="00A72F5E"/>
    <w:rsid w:val="00A77C40"/>
    <w:rsid w:val="00A83602"/>
    <w:rsid w:val="00A849AF"/>
    <w:rsid w:val="00A85102"/>
    <w:rsid w:val="00A860C0"/>
    <w:rsid w:val="00A91381"/>
    <w:rsid w:val="00A913BB"/>
    <w:rsid w:val="00A9234A"/>
    <w:rsid w:val="00AA3979"/>
    <w:rsid w:val="00AA48C7"/>
    <w:rsid w:val="00AA5407"/>
    <w:rsid w:val="00AB22DF"/>
    <w:rsid w:val="00AB3278"/>
    <w:rsid w:val="00AB4751"/>
    <w:rsid w:val="00AB4C6B"/>
    <w:rsid w:val="00AC05A4"/>
    <w:rsid w:val="00AC222C"/>
    <w:rsid w:val="00AC2399"/>
    <w:rsid w:val="00AC5CE2"/>
    <w:rsid w:val="00AC5DCD"/>
    <w:rsid w:val="00AD08CB"/>
    <w:rsid w:val="00AD3C6B"/>
    <w:rsid w:val="00AD597F"/>
    <w:rsid w:val="00AD59AD"/>
    <w:rsid w:val="00AD65BD"/>
    <w:rsid w:val="00AE03EB"/>
    <w:rsid w:val="00AE0D7A"/>
    <w:rsid w:val="00AE2839"/>
    <w:rsid w:val="00AE308E"/>
    <w:rsid w:val="00AE4293"/>
    <w:rsid w:val="00AE6C69"/>
    <w:rsid w:val="00AE6F5A"/>
    <w:rsid w:val="00AE7581"/>
    <w:rsid w:val="00AF3C3D"/>
    <w:rsid w:val="00AF3FE3"/>
    <w:rsid w:val="00AF4498"/>
    <w:rsid w:val="00AF49F1"/>
    <w:rsid w:val="00AF6E6E"/>
    <w:rsid w:val="00B056D4"/>
    <w:rsid w:val="00B05938"/>
    <w:rsid w:val="00B07742"/>
    <w:rsid w:val="00B07EC2"/>
    <w:rsid w:val="00B1160E"/>
    <w:rsid w:val="00B12C52"/>
    <w:rsid w:val="00B1483D"/>
    <w:rsid w:val="00B158A1"/>
    <w:rsid w:val="00B16B19"/>
    <w:rsid w:val="00B170A0"/>
    <w:rsid w:val="00B17BF8"/>
    <w:rsid w:val="00B240C1"/>
    <w:rsid w:val="00B309A6"/>
    <w:rsid w:val="00B32249"/>
    <w:rsid w:val="00B337DD"/>
    <w:rsid w:val="00B35CDF"/>
    <w:rsid w:val="00B40D7B"/>
    <w:rsid w:val="00B41409"/>
    <w:rsid w:val="00B440B8"/>
    <w:rsid w:val="00B440CC"/>
    <w:rsid w:val="00B44C08"/>
    <w:rsid w:val="00B463A6"/>
    <w:rsid w:val="00B467BC"/>
    <w:rsid w:val="00B528F4"/>
    <w:rsid w:val="00B558A1"/>
    <w:rsid w:val="00B608C6"/>
    <w:rsid w:val="00B60FA8"/>
    <w:rsid w:val="00B62013"/>
    <w:rsid w:val="00B620BB"/>
    <w:rsid w:val="00B62305"/>
    <w:rsid w:val="00B62C97"/>
    <w:rsid w:val="00B62F56"/>
    <w:rsid w:val="00B6569F"/>
    <w:rsid w:val="00B65BEB"/>
    <w:rsid w:val="00B6652E"/>
    <w:rsid w:val="00B700A1"/>
    <w:rsid w:val="00B70BA0"/>
    <w:rsid w:val="00B747FE"/>
    <w:rsid w:val="00B77A00"/>
    <w:rsid w:val="00B77B41"/>
    <w:rsid w:val="00B77DAD"/>
    <w:rsid w:val="00B82DA0"/>
    <w:rsid w:val="00B8431E"/>
    <w:rsid w:val="00B84785"/>
    <w:rsid w:val="00B84E6E"/>
    <w:rsid w:val="00B85DC9"/>
    <w:rsid w:val="00B86A38"/>
    <w:rsid w:val="00B87E61"/>
    <w:rsid w:val="00B87E62"/>
    <w:rsid w:val="00B93E2F"/>
    <w:rsid w:val="00B95C89"/>
    <w:rsid w:val="00BA079D"/>
    <w:rsid w:val="00BA19F4"/>
    <w:rsid w:val="00BA4004"/>
    <w:rsid w:val="00BA4F02"/>
    <w:rsid w:val="00BA7EA0"/>
    <w:rsid w:val="00BB4F09"/>
    <w:rsid w:val="00BB539C"/>
    <w:rsid w:val="00BB598B"/>
    <w:rsid w:val="00BB7465"/>
    <w:rsid w:val="00BC0936"/>
    <w:rsid w:val="00BC13B8"/>
    <w:rsid w:val="00BC1F3E"/>
    <w:rsid w:val="00BC2E84"/>
    <w:rsid w:val="00BC30EE"/>
    <w:rsid w:val="00BC594C"/>
    <w:rsid w:val="00BC628C"/>
    <w:rsid w:val="00BC76FE"/>
    <w:rsid w:val="00BD0A1D"/>
    <w:rsid w:val="00BD0DE1"/>
    <w:rsid w:val="00BD1CE1"/>
    <w:rsid w:val="00BD23A0"/>
    <w:rsid w:val="00BD5D2E"/>
    <w:rsid w:val="00BE1662"/>
    <w:rsid w:val="00BE3B2C"/>
    <w:rsid w:val="00BE4B34"/>
    <w:rsid w:val="00BE6303"/>
    <w:rsid w:val="00BE741A"/>
    <w:rsid w:val="00BF1416"/>
    <w:rsid w:val="00BF164C"/>
    <w:rsid w:val="00BF173E"/>
    <w:rsid w:val="00BF183B"/>
    <w:rsid w:val="00BF2E59"/>
    <w:rsid w:val="00BF4D31"/>
    <w:rsid w:val="00BF4ED5"/>
    <w:rsid w:val="00C0028C"/>
    <w:rsid w:val="00C002AC"/>
    <w:rsid w:val="00C008F8"/>
    <w:rsid w:val="00C02003"/>
    <w:rsid w:val="00C0293D"/>
    <w:rsid w:val="00C02A29"/>
    <w:rsid w:val="00C03949"/>
    <w:rsid w:val="00C03F54"/>
    <w:rsid w:val="00C05EB8"/>
    <w:rsid w:val="00C10C19"/>
    <w:rsid w:val="00C113CC"/>
    <w:rsid w:val="00C1170B"/>
    <w:rsid w:val="00C14DAD"/>
    <w:rsid w:val="00C16AF3"/>
    <w:rsid w:val="00C21A19"/>
    <w:rsid w:val="00C223E2"/>
    <w:rsid w:val="00C234DC"/>
    <w:rsid w:val="00C276F2"/>
    <w:rsid w:val="00C32879"/>
    <w:rsid w:val="00C32BBF"/>
    <w:rsid w:val="00C33937"/>
    <w:rsid w:val="00C34C91"/>
    <w:rsid w:val="00C36B06"/>
    <w:rsid w:val="00C36F59"/>
    <w:rsid w:val="00C42EE7"/>
    <w:rsid w:val="00C441AE"/>
    <w:rsid w:val="00C456BA"/>
    <w:rsid w:val="00C45EE6"/>
    <w:rsid w:val="00C507C6"/>
    <w:rsid w:val="00C51BD2"/>
    <w:rsid w:val="00C52F41"/>
    <w:rsid w:val="00C60C98"/>
    <w:rsid w:val="00C62A1F"/>
    <w:rsid w:val="00C63A70"/>
    <w:rsid w:val="00C70685"/>
    <w:rsid w:val="00C7397F"/>
    <w:rsid w:val="00C73BDF"/>
    <w:rsid w:val="00C80012"/>
    <w:rsid w:val="00C8467B"/>
    <w:rsid w:val="00C854B9"/>
    <w:rsid w:val="00C920ED"/>
    <w:rsid w:val="00C92519"/>
    <w:rsid w:val="00C930C6"/>
    <w:rsid w:val="00C93C80"/>
    <w:rsid w:val="00C952D1"/>
    <w:rsid w:val="00C973CB"/>
    <w:rsid w:val="00C97642"/>
    <w:rsid w:val="00CA082F"/>
    <w:rsid w:val="00CA35D6"/>
    <w:rsid w:val="00CA4120"/>
    <w:rsid w:val="00CA6B22"/>
    <w:rsid w:val="00CA6C97"/>
    <w:rsid w:val="00CA7A6B"/>
    <w:rsid w:val="00CB17C1"/>
    <w:rsid w:val="00CB2ABE"/>
    <w:rsid w:val="00CB4B2D"/>
    <w:rsid w:val="00CB7798"/>
    <w:rsid w:val="00CB7D1F"/>
    <w:rsid w:val="00CC11B4"/>
    <w:rsid w:val="00CC312E"/>
    <w:rsid w:val="00CC4B7F"/>
    <w:rsid w:val="00CC6D84"/>
    <w:rsid w:val="00CC7544"/>
    <w:rsid w:val="00CC764A"/>
    <w:rsid w:val="00CD1820"/>
    <w:rsid w:val="00CD22FA"/>
    <w:rsid w:val="00CD6332"/>
    <w:rsid w:val="00CD70D4"/>
    <w:rsid w:val="00CD728E"/>
    <w:rsid w:val="00CE13C7"/>
    <w:rsid w:val="00CE29E6"/>
    <w:rsid w:val="00CE3AAF"/>
    <w:rsid w:val="00CE3F11"/>
    <w:rsid w:val="00CE5731"/>
    <w:rsid w:val="00CE5B2C"/>
    <w:rsid w:val="00CF17AA"/>
    <w:rsid w:val="00CF1DCE"/>
    <w:rsid w:val="00CF672C"/>
    <w:rsid w:val="00CF70FA"/>
    <w:rsid w:val="00D02201"/>
    <w:rsid w:val="00D02E61"/>
    <w:rsid w:val="00D04C77"/>
    <w:rsid w:val="00D05631"/>
    <w:rsid w:val="00D05D5E"/>
    <w:rsid w:val="00D109FB"/>
    <w:rsid w:val="00D10DD5"/>
    <w:rsid w:val="00D126F4"/>
    <w:rsid w:val="00D14B0D"/>
    <w:rsid w:val="00D15F67"/>
    <w:rsid w:val="00D15F89"/>
    <w:rsid w:val="00D1678E"/>
    <w:rsid w:val="00D17F9B"/>
    <w:rsid w:val="00D2431C"/>
    <w:rsid w:val="00D25EC8"/>
    <w:rsid w:val="00D27C90"/>
    <w:rsid w:val="00D31B77"/>
    <w:rsid w:val="00D31E36"/>
    <w:rsid w:val="00D32C1F"/>
    <w:rsid w:val="00D33822"/>
    <w:rsid w:val="00D34599"/>
    <w:rsid w:val="00D3704C"/>
    <w:rsid w:val="00D378E1"/>
    <w:rsid w:val="00D401B4"/>
    <w:rsid w:val="00D41C3B"/>
    <w:rsid w:val="00D44E98"/>
    <w:rsid w:val="00D459FB"/>
    <w:rsid w:val="00D47E14"/>
    <w:rsid w:val="00D529A8"/>
    <w:rsid w:val="00D531D3"/>
    <w:rsid w:val="00D53288"/>
    <w:rsid w:val="00D53E8B"/>
    <w:rsid w:val="00D55C19"/>
    <w:rsid w:val="00D5794D"/>
    <w:rsid w:val="00D65340"/>
    <w:rsid w:val="00D65B46"/>
    <w:rsid w:val="00D67B6F"/>
    <w:rsid w:val="00D67CFA"/>
    <w:rsid w:val="00D72320"/>
    <w:rsid w:val="00D74289"/>
    <w:rsid w:val="00D84928"/>
    <w:rsid w:val="00D85FF0"/>
    <w:rsid w:val="00D92409"/>
    <w:rsid w:val="00DA3FEE"/>
    <w:rsid w:val="00DA5AEB"/>
    <w:rsid w:val="00DA6C44"/>
    <w:rsid w:val="00DB0D2D"/>
    <w:rsid w:val="00DB118A"/>
    <w:rsid w:val="00DB12EB"/>
    <w:rsid w:val="00DB4287"/>
    <w:rsid w:val="00DB4B7F"/>
    <w:rsid w:val="00DB4FF1"/>
    <w:rsid w:val="00DB6343"/>
    <w:rsid w:val="00DC1F36"/>
    <w:rsid w:val="00DC36AB"/>
    <w:rsid w:val="00DC37DA"/>
    <w:rsid w:val="00DC3AF7"/>
    <w:rsid w:val="00DD3206"/>
    <w:rsid w:val="00DD3C70"/>
    <w:rsid w:val="00DD43BE"/>
    <w:rsid w:val="00DD4BDC"/>
    <w:rsid w:val="00DD63D6"/>
    <w:rsid w:val="00DE09B7"/>
    <w:rsid w:val="00DE1DA6"/>
    <w:rsid w:val="00DE3AF9"/>
    <w:rsid w:val="00DE3C01"/>
    <w:rsid w:val="00DE3DA1"/>
    <w:rsid w:val="00DE5924"/>
    <w:rsid w:val="00DE59D2"/>
    <w:rsid w:val="00DF08C8"/>
    <w:rsid w:val="00DF1E2C"/>
    <w:rsid w:val="00DF30DA"/>
    <w:rsid w:val="00DF5FAC"/>
    <w:rsid w:val="00E024E7"/>
    <w:rsid w:val="00E04766"/>
    <w:rsid w:val="00E04DAC"/>
    <w:rsid w:val="00E05226"/>
    <w:rsid w:val="00E05997"/>
    <w:rsid w:val="00E07BF7"/>
    <w:rsid w:val="00E1033F"/>
    <w:rsid w:val="00E11DD1"/>
    <w:rsid w:val="00E11E1E"/>
    <w:rsid w:val="00E12D39"/>
    <w:rsid w:val="00E136E2"/>
    <w:rsid w:val="00E141FE"/>
    <w:rsid w:val="00E15C09"/>
    <w:rsid w:val="00E1688B"/>
    <w:rsid w:val="00E20AE7"/>
    <w:rsid w:val="00E235EF"/>
    <w:rsid w:val="00E236D5"/>
    <w:rsid w:val="00E24D03"/>
    <w:rsid w:val="00E24EE2"/>
    <w:rsid w:val="00E24F9F"/>
    <w:rsid w:val="00E3076A"/>
    <w:rsid w:val="00E35C60"/>
    <w:rsid w:val="00E36F40"/>
    <w:rsid w:val="00E40280"/>
    <w:rsid w:val="00E419C2"/>
    <w:rsid w:val="00E41CA1"/>
    <w:rsid w:val="00E42F1A"/>
    <w:rsid w:val="00E43AD0"/>
    <w:rsid w:val="00E4687C"/>
    <w:rsid w:val="00E5154B"/>
    <w:rsid w:val="00E5297F"/>
    <w:rsid w:val="00E570D7"/>
    <w:rsid w:val="00E604D3"/>
    <w:rsid w:val="00E62FCD"/>
    <w:rsid w:val="00E66CE9"/>
    <w:rsid w:val="00E67056"/>
    <w:rsid w:val="00E67330"/>
    <w:rsid w:val="00E713C0"/>
    <w:rsid w:val="00E7328A"/>
    <w:rsid w:val="00E734E9"/>
    <w:rsid w:val="00E73F52"/>
    <w:rsid w:val="00E740C5"/>
    <w:rsid w:val="00E7469D"/>
    <w:rsid w:val="00E74D2E"/>
    <w:rsid w:val="00E80BF9"/>
    <w:rsid w:val="00E81B89"/>
    <w:rsid w:val="00E81F70"/>
    <w:rsid w:val="00E82D5E"/>
    <w:rsid w:val="00E8301A"/>
    <w:rsid w:val="00E85181"/>
    <w:rsid w:val="00E86118"/>
    <w:rsid w:val="00E906E1"/>
    <w:rsid w:val="00E90CEF"/>
    <w:rsid w:val="00E91ADB"/>
    <w:rsid w:val="00E926AE"/>
    <w:rsid w:val="00E92A8F"/>
    <w:rsid w:val="00E93AE6"/>
    <w:rsid w:val="00E9444B"/>
    <w:rsid w:val="00E96CCE"/>
    <w:rsid w:val="00E97449"/>
    <w:rsid w:val="00EA1D47"/>
    <w:rsid w:val="00EA2C2F"/>
    <w:rsid w:val="00EA3B29"/>
    <w:rsid w:val="00EA3B95"/>
    <w:rsid w:val="00EA4A30"/>
    <w:rsid w:val="00EA7869"/>
    <w:rsid w:val="00EA7B59"/>
    <w:rsid w:val="00EB2392"/>
    <w:rsid w:val="00EB4059"/>
    <w:rsid w:val="00EB44CD"/>
    <w:rsid w:val="00EB4A61"/>
    <w:rsid w:val="00EB596A"/>
    <w:rsid w:val="00EC0244"/>
    <w:rsid w:val="00EC11D4"/>
    <w:rsid w:val="00EC3A6B"/>
    <w:rsid w:val="00EC3C49"/>
    <w:rsid w:val="00EC47C8"/>
    <w:rsid w:val="00EC5F0B"/>
    <w:rsid w:val="00EC664C"/>
    <w:rsid w:val="00EC6FC0"/>
    <w:rsid w:val="00ED36F8"/>
    <w:rsid w:val="00ED6329"/>
    <w:rsid w:val="00EE03CD"/>
    <w:rsid w:val="00EE355F"/>
    <w:rsid w:val="00EE5D05"/>
    <w:rsid w:val="00EF05CE"/>
    <w:rsid w:val="00EF14FC"/>
    <w:rsid w:val="00F0064E"/>
    <w:rsid w:val="00F0069E"/>
    <w:rsid w:val="00F02F86"/>
    <w:rsid w:val="00F033FB"/>
    <w:rsid w:val="00F03CA1"/>
    <w:rsid w:val="00F03FCC"/>
    <w:rsid w:val="00F05658"/>
    <w:rsid w:val="00F065F1"/>
    <w:rsid w:val="00F069D9"/>
    <w:rsid w:val="00F121D2"/>
    <w:rsid w:val="00F14E2B"/>
    <w:rsid w:val="00F15C1E"/>
    <w:rsid w:val="00F179E8"/>
    <w:rsid w:val="00F204D1"/>
    <w:rsid w:val="00F25167"/>
    <w:rsid w:val="00F25BB8"/>
    <w:rsid w:val="00F313D5"/>
    <w:rsid w:val="00F31A8D"/>
    <w:rsid w:val="00F34084"/>
    <w:rsid w:val="00F34127"/>
    <w:rsid w:val="00F3521B"/>
    <w:rsid w:val="00F36CB7"/>
    <w:rsid w:val="00F4022A"/>
    <w:rsid w:val="00F420D3"/>
    <w:rsid w:val="00F427ED"/>
    <w:rsid w:val="00F42AA4"/>
    <w:rsid w:val="00F4323C"/>
    <w:rsid w:val="00F43B2F"/>
    <w:rsid w:val="00F43E57"/>
    <w:rsid w:val="00F45A2A"/>
    <w:rsid w:val="00F47134"/>
    <w:rsid w:val="00F50735"/>
    <w:rsid w:val="00F53AAD"/>
    <w:rsid w:val="00F53E34"/>
    <w:rsid w:val="00F5669B"/>
    <w:rsid w:val="00F57E41"/>
    <w:rsid w:val="00F57F8F"/>
    <w:rsid w:val="00F612DF"/>
    <w:rsid w:val="00F615E4"/>
    <w:rsid w:val="00F621D1"/>
    <w:rsid w:val="00F62680"/>
    <w:rsid w:val="00F629B8"/>
    <w:rsid w:val="00F63492"/>
    <w:rsid w:val="00F64288"/>
    <w:rsid w:val="00F64524"/>
    <w:rsid w:val="00F65720"/>
    <w:rsid w:val="00F66A16"/>
    <w:rsid w:val="00F6710C"/>
    <w:rsid w:val="00F67C22"/>
    <w:rsid w:val="00F703A4"/>
    <w:rsid w:val="00F70BC3"/>
    <w:rsid w:val="00F73163"/>
    <w:rsid w:val="00F74743"/>
    <w:rsid w:val="00F74A94"/>
    <w:rsid w:val="00F74ED5"/>
    <w:rsid w:val="00F8084F"/>
    <w:rsid w:val="00F83E1B"/>
    <w:rsid w:val="00F857FB"/>
    <w:rsid w:val="00F8685F"/>
    <w:rsid w:val="00F92641"/>
    <w:rsid w:val="00F92881"/>
    <w:rsid w:val="00F92E68"/>
    <w:rsid w:val="00F9328A"/>
    <w:rsid w:val="00F9412B"/>
    <w:rsid w:val="00F943C8"/>
    <w:rsid w:val="00F945FA"/>
    <w:rsid w:val="00F94F88"/>
    <w:rsid w:val="00F96D48"/>
    <w:rsid w:val="00F96DD7"/>
    <w:rsid w:val="00F975CF"/>
    <w:rsid w:val="00F97D6F"/>
    <w:rsid w:val="00FA00C5"/>
    <w:rsid w:val="00FA1AAC"/>
    <w:rsid w:val="00FA4376"/>
    <w:rsid w:val="00FA5ABB"/>
    <w:rsid w:val="00FA7EDB"/>
    <w:rsid w:val="00FB25DF"/>
    <w:rsid w:val="00FB27D3"/>
    <w:rsid w:val="00FB382D"/>
    <w:rsid w:val="00FB5333"/>
    <w:rsid w:val="00FB5FB8"/>
    <w:rsid w:val="00FC1135"/>
    <w:rsid w:val="00FC115A"/>
    <w:rsid w:val="00FC397C"/>
    <w:rsid w:val="00FC3E29"/>
    <w:rsid w:val="00FD07D6"/>
    <w:rsid w:val="00FD0B71"/>
    <w:rsid w:val="00FD2A18"/>
    <w:rsid w:val="00FD378E"/>
    <w:rsid w:val="00FD3898"/>
    <w:rsid w:val="00FD3D95"/>
    <w:rsid w:val="00FD57F4"/>
    <w:rsid w:val="00FD7101"/>
    <w:rsid w:val="00FD7775"/>
    <w:rsid w:val="00FE016E"/>
    <w:rsid w:val="00FE0561"/>
    <w:rsid w:val="00FE20EE"/>
    <w:rsid w:val="00FE2CEF"/>
    <w:rsid w:val="00FE352C"/>
    <w:rsid w:val="00FE4FE1"/>
    <w:rsid w:val="00FE664D"/>
    <w:rsid w:val="00FF1520"/>
    <w:rsid w:val="00FF1899"/>
    <w:rsid w:val="00FF27E0"/>
    <w:rsid w:val="00FF4EBB"/>
    <w:rsid w:val="00FF5CDE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D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52F41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C52F41"/>
    <w:pPr>
      <w:pBdr>
        <w:bottom w:val="single" w:sz="12" w:space="1" w:color="auto"/>
      </w:pBdr>
      <w:spacing w:before="300" w:after="40" w:line="240" w:lineRule="auto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2F41"/>
    <w:pPr>
      <w:adjustRightInd w:val="0"/>
      <w:spacing w:after="0"/>
      <w:outlineLvl w:val="1"/>
    </w:pPr>
    <w:rPr>
      <w:i/>
      <w:iCs/>
      <w:smallCaps/>
      <w:color w:val="00AAD6"/>
      <w:spacing w:val="5"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F4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F4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F41"/>
    <w:pPr>
      <w:spacing w:before="200" w:after="0"/>
      <w:jc w:val="left"/>
      <w:outlineLvl w:val="4"/>
    </w:pPr>
    <w:rPr>
      <w:smallCaps/>
      <w:color w:val="F49B00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F41"/>
    <w:pPr>
      <w:spacing w:after="0"/>
      <w:jc w:val="left"/>
      <w:outlineLvl w:val="5"/>
    </w:pPr>
    <w:rPr>
      <w:smallCaps/>
      <w:color w:val="FFBD47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F41"/>
    <w:pPr>
      <w:spacing w:after="0"/>
      <w:jc w:val="left"/>
      <w:outlineLvl w:val="6"/>
    </w:pPr>
    <w:rPr>
      <w:b/>
      <w:smallCaps/>
      <w:color w:val="FFBD47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F41"/>
    <w:pPr>
      <w:spacing w:after="0"/>
      <w:jc w:val="left"/>
      <w:outlineLvl w:val="7"/>
    </w:pPr>
    <w:rPr>
      <w:b/>
      <w:i/>
      <w:smallCaps/>
      <w:color w:val="F49B00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F41"/>
    <w:pPr>
      <w:spacing w:after="0"/>
      <w:jc w:val="left"/>
      <w:outlineLvl w:val="8"/>
    </w:pPr>
    <w:rPr>
      <w:b/>
      <w:i/>
      <w:smallCaps/>
      <w:color w:val="A26700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sid w:val="00C52F41"/>
    <w:rPr>
      <w:smallCaps/>
      <w:spacing w:val="5"/>
      <w:sz w:val="32"/>
      <w:szCs w:val="32"/>
    </w:rPr>
  </w:style>
  <w:style w:type="character" w:customStyle="1" w:styleId="20">
    <w:name w:val="제목 2 문자"/>
    <w:basedOn w:val="a0"/>
    <w:link w:val="2"/>
    <w:uiPriority w:val="9"/>
    <w:rsid w:val="00C52F41"/>
    <w:rPr>
      <w:i/>
      <w:iCs/>
      <w:smallCaps/>
      <w:color w:val="00AAD6"/>
      <w:spacing w:val="5"/>
      <w:sz w:val="21"/>
      <w:szCs w:val="21"/>
    </w:rPr>
  </w:style>
  <w:style w:type="character" w:customStyle="1" w:styleId="30">
    <w:name w:val="제목 3 문자"/>
    <w:basedOn w:val="a0"/>
    <w:link w:val="3"/>
    <w:uiPriority w:val="9"/>
    <w:semiHidden/>
    <w:rsid w:val="00C52F41"/>
    <w:rPr>
      <w:smallCaps/>
      <w:spacing w:val="5"/>
      <w:sz w:val="24"/>
      <w:szCs w:val="24"/>
    </w:rPr>
  </w:style>
  <w:style w:type="character" w:customStyle="1" w:styleId="40">
    <w:name w:val="제목 4 문자"/>
    <w:basedOn w:val="a0"/>
    <w:link w:val="4"/>
    <w:uiPriority w:val="9"/>
    <w:semiHidden/>
    <w:rsid w:val="00C52F41"/>
    <w:rPr>
      <w:smallCaps/>
      <w:spacing w:val="10"/>
      <w:sz w:val="22"/>
      <w:szCs w:val="22"/>
    </w:rPr>
  </w:style>
  <w:style w:type="character" w:customStyle="1" w:styleId="50">
    <w:name w:val="제목 5 문자"/>
    <w:basedOn w:val="a0"/>
    <w:link w:val="5"/>
    <w:uiPriority w:val="9"/>
    <w:semiHidden/>
    <w:rsid w:val="00C52F41"/>
    <w:rPr>
      <w:smallCaps/>
      <w:color w:val="F49B00" w:themeColor="accent2" w:themeShade="BF"/>
      <w:spacing w:val="10"/>
      <w:sz w:val="22"/>
      <w:szCs w:val="26"/>
    </w:rPr>
  </w:style>
  <w:style w:type="character" w:customStyle="1" w:styleId="60">
    <w:name w:val="제목 6 문자"/>
    <w:basedOn w:val="a0"/>
    <w:link w:val="6"/>
    <w:uiPriority w:val="9"/>
    <w:semiHidden/>
    <w:rsid w:val="00C52F41"/>
    <w:rPr>
      <w:smallCaps/>
      <w:color w:val="FFBD47" w:themeColor="accent2"/>
      <w:spacing w:val="5"/>
      <w:sz w:val="22"/>
    </w:rPr>
  </w:style>
  <w:style w:type="character" w:customStyle="1" w:styleId="70">
    <w:name w:val="제목 7 문자"/>
    <w:basedOn w:val="a0"/>
    <w:link w:val="7"/>
    <w:uiPriority w:val="9"/>
    <w:semiHidden/>
    <w:rsid w:val="00C52F41"/>
    <w:rPr>
      <w:b/>
      <w:smallCaps/>
      <w:color w:val="FFBD47" w:themeColor="accent2"/>
      <w:spacing w:val="10"/>
    </w:rPr>
  </w:style>
  <w:style w:type="character" w:customStyle="1" w:styleId="80">
    <w:name w:val="제목 8 문자"/>
    <w:basedOn w:val="a0"/>
    <w:link w:val="8"/>
    <w:uiPriority w:val="9"/>
    <w:semiHidden/>
    <w:rsid w:val="00C52F41"/>
    <w:rPr>
      <w:b/>
      <w:i/>
      <w:smallCaps/>
      <w:color w:val="F49B00" w:themeColor="accent2" w:themeShade="BF"/>
    </w:rPr>
  </w:style>
  <w:style w:type="character" w:customStyle="1" w:styleId="90">
    <w:name w:val="제목 9 문자"/>
    <w:basedOn w:val="a0"/>
    <w:link w:val="9"/>
    <w:uiPriority w:val="9"/>
    <w:semiHidden/>
    <w:rsid w:val="00C52F41"/>
    <w:rPr>
      <w:b/>
      <w:i/>
      <w:smallCaps/>
      <w:color w:val="A26700" w:themeColor="accent2" w:themeShade="7F"/>
    </w:rPr>
  </w:style>
  <w:style w:type="paragraph" w:styleId="a3">
    <w:name w:val="caption"/>
    <w:basedOn w:val="a"/>
    <w:next w:val="a"/>
    <w:uiPriority w:val="35"/>
    <w:unhideWhenUsed/>
    <w:qFormat/>
    <w:rsid w:val="00C52F41"/>
    <w:rPr>
      <w:b/>
      <w:bC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52F41"/>
    <w:pPr>
      <w:pBdr>
        <w:top w:val="single" w:sz="24" w:space="1" w:color="FFBD47" w:themeColor="accent2"/>
      </w:pBdr>
      <w:spacing w:line="240" w:lineRule="auto"/>
      <w:jc w:val="left"/>
    </w:pPr>
    <w:rPr>
      <w:b/>
      <w:smallCaps/>
      <w:sz w:val="48"/>
      <w:szCs w:val="48"/>
    </w:rPr>
  </w:style>
  <w:style w:type="character" w:customStyle="1" w:styleId="a5">
    <w:name w:val="제목 문자"/>
    <w:basedOn w:val="a0"/>
    <w:link w:val="a4"/>
    <w:uiPriority w:val="10"/>
    <w:rsid w:val="00C52F41"/>
    <w:rPr>
      <w:b/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C52F4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부제 문자"/>
    <w:basedOn w:val="a0"/>
    <w:link w:val="a6"/>
    <w:uiPriority w:val="11"/>
    <w:rsid w:val="00C52F41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C52F41"/>
    <w:rPr>
      <w:b/>
      <w:color w:val="FFBD47" w:themeColor="accent2"/>
    </w:rPr>
  </w:style>
  <w:style w:type="character" w:styleId="a9">
    <w:name w:val="Emphasis"/>
    <w:uiPriority w:val="20"/>
    <w:qFormat/>
    <w:rsid w:val="00C52F41"/>
    <w:rPr>
      <w:b/>
      <w:i/>
      <w:spacing w:val="10"/>
    </w:rPr>
  </w:style>
  <w:style w:type="paragraph" w:styleId="aa">
    <w:name w:val="No Spacing"/>
    <w:aliases w:val="Code"/>
    <w:basedOn w:val="a"/>
    <w:link w:val="ab"/>
    <w:uiPriority w:val="1"/>
    <w:qFormat/>
    <w:rsid w:val="00C52F41"/>
    <w:pPr>
      <w:spacing w:after="0" w:line="276" w:lineRule="auto"/>
    </w:pPr>
  </w:style>
  <w:style w:type="character" w:customStyle="1" w:styleId="ab">
    <w:name w:val="간격 없음 문자"/>
    <w:aliases w:val="Code 문자"/>
    <w:basedOn w:val="a0"/>
    <w:link w:val="aa"/>
    <w:uiPriority w:val="1"/>
    <w:rsid w:val="00C52F41"/>
  </w:style>
  <w:style w:type="paragraph" w:styleId="ac">
    <w:name w:val="List Paragraph"/>
    <w:basedOn w:val="a"/>
    <w:uiPriority w:val="34"/>
    <w:qFormat/>
    <w:rsid w:val="00C52F4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C52F41"/>
    <w:rPr>
      <w:i/>
    </w:rPr>
  </w:style>
  <w:style w:type="character" w:customStyle="1" w:styleId="ae">
    <w:name w:val="인용 문자"/>
    <w:basedOn w:val="a0"/>
    <w:link w:val="ad"/>
    <w:uiPriority w:val="29"/>
    <w:rsid w:val="00C52F41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C52F41"/>
    <w:pPr>
      <w:pBdr>
        <w:top w:val="single" w:sz="8" w:space="10" w:color="F49B00" w:themeColor="accent2" w:themeShade="BF"/>
        <w:left w:val="single" w:sz="8" w:space="10" w:color="F49B00" w:themeColor="accent2" w:themeShade="BF"/>
        <w:bottom w:val="single" w:sz="8" w:space="10" w:color="F49B00" w:themeColor="accent2" w:themeShade="BF"/>
        <w:right w:val="single" w:sz="8" w:space="10" w:color="F49B00" w:themeColor="accent2" w:themeShade="BF"/>
      </w:pBdr>
      <w:shd w:val="clear" w:color="auto" w:fill="FFBD47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강한 인용 문자"/>
    <w:basedOn w:val="a0"/>
    <w:link w:val="af"/>
    <w:uiPriority w:val="30"/>
    <w:rsid w:val="00C52F41"/>
    <w:rPr>
      <w:b/>
      <w:i/>
      <w:color w:val="FFFFFF" w:themeColor="background1"/>
      <w:shd w:val="clear" w:color="auto" w:fill="FFBD47" w:themeFill="accent2"/>
    </w:rPr>
  </w:style>
  <w:style w:type="character" w:styleId="af1">
    <w:name w:val="Subtle Emphasis"/>
    <w:uiPriority w:val="19"/>
    <w:qFormat/>
    <w:rsid w:val="00C52F41"/>
    <w:rPr>
      <w:i/>
    </w:rPr>
  </w:style>
  <w:style w:type="character" w:styleId="af2">
    <w:name w:val="Intense Emphasis"/>
    <w:uiPriority w:val="21"/>
    <w:qFormat/>
    <w:rsid w:val="00C52F41"/>
    <w:rPr>
      <w:b/>
      <w:i/>
      <w:color w:val="FFBD47" w:themeColor="accent2"/>
      <w:spacing w:val="10"/>
    </w:rPr>
  </w:style>
  <w:style w:type="character" w:styleId="af3">
    <w:name w:val="Subtle Reference"/>
    <w:uiPriority w:val="31"/>
    <w:qFormat/>
    <w:rsid w:val="00C52F41"/>
    <w:rPr>
      <w:b/>
    </w:rPr>
  </w:style>
  <w:style w:type="character" w:styleId="af4">
    <w:name w:val="Intense Reference"/>
    <w:uiPriority w:val="32"/>
    <w:qFormat/>
    <w:rsid w:val="00C52F41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C52F4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52F41"/>
    <w:pPr>
      <w:outlineLvl w:val="9"/>
    </w:pPr>
    <w:rPr>
      <w:lang w:bidi="en-US"/>
    </w:rPr>
  </w:style>
  <w:style w:type="paragraph" w:styleId="af6">
    <w:name w:val="header"/>
    <w:basedOn w:val="a"/>
    <w:link w:val="af7"/>
    <w:uiPriority w:val="99"/>
    <w:unhideWhenUsed/>
    <w:rsid w:val="00F5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머리글 문자"/>
    <w:basedOn w:val="a0"/>
    <w:link w:val="af6"/>
    <w:uiPriority w:val="99"/>
    <w:rsid w:val="00F53AAD"/>
  </w:style>
  <w:style w:type="paragraph" w:styleId="af8">
    <w:name w:val="footer"/>
    <w:basedOn w:val="a"/>
    <w:link w:val="af9"/>
    <w:uiPriority w:val="99"/>
    <w:unhideWhenUsed/>
    <w:rsid w:val="00F5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바닥글 문자"/>
    <w:basedOn w:val="a0"/>
    <w:link w:val="af8"/>
    <w:uiPriority w:val="99"/>
    <w:rsid w:val="00F53AAD"/>
  </w:style>
  <w:style w:type="character" w:styleId="afa">
    <w:name w:val="Placeholder Text"/>
    <w:basedOn w:val="a0"/>
    <w:uiPriority w:val="99"/>
    <w:semiHidden/>
    <w:rsid w:val="00BB598B"/>
    <w:rPr>
      <w:color w:val="808080"/>
    </w:rPr>
  </w:style>
  <w:style w:type="paragraph" w:styleId="afb">
    <w:name w:val="footnote text"/>
    <w:basedOn w:val="a"/>
    <w:link w:val="afc"/>
    <w:uiPriority w:val="99"/>
    <w:unhideWhenUsed/>
    <w:rsid w:val="00C21A19"/>
    <w:pPr>
      <w:spacing w:after="0" w:line="240" w:lineRule="auto"/>
    </w:pPr>
    <w:rPr>
      <w:sz w:val="24"/>
      <w:szCs w:val="24"/>
    </w:rPr>
  </w:style>
  <w:style w:type="character" w:customStyle="1" w:styleId="afc">
    <w:name w:val="각주 텍스트 문자"/>
    <w:basedOn w:val="a0"/>
    <w:link w:val="afb"/>
    <w:uiPriority w:val="99"/>
    <w:rsid w:val="00C21A19"/>
    <w:rPr>
      <w:sz w:val="24"/>
      <w:szCs w:val="24"/>
    </w:rPr>
  </w:style>
  <w:style w:type="character" w:styleId="afd">
    <w:name w:val="footnote reference"/>
    <w:basedOn w:val="a0"/>
    <w:uiPriority w:val="99"/>
    <w:unhideWhenUsed/>
    <w:rsid w:val="00C21A19"/>
    <w:rPr>
      <w:vertAlign w:val="superscript"/>
    </w:rPr>
  </w:style>
  <w:style w:type="character" w:styleId="afe">
    <w:name w:val="annotation reference"/>
    <w:basedOn w:val="a0"/>
    <w:uiPriority w:val="99"/>
    <w:semiHidden/>
    <w:unhideWhenUsed/>
    <w:rsid w:val="0029789C"/>
    <w:rPr>
      <w:sz w:val="18"/>
      <w:szCs w:val="18"/>
    </w:rPr>
  </w:style>
  <w:style w:type="paragraph" w:styleId="aff">
    <w:name w:val="annotation text"/>
    <w:basedOn w:val="a"/>
    <w:link w:val="aff0"/>
    <w:uiPriority w:val="99"/>
    <w:semiHidden/>
    <w:unhideWhenUsed/>
    <w:rsid w:val="0029789C"/>
    <w:pPr>
      <w:spacing w:line="240" w:lineRule="auto"/>
    </w:pPr>
    <w:rPr>
      <w:sz w:val="24"/>
      <w:szCs w:val="24"/>
    </w:rPr>
  </w:style>
  <w:style w:type="character" w:customStyle="1" w:styleId="aff0">
    <w:name w:val="메모 텍스트 문자"/>
    <w:basedOn w:val="a0"/>
    <w:link w:val="aff"/>
    <w:uiPriority w:val="99"/>
    <w:semiHidden/>
    <w:rsid w:val="0029789C"/>
    <w:rPr>
      <w:sz w:val="24"/>
      <w:szCs w:val="24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29789C"/>
    <w:rPr>
      <w:b/>
      <w:bCs/>
      <w:sz w:val="20"/>
      <w:szCs w:val="20"/>
    </w:rPr>
  </w:style>
  <w:style w:type="character" w:customStyle="1" w:styleId="aff2">
    <w:name w:val="메모 주제 문자"/>
    <w:basedOn w:val="aff0"/>
    <w:link w:val="aff1"/>
    <w:uiPriority w:val="99"/>
    <w:semiHidden/>
    <w:rsid w:val="0029789C"/>
    <w:rPr>
      <w:b/>
      <w:bCs/>
      <w:sz w:val="24"/>
      <w:szCs w:val="24"/>
    </w:rPr>
  </w:style>
  <w:style w:type="paragraph" w:styleId="aff3">
    <w:name w:val="Balloon Text"/>
    <w:basedOn w:val="a"/>
    <w:link w:val="aff4"/>
    <w:uiPriority w:val="99"/>
    <w:semiHidden/>
    <w:unhideWhenUsed/>
    <w:rsid w:val="002978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f4">
    <w:name w:val="풍선 도움말 텍스트 문자"/>
    <w:basedOn w:val="a0"/>
    <w:link w:val="aff3"/>
    <w:uiPriority w:val="99"/>
    <w:semiHidden/>
    <w:rsid w:val="002978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7.png"/><Relationship Id="rId34" Type="http://schemas.openxmlformats.org/officeDocument/2006/relationships/header" Target="head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YHK_modifi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3EE0D8-0ECF-5946-80A5-DF32BF7FD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17</Pages>
  <Words>2945</Words>
  <Characters>16793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Younghoon Christopher Kim</dc:creator>
  <cp:keywords/>
  <dc:description/>
  <cp:lastModifiedBy>김영훈</cp:lastModifiedBy>
  <cp:revision>660</cp:revision>
  <dcterms:created xsi:type="dcterms:W3CDTF">2016-04-16T11:20:00Z</dcterms:created>
  <dcterms:modified xsi:type="dcterms:W3CDTF">2017-11-25T08:03:00Z</dcterms:modified>
</cp:coreProperties>
</file>