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"https://habr.com/ru/post/439648/"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https://habr.com/ru/post/439648/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7D7"/>
        <w:spacing w:before="144" w:beforeAutospacing="0" w:after="144" w:afterAutospacing="0"/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7D7"/>
          <w:lang w:val="en-US" w:eastAsia="zh-CN" w:bidi="ar"/>
        </w:rPr>
        <w:t>Класс называется вложенным (nested), если он определен внутри другого класса.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То есть класс просто определен внутри другого, даже не важно статически определен или не статически. Вложенный класс создается для того, чтобы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обслуживать окружающий его класс.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Если вложенный класс оказывается полезен в каком-либо ином контексте, он должен стать классом верхнего уровня.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/>
          <w:caps w:val="0"/>
          <w:color w:val="222222"/>
          <w:spacing w:val="0"/>
          <w:sz w:val="24"/>
          <w:szCs w:val="24"/>
          <w:shd w:val="clear" w:fill="FFFFFF"/>
        </w:rPr>
        <w:t>Применение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Вложенные классы применяются в тех случаях, когда нужно написать небольшой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вспомогательный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код для другого класса. Вложенный класс создают также, чтобы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скрыть его переменные и методы от внешнего мира.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Таким образом, вложенный класс еще один элегантный способ ограничения области видимости. </w:t>
      </w:r>
    </w:p>
    <w:p>
      <w:pPr>
        <w:keepNext w:val="0"/>
        <w:keepLines w:val="0"/>
        <w:widowControl/>
        <w:suppressLineNumbers w:val="0"/>
        <w:spacing w:after="240" w:afterAutospacing="0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7D7"/>
          <w:lang w:val="en-US" w:eastAsia="zh-CN" w:bidi="ar"/>
        </w:rPr>
        <w:t>В Java существуют 4 типа вложенных (nested) классов: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Статические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вложенные, объявленные статически, называются вложенными статическими классами.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Внутренние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классы — когда объект внутреннего класса связан с объектом обрамляющего класса. Не статические вложенные классы называются внутренними классами, если они связанны с внешним классом.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Локальные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классы — объявленные внутри блока кода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не являющиеся членом обрамляющего класса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. В этом случае можно рассматривать класс как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локальную переменную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типа класс.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Анонимные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классы – наследуемые, от какого либо класса, классы в которых при объявлении не задано имя класса.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Существует четыре категории вложенных классов: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Chars="-400" w:right="-892" w:rightChars="-446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32"/>
          <w:szCs w:val="32"/>
          <w:highlight w:val="yellow"/>
          <w:shd w:val="clear" w:fill="FFFFFF"/>
        </w:rPr>
        <w:t xml:space="preserve">Статические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вложенные классы и не статические вложенные классы.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Вложенные классы, объявленные статически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, называются вложенными статическими классами.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Статический вложенный класс (StaticInnerClass)</w:t>
      </w:r>
    </w:p>
    <w:p>
      <w:pPr>
        <w:keepNext w:val="0"/>
        <w:keepLines w:val="0"/>
        <w:widowControl/>
        <w:suppressLineNumbers w:val="0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public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18401"/>
          <w:spacing w:val="0"/>
          <w:sz w:val="24"/>
          <w:szCs w:val="24"/>
          <w:shd w:val="clear" w:fill="FBFDFF"/>
        </w:rPr>
        <w:t>OuterClass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public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static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18401"/>
          <w:spacing w:val="0"/>
          <w:sz w:val="24"/>
          <w:szCs w:val="24"/>
          <w:shd w:val="clear" w:fill="FBFDFF"/>
        </w:rPr>
        <w:t>StaticInnerClass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Fonts w:hint="default" w:ascii="Times New Roman" w:hAnsi="Times New Roman" w:eastAsia="monospace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}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Мы не имеем доступа к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 не статическому полю внешнего класса,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через статический контекст вложенного класса. Это подобно тому, как мы не имеем доступа из статического метода к нестатическим переменным класса. Точно также из статического вложенного класса мы не имеем доступа к нестатическим переменным внешнего класса.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Но мы имеем доступ к приватным статическим полям внешнего класса из вложенного статичного класса.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"https://habr.com/ru/post/439648/"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https://habr.com/ru/post/439648/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-800" w:leftChars="-400" w:right="-892" w:rightChars="-446" w:firstLine="0" w:firstLineChars="0"/>
        <w:jc w:val="both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32"/>
          <w:szCs w:val="32"/>
          <w:highlight w:val="yellow"/>
          <w:shd w:val="clear" w:fill="FFFFFF"/>
        </w:rPr>
        <w:t>Вложенный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32"/>
          <w:szCs w:val="32"/>
          <w:highlight w:val="yellow"/>
          <w:shd w:val="clear" w:fill="FFFFFF"/>
          <w:lang w:val="ru-RU"/>
        </w:rPr>
        <w:t>/внутренний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класс (InnerClass)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— когда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объект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внутреннего класса связан с объектом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обрамляющего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класса. Не статические вложенные классы называются внутренними классами, если они связанны с внешним классом.</w:t>
      </w:r>
    </w:p>
    <w:p>
      <w:pPr>
        <w:keepNext w:val="0"/>
        <w:keepLines w:val="0"/>
        <w:widowControl/>
        <w:suppressLineNumbers w:val="0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public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18401"/>
          <w:spacing w:val="0"/>
          <w:sz w:val="24"/>
          <w:szCs w:val="24"/>
          <w:shd w:val="clear" w:fill="FBFDFF"/>
        </w:rPr>
        <w:t>OuterClass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public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18401"/>
          <w:spacing w:val="0"/>
          <w:sz w:val="24"/>
          <w:szCs w:val="24"/>
          <w:shd w:val="clear" w:fill="FBFDFF"/>
        </w:rPr>
        <w:t>InnerClass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shd w:val="clear" w:fill="FFFFFF"/>
        </w:rPr>
        <w:t xml:space="preserve">Они существуют только у объектов, потому для их создания </w:t>
      </w: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highlight w:val="yellow"/>
          <w:shd w:val="clear" w:fill="FFFFFF"/>
        </w:rPr>
        <w:t xml:space="preserve">нужен объект.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shd w:val="clear" w:fill="FFFFFF"/>
        </w:rPr>
        <w:t xml:space="preserve">Внутри Java класса </w:t>
      </w: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highlight w:val="yellow"/>
          <w:shd w:val="clear" w:fill="FFFFFF"/>
        </w:rPr>
        <w:t>не может быть статических переменных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shd w:val="clear" w:fill="FFFFFF"/>
        </w:rPr>
        <w:t>. Если вам нужны какие-то константы или что-либо еще статическое, выносить их нужно во внешний класс. Это связано с тесной связью нестатического вложенного класса с внешним классом.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shd w:val="clear" w:fill="FFFFFF"/>
        </w:rPr>
        <w:t xml:space="preserve">У класса полный доступ ко всем </w:t>
      </w: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highlight w:val="yellow"/>
          <w:shd w:val="clear" w:fill="FFFFFF"/>
        </w:rPr>
        <w:t>приватным</w:t>
      </w: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shd w:val="clear" w:fill="FFFFFF"/>
        </w:rPr>
        <w:t xml:space="preserve"> полям внешнего класса. Данная особенность работает в две стороны.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shd w:val="clear" w:fill="FFFFFF"/>
        </w:rPr>
        <w:t xml:space="preserve">Можно получить </w:t>
      </w: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highlight w:val="yellow"/>
          <w:shd w:val="clear" w:fill="FFFFFF"/>
        </w:rPr>
        <w:t>ссылку на экземпляр внешнего</w:t>
      </w:r>
      <w:r>
        <w:rPr>
          <w:rFonts w:hint="default" w:ascii="Times New Roman" w:hAnsi="Times New Roman" w:cs="Times New Roman"/>
          <w:i w:val="0"/>
          <w:iCs w:val="0"/>
          <w:caps w:val="0"/>
          <w:color w:val="172B53"/>
          <w:spacing w:val="0"/>
          <w:sz w:val="24"/>
          <w:szCs w:val="24"/>
          <w:shd w:val="clear" w:fill="FFFFFF"/>
        </w:rPr>
        <w:t xml:space="preserve"> класса. Пример: Airplane.this – ссылка на самолет, this – ссылка на крыло.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Причины использования вложенных классов (Nesred Classes)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Зачем использовать 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вложенные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  <w:lang w:val="ru-RU"/>
        </w:rPr>
        <w:t>/внутренние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классы?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Причины использования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вложенных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классов такие. Если класс полезен только для одного другого класса, то вполне логично встроить его в этот класс и хранить их вместе. Использование вложенных классов увеличивает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инкапсуляцию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. Рассмотрим два класса верхнего уровня, A и B, где B нужен доступ к членам, которые иначе были бы объявлены закрытыми.Скрывая класс «B» в пределах класса «А», члены класса «А» могут быть объявлены закрытыми, и «B» может получить доступ к ним. Кроме того, сам «B» может быть скрыт от внешнего мира.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Отличие в том, что внутренний класс связан с внешним классом через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экземпляр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, или через объект класса.Чтобы создать экземпляр внутреннего класса, нам нужно сначала создать экземпляр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внешнего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класса. Затем создать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внутренний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объект, в пределах внешнего объекта, таким образом: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Outer 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 xml:space="preserve">outerObject 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=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Outer();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Outer.InnerClass innerObject = 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>outerObject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</w:rPr>
        <w:t xml:space="preserve">new </w:t>
      </w:r>
      <w:r>
        <w:rPr>
          <w:rFonts w:hint="default" w:ascii="Times New Roman" w:hAnsi="Times New Roman" w:eastAsia="Consolas" w:cs="Times New Roman"/>
          <w:i w:val="0"/>
          <w:caps w:val="0"/>
          <w:color w:val="4078F2"/>
          <w:spacing w:val="0"/>
          <w:sz w:val="24"/>
          <w:szCs w:val="24"/>
        </w:rPr>
        <w:t>InnerClass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; </w:t>
      </w:r>
      <w:r>
        <w:rPr>
          <w:rFonts w:hint="default" w:ascii="Times New Roman" w:hAnsi="Times New Roman" w:eastAsia="Consolas" w:cs="Times New Roman"/>
          <w:i/>
          <w:caps w:val="0"/>
          <w:color w:val="A0A1A7"/>
          <w:spacing w:val="0"/>
          <w:sz w:val="24"/>
          <w:szCs w:val="24"/>
        </w:rPr>
        <w:t xml:space="preserve">// создание экземпляра 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>внутреннего класса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Внутренние классы есть смысл использовать, если они будут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использовать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элементы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родителя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чтобы не передавать лишнего в конструкторах.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Из него видны: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все (даже private) свойства и методы OuterClassа обычные и статические.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Может содержать: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— только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обычные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свойства и методы (не статические).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Внутренний класс неявно наследуется от внешнего класса, хотя мы не используем ключевое слово 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extends 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в случае с классом или 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implements 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в случае с интерфейсом. То есть, во внутреннем классе мы можем использовать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весь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унаследованный функционал внешнего класса. Может показаться, что это сомнительно. Но это дает нам более гибкий подход. Таким образом мы можем использовать во внутреннем классе, функционал унаследованный от внешнего класса.</w:t>
      </w:r>
    </w:p>
    <w:p>
      <w:pPr>
        <w:pStyle w:val="8"/>
        <w:keepNext w:val="0"/>
        <w:keepLines w:val="0"/>
        <w:widowControl/>
        <w:suppressLineNumbers w:val="0"/>
        <w:shd w:val="clear" w:fill="F7F7FA"/>
        <w:spacing w:line="240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 xml:space="preserve">Внутренний класс ведет себя как обычный класс за тем исключением, что его объекты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могут быть созданы только внутри внешнего класса.</w:t>
      </w:r>
    </w:p>
    <w:p>
      <w:pPr>
        <w:pStyle w:val="8"/>
        <w:keepNext w:val="0"/>
        <w:keepLines w:val="0"/>
        <w:widowControl/>
        <w:suppressLineNumbers w:val="0"/>
        <w:shd w:val="clear" w:fill="F7F7FA"/>
        <w:spacing w:line="240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 xml:space="preserve">Внутренний класс имеет доступ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ко всем полям внешнего класса, в том числе закрытым с помощью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 xml:space="preserve"> модификатора private. Аналогично внешний класс имеет доступ ко всем членам внутреннего класса, в том числе к полям и методам с модификатором private.</w:t>
      </w:r>
    </w:p>
    <w:p>
      <w:pPr>
        <w:pStyle w:val="8"/>
        <w:keepNext w:val="0"/>
        <w:keepLines w:val="0"/>
        <w:widowControl/>
        <w:suppressLineNumbers w:val="0"/>
        <w:shd w:val="clear" w:fill="F7F7FA"/>
        <w:spacing w:line="240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Ссылку на объект внешнего класса из внутреннего класса можно получить с помощью выражения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Внешний_класс.this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, например,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Person.this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7F7FA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7F7FA"/>
        <w:spacing w:line="240" w:lineRule="atLeast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Объекты внутренних классов могут быть созданы только в том классе, в котором внутренние классы опеределены. В других внешних классах объекты внутреннего класса создать нельзя.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7D7"/>
        </w:rPr>
        <w:t>«Каждый внутренний класс может независимо наследовать определенную реализацию.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7D7"/>
        </w:rPr>
        <w:t>Внутренний класс не ограничен при наследовании в ситуациях, где внешний класс уже наследует реализацию.»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-800" w:leftChars="-400" w:right="-892" w:rightChars="-446" w:firstLine="0" w:firstLineChars="0"/>
        <w:jc w:val="both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highlight w:val="yellow"/>
          <w:shd w:val="clear" w:fill="FFFFFF"/>
        </w:rPr>
        <w:t>Локальный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клас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с (LocalClass)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— объявленные внутри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блока кода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и не являющиеся членом обрамляющего класса. В этом случае можно рассматривать класс как локальную переменную типа класс.</w:t>
      </w:r>
    </w:p>
    <w:p>
      <w:pPr>
        <w:keepNext w:val="0"/>
        <w:keepLines w:val="0"/>
        <w:widowControl/>
        <w:suppressLineNumbers w:val="0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public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18401"/>
          <w:spacing w:val="0"/>
          <w:sz w:val="24"/>
          <w:szCs w:val="24"/>
          <w:shd w:val="clear" w:fill="FBFDFF"/>
        </w:rPr>
        <w:t>OuterClass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highlight w:val="yellow"/>
          <w:shd w:val="clear" w:fill="FBFDFF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highlight w:val="yellow"/>
          <w:shd w:val="clear" w:fill="FBFD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4078F2"/>
          <w:spacing w:val="0"/>
          <w:sz w:val="24"/>
          <w:szCs w:val="24"/>
          <w:highlight w:val="yellow"/>
          <w:shd w:val="clear" w:fill="FBFDFF"/>
        </w:rPr>
        <w:t>someMethod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>()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18401"/>
          <w:spacing w:val="0"/>
          <w:sz w:val="24"/>
          <w:szCs w:val="24"/>
          <w:shd w:val="clear" w:fill="FBFDFF"/>
        </w:rPr>
        <w:t>LocalClass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  <w:lang w:val="en-US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}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  <w:lang w:val="en-US"/>
        </w:rPr>
        <w:t>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  <w:lang w:val="en-US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22222"/>
          <w:spacing w:val="0"/>
          <w:sz w:val="24"/>
          <w:szCs w:val="24"/>
          <w:highlight w:val="none"/>
          <w:shd w:val="clear" w:fill="FFFFFF"/>
        </w:rPr>
        <w:t xml:space="preserve">Локальный класс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— это вложенный класс, объявленный внутри другого класса </w:t>
      </w:r>
      <w:bookmarkStart w:id="0" w:name="_GoBack"/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и некоторого блока кода этого класса</w:t>
      </w:r>
      <w:bookmarkEnd w:id="0"/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, то есть объявленный между фигурными скобками {}. Этот блок может быть статическим блоком, циклом, телом if и т.д.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Локальный класс объявленный внутри блока кода другого класса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не является членом класса,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к которому относится блок, а принадлежит самому блоку, точно так же, как обычная локальная переменная. Такие классы недоступны за пределами внешнего класса, поскольку нет никаких способов обращения к ним, но их экземпляры – это обычные объекты, которые позволяется, например, передавать в качестве аргументов или возвращать из методов.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Время жизни локального внутреннего класса, это время пока существует хотя бы одна ссылка на него. Такой класс существует внутри блока кода и время его жизни ограниченно этим блоком.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-800" w:leftChars="-400" w:right="-892" w:rightChars="-446" w:firstLine="0" w:firstLineChars="0"/>
        <w:jc w:val="both"/>
        <w:outlineLvl w:val="2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32"/>
          <w:szCs w:val="32"/>
          <w:highlight w:val="yellow"/>
          <w:shd w:val="clear" w:fill="FFFFFF"/>
        </w:rPr>
        <w:t>Анонимный класс (имени не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т)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–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наследуемые, от какого либо класса, классы в которых при объявлении не задано имя класса.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/>
          <w:iCs/>
          <w:color w:val="222222"/>
          <w:spacing w:val="0"/>
          <w:sz w:val="24"/>
          <w:szCs w:val="24"/>
          <w:shd w:val="clear" w:fill="FFFFFF"/>
          <w:lang w:val="ru-RU"/>
        </w:rPr>
        <w:t>В</w:t>
      </w:r>
      <w:r>
        <w:rPr>
          <w:rFonts w:hint="default" w:ascii="Times New Roman" w:hAnsi="Times New Roman" w:eastAsia="Segoe UI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лабе использовался для перенаправления записи логера.</w:t>
      </w:r>
    </w:p>
    <w:p>
      <w:pPr>
        <w:keepNext w:val="0"/>
        <w:keepLines w:val="0"/>
        <w:widowControl/>
        <w:suppressLineNumbers w:val="0"/>
        <w:spacing w:after="240" w:afterAutospacing="0"/>
        <w:ind w:left="-800" w:leftChars="-400" w:right="-892" w:rightChars="-446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Локальный класс без имени.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 xml:space="preserve">Наследует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какой-то класс, или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 xml:space="preserve">имплиментирует 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какой-то интерфейс.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public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18401"/>
          <w:spacing w:val="0"/>
          <w:sz w:val="24"/>
          <w:szCs w:val="24"/>
          <w:shd w:val="clear" w:fill="FBFDFF"/>
        </w:rPr>
        <w:t>OuterClass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  <w:lang w:val="ru-RU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highlight w:val="yellow"/>
          <w:shd w:val="clear" w:fill="FBFDFF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highlight w:val="yellow"/>
          <w:shd w:val="clear" w:fill="FBFD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4078F2"/>
          <w:spacing w:val="0"/>
          <w:sz w:val="24"/>
          <w:szCs w:val="24"/>
          <w:highlight w:val="yellow"/>
          <w:shd w:val="clear" w:fill="FBFDFF"/>
        </w:rPr>
        <w:t>someMethod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shd w:val="clear" w:fill="FBFDFF"/>
        </w:rPr>
        <w:t>()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Callable callable =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new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Callable()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    </w:t>
      </w:r>
      <w:r>
        <w:rPr>
          <w:rFonts w:hint="default" w:ascii="Times New Roman" w:hAnsi="Times New Roman" w:eastAsia="Consolas" w:cs="Times New Roman"/>
          <w:i w:val="0"/>
          <w:caps w:val="0"/>
          <w:color w:val="4078F2"/>
          <w:spacing w:val="0"/>
          <w:sz w:val="24"/>
          <w:szCs w:val="24"/>
          <w:shd w:val="clear" w:fill="FBFD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   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Object </w:t>
      </w:r>
      <w:r>
        <w:rPr>
          <w:rFonts w:hint="default" w:ascii="Times New Roman" w:hAnsi="Times New Roman" w:eastAsia="Consolas" w:cs="Times New Roman"/>
          <w:i w:val="0"/>
          <w:caps w:val="0"/>
          <w:color w:val="4078F2"/>
          <w:spacing w:val="0"/>
          <w:sz w:val="24"/>
          <w:szCs w:val="24"/>
          <w:shd w:val="clear" w:fill="FBFDFF"/>
        </w:rPr>
        <w:t>call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()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throws</w:t>
      </w:r>
      <w:r>
        <w:rPr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shd w:val="clear" w:fill="FBFDFF"/>
        </w:rPr>
        <w:t xml:space="preserve"> Exception 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       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return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626A4"/>
          <w:spacing w:val="0"/>
          <w:sz w:val="24"/>
          <w:szCs w:val="24"/>
          <w:shd w:val="clear" w:fill="FBFDFF"/>
        </w:rPr>
        <w:t>null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    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highlight w:val="yellow"/>
          <w:bdr w:val="single" w:color="E5E8EC" w:sz="4" w:space="0"/>
          <w:shd w:val="clear" w:fill="FBFDFF"/>
        </w:rPr>
        <w:t>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-800" w:leftChars="-400" w:right="-892" w:rightChars="-446" w:firstLine="0" w:firstLineChars="0"/>
        <w:jc w:val="both"/>
        <w:rPr>
          <w:rFonts w:hint="default" w:ascii="Times New Roman" w:hAnsi="Times New Roman" w:eastAsia="monospace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83A42"/>
          <w:spacing w:val="0"/>
          <w:sz w:val="24"/>
          <w:szCs w:val="24"/>
          <w:bdr w:val="single" w:color="E5E8EC" w:sz="4" w:space="0"/>
          <w:shd w:val="clear" w:fill="FBFDFF"/>
        </w:rPr>
        <w:t>}</w:t>
      </w: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-800" w:leftChars="-400" w:right="-892" w:rightChars="-446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4B0AC"/>
    <w:multiLevelType w:val="multilevel"/>
    <w:tmpl w:val="13A4B0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168E59A0"/>
    <w:multiLevelType w:val="multilevel"/>
    <w:tmpl w:val="168E59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3037A069"/>
    <w:multiLevelType w:val="singleLevel"/>
    <w:tmpl w:val="3037A0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8E53A8"/>
    <w:rsid w:val="28951BAF"/>
    <w:rsid w:val="3D2E204C"/>
    <w:rsid w:val="4E3E7038"/>
    <w:rsid w:val="54076512"/>
    <w:rsid w:val="7A53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2021-03-07T13:42:28Z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