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EV Market Analysis (Team: Data Warrior)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an automotive strategy analyst</w:t>
            </w:r>
          </w:p>
        </w:tc>
        <w:tc>
          <w:tcPr/>
          <w:p w:rsidR="00000000" w:rsidDel="00000000" w:rsidP="00000000" w:rsidRDefault="00000000" w:rsidRPr="00000000" w14:paraId="0000001C">
            <w:pPr>
              <w:rPr>
                <w:sz w:val="24"/>
                <w:szCs w:val="24"/>
              </w:rPr>
            </w:pPr>
            <w:r w:rsidDel="00000000" w:rsidR="00000000" w:rsidRPr="00000000">
              <w:rPr>
                <w:rtl w:val="0"/>
              </w:rPr>
              <w:t>compare EV brands, segments and battery types</w:t>
            </w:r>
          </w:p>
        </w:tc>
        <w:tc>
          <w:tcPr/>
          <w:p w:rsidR="00000000" w:rsidDel="00000000" w:rsidP="00000000" w:rsidRDefault="00000000" w:rsidRPr="00000000" w14:paraId="0000001D">
            <w:pPr>
              <w:rPr>
                <w:sz w:val="24"/>
                <w:szCs w:val="24"/>
              </w:rPr>
            </w:pPr>
            <w:r w:rsidDel="00000000" w:rsidR="00000000" w:rsidRPr="00000000">
              <w:rPr>
                <w:rtl w:val="0"/>
              </w:rPr>
              <w:t>the data is scattered across many files and reports</w:t>
            </w:r>
          </w:p>
        </w:tc>
        <w:tc>
          <w:tcPr/>
          <w:p w:rsidR="00000000" w:rsidDel="00000000" w:rsidP="00000000" w:rsidRDefault="00000000" w:rsidRPr="00000000" w14:paraId="0000001E">
            <w:pPr>
              <w:rPr>
                <w:sz w:val="24"/>
                <w:szCs w:val="24"/>
              </w:rPr>
            </w:pPr>
            <w:r w:rsidDel="00000000" w:rsidR="00000000" w:rsidRPr="00000000">
              <w:rPr>
                <w:rtl w:val="0"/>
              </w:rPr>
              <w:t>there is no single dashboard that brings it together</w:t>
            </w:r>
          </w:p>
        </w:tc>
        <w:tc>
          <w:tcPr/>
          <w:p w:rsidR="00000000" w:rsidDel="00000000" w:rsidP="00000000" w:rsidRDefault="00000000" w:rsidRPr="00000000" w14:paraId="0000001F">
            <w:pPr>
              <w:rPr>
                <w:sz w:val="24"/>
                <w:szCs w:val="24"/>
              </w:rPr>
            </w:pPr>
            <w:r w:rsidDel="00000000" w:rsidR="00000000" w:rsidRPr="00000000">
              <w:rPr>
                <w:rtl w:val="0"/>
              </w:rPr>
              <w:t>confused and unsure about my decisions</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clean-energy investor</w:t>
            </w:r>
          </w:p>
        </w:tc>
        <w:tc>
          <w:tcPr/>
          <w:p w:rsidR="00000000" w:rsidDel="00000000" w:rsidP="00000000" w:rsidRDefault="00000000" w:rsidRPr="00000000" w14:paraId="00000022">
            <w:pPr>
              <w:rPr>
                <w:sz w:val="24"/>
                <w:szCs w:val="24"/>
              </w:rPr>
            </w:pPr>
            <w:r w:rsidDel="00000000" w:rsidR="00000000" w:rsidRPr="00000000">
              <w:rPr>
                <w:rtl w:val="0"/>
              </w:rPr>
              <w:t>find the best EV segment to invest in</w:t>
            </w:r>
          </w:p>
        </w:tc>
        <w:tc>
          <w:tcPr/>
          <w:p w:rsidR="00000000" w:rsidDel="00000000" w:rsidP="00000000" w:rsidRDefault="00000000" w:rsidRPr="00000000" w14:paraId="00000023">
            <w:pPr>
              <w:rPr>
                <w:sz w:val="24"/>
                <w:szCs w:val="24"/>
              </w:rPr>
            </w:pPr>
            <w:r w:rsidDel="00000000" w:rsidR="00000000" w:rsidRPr="00000000">
              <w:rPr>
                <w:rtl w:val="0"/>
              </w:rPr>
              <w:t>it is hard to see trends in price, range and sales</w:t>
            </w:r>
          </w:p>
        </w:tc>
        <w:tc>
          <w:tcPr/>
          <w:p w:rsidR="00000000" w:rsidDel="00000000" w:rsidP="00000000" w:rsidRDefault="00000000" w:rsidRPr="00000000" w14:paraId="00000024">
            <w:pPr>
              <w:rPr>
                <w:sz w:val="24"/>
                <w:szCs w:val="24"/>
              </w:rPr>
            </w:pPr>
            <w:r w:rsidDel="00000000" w:rsidR="00000000" w:rsidRPr="00000000">
              <w:rPr>
                <w:rtl w:val="0"/>
              </w:rPr>
              <w:t>raw data has no ready KPIs or visual summary</w:t>
            </w:r>
          </w:p>
        </w:tc>
        <w:tc>
          <w:tcPr/>
          <w:p w:rsidR="00000000" w:rsidDel="00000000" w:rsidP="00000000" w:rsidRDefault="00000000" w:rsidRPr="00000000" w14:paraId="00000025">
            <w:pPr>
              <w:rPr>
                <w:sz w:val="24"/>
                <w:szCs w:val="24"/>
              </w:rPr>
            </w:pPr>
            <w:r w:rsidDel="00000000" w:rsidR="00000000" w:rsidRPr="00000000">
              <w:rPr>
                <w:rtl w:val="0"/>
              </w:rPr>
              <w:t>worried about investment risk</w:t>
            </w:r>
          </w:p>
        </w:tc>
      </w:tr>
    </w:tbl>
    <w:p w:rsidR="00000000" w:rsidDel="00000000" w:rsidP="00000000" w:rsidRDefault="00000000" w:rsidRPr="00000000" w14:paraId="00000026">
      <w:pPr>
        <w:rPr>
          <w:sz w:val="24"/>
          <w:szCs w:val="24"/>
        </w:rPr>
      </w:pPr>
      <w:r w:rsidDel="00000000" w:rsidR="00000000" w:rsidRPr="00000000">
        <w:rPr>
          <w:rtl w:val="0"/>
        </w:rPr>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