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6083B83" w14:textId="75BFC248" w:rsidR="00E822AD" w:rsidRPr="008B0330" w:rsidRDefault="008B0330" w:rsidP="008B0330">
      <w:pPr>
        <w:pStyle w:val="papertitle"/>
        <w:spacing w:before="5pt" w:beforeAutospacing="1" w:after="5pt" w:afterAutospacing="1"/>
        <w:rPr>
          <w:kern w:val="48"/>
          <w:lang w:val="en-IN"/>
        </w:rPr>
      </w:pPr>
      <w:r w:rsidRPr="008B0330">
        <w:rPr>
          <w:kern w:val="48"/>
          <w:lang w:val="en-IN"/>
        </w:rPr>
        <w:t>The GenAI Augmentation Paradox: Evaluating Synthetic Data in Low-Data Image Classification</w:t>
      </w:r>
    </w:p>
    <w:p w14:paraId="2B3B5044" w14:textId="77777777" w:rsidR="00035DFE" w:rsidRDefault="00035DFE" w:rsidP="00E822AD">
      <w:pPr>
        <w:pStyle w:val="Author"/>
        <w:spacing w:before="5pt" w:beforeAutospacing="1" w:after="5pt" w:afterAutospacing="1" w:line="6pt" w:lineRule="auto"/>
        <w:rPr>
          <w:sz w:val="16"/>
          <w:szCs w:val="16"/>
        </w:rPr>
        <w:sectPr w:rsidR="00035DFE" w:rsidSect="00E822AD">
          <w:footerReference w:type="first" r:id="rId8"/>
          <w:pgSz w:w="595.30pt" w:h="841.90pt" w:code="9"/>
          <w:pgMar w:top="27pt" w:right="44.65pt" w:bottom="72pt" w:left="44.65pt" w:header="36pt" w:footer="36pt" w:gutter="0pt"/>
          <w:cols w:space="36pt"/>
          <w:titlePg/>
          <w:docGrid w:linePitch="360"/>
        </w:sectPr>
      </w:pPr>
    </w:p>
    <w:p w14:paraId="68DBA9E6" w14:textId="4962C2DE" w:rsidR="003D7D02" w:rsidRDefault="00A062C0" w:rsidP="003D7D02">
      <w:pPr>
        <w:pStyle w:val="Author"/>
        <w:spacing w:before="5pt" w:beforeAutospacing="1"/>
        <w:rPr>
          <w:sz w:val="18"/>
          <w:szCs w:val="18"/>
        </w:rPr>
      </w:pPr>
      <w:r>
        <w:rPr>
          <w:sz w:val="18"/>
          <w:szCs w:val="18"/>
        </w:rPr>
        <w:t>Akul Ameya</w:t>
      </w:r>
      <w:r w:rsidR="003D7D02" w:rsidRPr="00F847A6">
        <w:rPr>
          <w:sz w:val="18"/>
          <w:szCs w:val="18"/>
        </w:rPr>
        <w:br/>
      </w:r>
      <w:r w:rsidR="004E0FA2">
        <w:rPr>
          <w:i/>
          <w:iCs/>
          <w:sz w:val="18"/>
          <w:szCs w:val="18"/>
        </w:rPr>
        <w:t>Bachelor of Data Science</w:t>
      </w:r>
      <w:r w:rsidR="003D7D02" w:rsidRPr="00F847A6">
        <w:rPr>
          <w:sz w:val="18"/>
          <w:szCs w:val="18"/>
        </w:rPr>
        <w:br/>
      </w:r>
      <w:r w:rsidR="00413BF8">
        <w:rPr>
          <w:i/>
          <w:sz w:val="18"/>
          <w:szCs w:val="18"/>
        </w:rPr>
        <w:t>S P Jain School of Global Man</w:t>
      </w:r>
      <w:r w:rsidR="00B45D47">
        <w:rPr>
          <w:i/>
          <w:sz w:val="18"/>
          <w:szCs w:val="18"/>
        </w:rPr>
        <w:t>a</w:t>
      </w:r>
      <w:r w:rsidR="00413BF8">
        <w:rPr>
          <w:i/>
          <w:sz w:val="18"/>
          <w:szCs w:val="18"/>
        </w:rPr>
        <w:t>gement</w:t>
      </w:r>
      <w:r w:rsidR="003D7D02" w:rsidRPr="00F847A6">
        <w:rPr>
          <w:i/>
          <w:sz w:val="18"/>
          <w:szCs w:val="18"/>
        </w:rPr>
        <w:br/>
      </w:r>
      <w:r w:rsidR="00291740">
        <w:rPr>
          <w:sz w:val="18"/>
          <w:szCs w:val="18"/>
        </w:rPr>
        <w:t>Sydney, Australia</w:t>
      </w:r>
      <w:r w:rsidR="003D7D02" w:rsidRPr="00F847A6">
        <w:rPr>
          <w:sz w:val="18"/>
          <w:szCs w:val="18"/>
        </w:rPr>
        <w:br/>
      </w:r>
      <w:r w:rsidR="00C11A77">
        <w:rPr>
          <w:sz w:val="18"/>
          <w:szCs w:val="18"/>
        </w:rPr>
        <w:t>akul.bs23dmu006@spjain.edu.au</w:t>
      </w:r>
    </w:p>
    <w:p w14:paraId="4E11CFB8" w14:textId="14A42B3E" w:rsidR="003D7D02" w:rsidRPr="00F847A6" w:rsidRDefault="001371A8" w:rsidP="003D7D02">
      <w:pPr>
        <w:pStyle w:val="Author"/>
        <w:spacing w:before="5pt" w:beforeAutospacing="1"/>
        <w:rPr>
          <w:sz w:val="18"/>
          <w:szCs w:val="18"/>
        </w:rPr>
      </w:pPr>
      <w:r>
        <w:rPr>
          <w:sz w:val="18"/>
          <w:szCs w:val="18"/>
        </w:rPr>
        <w:t>Nhat Quang Bui</w:t>
      </w:r>
      <w:r w:rsidR="00C11A77" w:rsidRPr="00F847A6">
        <w:rPr>
          <w:sz w:val="18"/>
          <w:szCs w:val="18"/>
        </w:rPr>
        <w:br/>
      </w:r>
      <w:r w:rsidR="00C11A77">
        <w:rPr>
          <w:i/>
          <w:iCs/>
          <w:sz w:val="18"/>
          <w:szCs w:val="18"/>
        </w:rPr>
        <w:t>Bachelor of Data Science</w:t>
      </w:r>
      <w:r w:rsidR="00C11A77" w:rsidRPr="00F847A6">
        <w:rPr>
          <w:sz w:val="18"/>
          <w:szCs w:val="18"/>
        </w:rPr>
        <w:br/>
      </w:r>
      <w:r w:rsidR="00C11A77">
        <w:rPr>
          <w:i/>
          <w:sz w:val="18"/>
          <w:szCs w:val="18"/>
        </w:rPr>
        <w:t>S P Jain School of Global Man</w:t>
      </w:r>
      <w:r w:rsidR="00B45D47">
        <w:rPr>
          <w:i/>
          <w:sz w:val="18"/>
          <w:szCs w:val="18"/>
        </w:rPr>
        <w:t>a</w:t>
      </w:r>
      <w:r w:rsidR="00C11A77">
        <w:rPr>
          <w:i/>
          <w:sz w:val="18"/>
          <w:szCs w:val="18"/>
        </w:rPr>
        <w:t>gement</w:t>
      </w:r>
      <w:r w:rsidR="00C11A77" w:rsidRPr="00F847A6">
        <w:rPr>
          <w:i/>
          <w:sz w:val="18"/>
          <w:szCs w:val="18"/>
        </w:rPr>
        <w:br/>
      </w:r>
      <w:r w:rsidR="00C11A77">
        <w:rPr>
          <w:sz w:val="18"/>
          <w:szCs w:val="18"/>
        </w:rPr>
        <w:t>Sydney, Australia</w:t>
      </w:r>
      <w:r w:rsidR="00C11A77" w:rsidRPr="00F847A6">
        <w:rPr>
          <w:sz w:val="18"/>
          <w:szCs w:val="18"/>
        </w:rPr>
        <w:br/>
      </w:r>
      <w:r w:rsidR="00073421">
        <w:rPr>
          <w:sz w:val="18"/>
          <w:szCs w:val="18"/>
        </w:rPr>
        <w:t>nhat</w:t>
      </w:r>
      <w:r w:rsidR="00C11A77">
        <w:rPr>
          <w:sz w:val="18"/>
          <w:szCs w:val="18"/>
        </w:rPr>
        <w:t>.bs23d</w:t>
      </w:r>
      <w:r w:rsidR="00B9425E">
        <w:rPr>
          <w:sz w:val="18"/>
          <w:szCs w:val="18"/>
        </w:rPr>
        <w:t>sy</w:t>
      </w:r>
      <w:r w:rsidR="00C11A77">
        <w:rPr>
          <w:sz w:val="18"/>
          <w:szCs w:val="18"/>
        </w:rPr>
        <w:t>0</w:t>
      </w:r>
      <w:r w:rsidR="00B9425E">
        <w:rPr>
          <w:sz w:val="18"/>
          <w:szCs w:val="18"/>
        </w:rPr>
        <w:t>49</w:t>
      </w:r>
      <w:r w:rsidR="00C11A77">
        <w:rPr>
          <w:sz w:val="18"/>
          <w:szCs w:val="18"/>
        </w:rPr>
        <w:t>@spjain.</w:t>
      </w:r>
      <w:r>
        <w:rPr>
          <w:sz w:val="18"/>
          <w:szCs w:val="18"/>
        </w:rPr>
        <w:t>org</w:t>
      </w:r>
      <w:r w:rsidR="00C11A77">
        <w:rPr>
          <w:sz w:val="18"/>
          <w:szCs w:val="18"/>
        </w:rPr>
        <w:t xml:space="preserve"> </w:t>
      </w:r>
      <w:r w:rsidR="003D7D02">
        <w:rPr>
          <w:sz w:val="18"/>
          <w:szCs w:val="18"/>
        </w:rPr>
        <w:br w:type="column"/>
      </w:r>
      <w:r w:rsidR="00C11A77">
        <w:rPr>
          <w:sz w:val="18"/>
          <w:szCs w:val="18"/>
        </w:rPr>
        <w:t>A</w:t>
      </w:r>
      <w:r w:rsidR="00FC588E">
        <w:rPr>
          <w:sz w:val="18"/>
          <w:szCs w:val="18"/>
        </w:rPr>
        <w:t>ayush Aneja</w:t>
      </w:r>
      <w:r w:rsidR="00C11A77" w:rsidRPr="00F847A6">
        <w:rPr>
          <w:sz w:val="18"/>
          <w:szCs w:val="18"/>
        </w:rPr>
        <w:br/>
      </w:r>
      <w:r w:rsidR="00C11A77">
        <w:rPr>
          <w:i/>
          <w:iCs/>
          <w:sz w:val="18"/>
          <w:szCs w:val="18"/>
        </w:rPr>
        <w:t>Bachelor of Data Science</w:t>
      </w:r>
      <w:r w:rsidR="00C11A77" w:rsidRPr="00F847A6">
        <w:rPr>
          <w:sz w:val="18"/>
          <w:szCs w:val="18"/>
        </w:rPr>
        <w:br/>
      </w:r>
      <w:r w:rsidR="00C11A77">
        <w:rPr>
          <w:i/>
          <w:sz w:val="18"/>
          <w:szCs w:val="18"/>
        </w:rPr>
        <w:t>S P Jain School of Global Man</w:t>
      </w:r>
      <w:r w:rsidR="00B45D47">
        <w:rPr>
          <w:i/>
          <w:sz w:val="18"/>
          <w:szCs w:val="18"/>
        </w:rPr>
        <w:t>a</w:t>
      </w:r>
      <w:r w:rsidR="00C11A77">
        <w:rPr>
          <w:i/>
          <w:sz w:val="18"/>
          <w:szCs w:val="18"/>
        </w:rPr>
        <w:t>gement</w:t>
      </w:r>
      <w:r w:rsidR="00C11A77" w:rsidRPr="00F847A6">
        <w:rPr>
          <w:i/>
          <w:sz w:val="18"/>
          <w:szCs w:val="18"/>
        </w:rPr>
        <w:br/>
      </w:r>
      <w:r w:rsidR="00C11A77">
        <w:rPr>
          <w:sz w:val="18"/>
          <w:szCs w:val="18"/>
        </w:rPr>
        <w:t>Sydney, Australia</w:t>
      </w:r>
      <w:r w:rsidR="00C11A77" w:rsidRPr="00F847A6">
        <w:rPr>
          <w:sz w:val="18"/>
          <w:szCs w:val="18"/>
        </w:rPr>
        <w:br/>
      </w:r>
      <w:r w:rsidR="00C11A77">
        <w:rPr>
          <w:sz w:val="18"/>
          <w:szCs w:val="18"/>
        </w:rPr>
        <w:t>a</w:t>
      </w:r>
      <w:r w:rsidR="00FC588E">
        <w:rPr>
          <w:sz w:val="18"/>
          <w:szCs w:val="18"/>
        </w:rPr>
        <w:t>ayush</w:t>
      </w:r>
      <w:r w:rsidR="00C11A77">
        <w:rPr>
          <w:sz w:val="18"/>
          <w:szCs w:val="18"/>
        </w:rPr>
        <w:t>.bs23dmu00</w:t>
      </w:r>
      <w:r w:rsidR="00FC588E">
        <w:rPr>
          <w:sz w:val="18"/>
          <w:szCs w:val="18"/>
        </w:rPr>
        <w:t>2</w:t>
      </w:r>
      <w:r w:rsidR="00C11A77">
        <w:rPr>
          <w:sz w:val="18"/>
          <w:szCs w:val="18"/>
        </w:rPr>
        <w:t>@spjain.</w:t>
      </w:r>
      <w:r>
        <w:rPr>
          <w:sz w:val="18"/>
          <w:szCs w:val="18"/>
        </w:rPr>
        <w:t>org</w:t>
      </w:r>
    </w:p>
    <w:p w14:paraId="7916CB21" w14:textId="09D1DB1C" w:rsidR="00E822AD" w:rsidRPr="005B520E" w:rsidRDefault="00C11A77" w:rsidP="00035DFE">
      <w:pPr>
        <w:pStyle w:val="Author"/>
        <w:spacing w:before="5pt" w:beforeAutospacing="1"/>
        <w:sectPr w:rsidR="00E822AD" w:rsidRPr="005B520E" w:rsidSect="00035DFE">
          <w:type w:val="continuous"/>
          <w:pgSz w:w="595.30pt" w:h="841.90pt" w:code="9"/>
          <w:pgMar w:top="22.50pt" w:right="44.65pt" w:bottom="72pt" w:left="44.65pt" w:header="36pt" w:footer="36pt" w:gutter="0pt"/>
          <w:cols w:num="2" w:space="36pt"/>
          <w:docGrid w:linePitch="360"/>
        </w:sectPr>
      </w:pPr>
      <w:r>
        <w:rPr>
          <w:sz w:val="18"/>
          <w:szCs w:val="18"/>
        </w:rPr>
        <w:t>Cahyani Karunia Putri</w:t>
      </w:r>
      <w:r w:rsidR="003D7D02" w:rsidRPr="00F847A6">
        <w:rPr>
          <w:sz w:val="18"/>
          <w:szCs w:val="18"/>
        </w:rPr>
        <w:br/>
      </w:r>
      <w:r w:rsidR="00187509">
        <w:rPr>
          <w:i/>
          <w:sz w:val="18"/>
          <w:szCs w:val="18"/>
        </w:rPr>
        <w:t>Bachelor of Data Science</w:t>
      </w:r>
      <w:r w:rsidR="003D7D02" w:rsidRPr="00F847A6">
        <w:rPr>
          <w:sz w:val="18"/>
          <w:szCs w:val="18"/>
        </w:rPr>
        <w:br/>
      </w:r>
      <w:r w:rsidR="00187509">
        <w:rPr>
          <w:i/>
          <w:sz w:val="18"/>
          <w:szCs w:val="18"/>
        </w:rPr>
        <w:t>S P Jain School of Global Management</w:t>
      </w:r>
      <w:r w:rsidR="003D7D02" w:rsidRPr="00F847A6">
        <w:rPr>
          <w:i/>
          <w:sz w:val="18"/>
          <w:szCs w:val="18"/>
        </w:rPr>
        <w:br/>
      </w:r>
      <w:r w:rsidR="00187509">
        <w:rPr>
          <w:sz w:val="18"/>
          <w:szCs w:val="18"/>
        </w:rPr>
        <w:t>Sydney, Australia</w:t>
      </w:r>
      <w:r w:rsidR="003D7D02" w:rsidRPr="00F847A6">
        <w:rPr>
          <w:sz w:val="18"/>
          <w:szCs w:val="18"/>
        </w:rPr>
        <w:br/>
      </w:r>
      <w:r w:rsidR="00D05FC9">
        <w:rPr>
          <w:sz w:val="18"/>
          <w:szCs w:val="18"/>
        </w:rPr>
        <w:t>cahyani.b</w:t>
      </w:r>
      <w:r w:rsidR="00FC588E">
        <w:rPr>
          <w:sz w:val="18"/>
          <w:szCs w:val="18"/>
        </w:rPr>
        <w:t>j24</w:t>
      </w:r>
      <w:r w:rsidR="00D05FC9">
        <w:rPr>
          <w:sz w:val="18"/>
          <w:szCs w:val="18"/>
        </w:rPr>
        <w:t>dsyu03</w:t>
      </w:r>
      <w:r w:rsidR="00FC588E">
        <w:rPr>
          <w:sz w:val="18"/>
          <w:szCs w:val="18"/>
        </w:rPr>
        <w:t>@spjain.org</w:t>
      </w:r>
    </w:p>
    <w:p w14:paraId="1D831B4B" w14:textId="77777777" w:rsidR="00035DFE" w:rsidRDefault="00035DFE" w:rsidP="00035DFE">
      <w:pPr>
        <w:pStyle w:val="Abstract"/>
        <w:ind w:firstLine="0pt"/>
        <w:rPr>
          <w:i/>
          <w:iCs/>
        </w:rPr>
        <w:sectPr w:rsidR="00035DFE" w:rsidSect="00286D8C">
          <w:footerReference w:type="first" r:id="rId9"/>
          <w:type w:val="continuous"/>
          <w:pgSz w:w="595.30pt" w:h="841.90pt" w:code="9"/>
          <w:pgMar w:top="54pt" w:right="45.35pt" w:bottom="72pt" w:left="45.35pt" w:header="36pt" w:footer="36pt" w:gutter="0pt"/>
          <w:cols w:num="2" w:space="18pt"/>
          <w:docGrid w:linePitch="360"/>
        </w:sectPr>
      </w:pPr>
    </w:p>
    <w:p w14:paraId="1E92D238" w14:textId="532A1B4C" w:rsidR="00286D8C" w:rsidRPr="00E9709C" w:rsidRDefault="00286D8C" w:rsidP="00E9709C">
      <w:pPr>
        <w:pStyle w:val="Abstract"/>
        <w:rPr>
          <w:lang w:val="en-IN"/>
        </w:rPr>
      </w:pPr>
      <w:r w:rsidRPr="006404F9">
        <w:rPr>
          <w:i/>
          <w:iCs/>
        </w:rPr>
        <w:t xml:space="preserve">Abstract </w:t>
      </w:r>
      <w:r w:rsidRPr="006404F9">
        <w:t xml:space="preserve">— </w:t>
      </w:r>
      <w:r w:rsidR="0098375C" w:rsidRPr="0098375C">
        <w:t xml:space="preserve">We present a controlled study of diffusion-based synthetic data augmentation for image classification in a low-data regime. Using Tiny ImageNet (200 classes, 64x64 images) with only 5% of training data (25 images per class), we investigate whether synthetic images generated by Stable Diffusion v1.5 can recover performance lost due to data scarcity, and whether such recovery reflects genuine representation improvement. We construct four pipelines: Baseline (5% real data), Uniform DiffusionBoost (5% real plus uniformly allocated synthetic images at 5x, 10x, and 15x budgets), Adaptive DiffusionBoost (class-dependent synthetic allocation using hard-class, uncertainty-based, and predicted-utility policies), and Ceiling (100% real data). Our experiments reveal a paradox: synthetic augmentation at 5x budget improves Top-1 accuracy by 2.21 percentage points over baseline (51.65% vs 49.44%), but performance saturates and slightly degrades at higher synthetic ratios (10x: 49.98%, 15x: 49.85%). Adaptive allocation policies at 15x budget do not meaningfully outperform uniform allocation at the same budget, suggesting that the synthetic data signal itself — not its distribution across classes — is the binding constraint. The ceiling model achieves 70.99%, leaving a 21.55 percentage point gap that synthetic augmentation recovers at most 10.3% of. We provide multi-axis evaluation across accuracy, calibration (ECE), corruption robustness, and representation geometry (linear probing, eigenvalue spectra), demonstrating that synthetic data improves feature quality but cannot substitute for real data diversity. These findings reframe synthetic augmentation as a limited but measurable tool in low-data regimes, where the dose-response relationship exhibits clear diminishing </w:t>
      </w:r>
      <w:proofErr w:type="gramStart"/>
      <w:r w:rsidR="0098375C" w:rsidRPr="0098375C">
        <w:t>returns.</w:t>
      </w:r>
      <w:r w:rsidR="00E07A74" w:rsidRPr="00E07A74">
        <w:t>.</w:t>
      </w:r>
      <w:proofErr w:type="gramEnd"/>
      <w:r w:rsidRPr="006404F9">
        <w:t xml:space="preserve"> </w:t>
      </w:r>
    </w:p>
    <w:p w14:paraId="01977142" w14:textId="241BDCF4" w:rsidR="00286D8C" w:rsidRPr="00B64E98" w:rsidRDefault="00286D8C" w:rsidP="00B64E98">
      <w:pPr>
        <w:pStyle w:val="Keywords"/>
        <w:rPr>
          <w:lang w:val="en-IN"/>
        </w:rPr>
      </w:pPr>
      <w:r w:rsidRPr="006404F9">
        <w:t>Keywords—</w:t>
      </w:r>
      <w:r w:rsidR="00B64E98" w:rsidRPr="00B64E98">
        <w:rPr>
          <w:rFonts w:ascii="Consolas" w:eastAsia="Times New Roman" w:hAnsi="Consolas"/>
          <w:color w:val="E4E4E4"/>
          <w:sz w:val="21"/>
          <w:szCs w:val="21"/>
          <w:lang w:val="en-IN" w:eastAsia="en-IN"/>
        </w:rPr>
        <w:t xml:space="preserve"> </w:t>
      </w:r>
      <w:r w:rsidR="00E81FC3" w:rsidRPr="00E81FC3">
        <w:rPr>
          <w:lang w:val="en-IN"/>
        </w:rPr>
        <w:t>Low-data classification, synthetic data augmentation, diffusion models, Tiny ImageNet, calibration (ECE), representation geometry, adaptive budget allocation, ResNet-18, MobileNetV3</w:t>
      </w:r>
      <w:r w:rsidR="00B64E98" w:rsidRPr="00B64E98">
        <w:rPr>
          <w:lang w:val="en-IN"/>
        </w:rPr>
        <w:t>.</w:t>
      </w:r>
    </w:p>
    <w:p w14:paraId="29E0AC52" w14:textId="46B8D221" w:rsidR="00286D8C" w:rsidRPr="006404F9" w:rsidRDefault="00B64E98" w:rsidP="00286D8C">
      <w:pPr>
        <w:pStyle w:val="Heading1"/>
      </w:pPr>
      <w:r>
        <w:t>Problem Definition</w:t>
      </w:r>
    </w:p>
    <w:p w14:paraId="77442462" w14:textId="706ECF37" w:rsidR="00CC577E" w:rsidRPr="00CC577E" w:rsidRDefault="00CC577E" w:rsidP="00CC577E">
      <w:pPr>
        <w:pStyle w:val="BodyText"/>
        <w:rPr>
          <w:lang w:val="en-US"/>
        </w:rPr>
      </w:pPr>
      <w:r w:rsidRPr="00CC577E">
        <w:rPr>
          <w:lang w:val="en-US"/>
        </w:rPr>
        <w:t xml:space="preserve">Deep image classification models require large, diverse training sets to </w:t>
      </w:r>
      <w:proofErr w:type="spellStart"/>
      <w:r w:rsidRPr="00CC577E">
        <w:rPr>
          <w:lang w:val="en-US"/>
        </w:rPr>
        <w:t>generalise</w:t>
      </w:r>
      <w:proofErr w:type="spellEnd"/>
      <w:r w:rsidRPr="00CC577E">
        <w:rPr>
          <w:lang w:val="en-US"/>
        </w:rPr>
        <w:t xml:space="preserve"> well. In many practical applications — medical imaging, rare species identification, industrial defect detection — labelled data is scarce. Transfer learning from ImageNet-pretrained models partially addresses this problem, but fine-tuning on very small datasets still leads to overfitting, miscalibration, and fragile representations. The advent of high-quality text-to-image diffusion models has introduced a compelling hypothesis: synthetic images generated from pretrained generative models could supplement scarce real data, recovering some of the performance lost due to data scarcity.</w:t>
      </w:r>
    </w:p>
    <w:p w14:paraId="5B352D88" w14:textId="46C3A567" w:rsidR="00CC577E" w:rsidRPr="00CC577E" w:rsidRDefault="00CC577E" w:rsidP="00CC577E">
      <w:pPr>
        <w:pStyle w:val="BodyText"/>
        <w:rPr>
          <w:lang w:val="en-US"/>
        </w:rPr>
      </w:pPr>
      <w:r w:rsidRPr="00CC577E">
        <w:rPr>
          <w:lang w:val="en-US"/>
        </w:rPr>
        <w:t>This hypothesis has received considerable attention. Azizi et al. [4] demonstrated that synthetic images from diffusion models improve ImageNet classification accuracy when combined with real data. Trabucco et al. [6] showed that diffusion-based augmentations generate semantically meaningful variations that improve few-shot learning. However, most prior work evaluates synthetic augmentation at a single budget level, treats all classes uniformly, and measures success primarily through aggregate accuracy. Several critical questions remain unanswered: Does synthetic data provide genuine representation improvement, or does it merely smooth decision boundaries? Is there an optimal synthetic-to-real ratio, or does more synthetic data always help? And does class-aware allocation of synthetic budget outperform uniform allocation?</w:t>
      </w:r>
    </w:p>
    <w:p w14:paraId="50EC766F" w14:textId="77777777" w:rsidR="00B449BB" w:rsidRDefault="00CC577E" w:rsidP="00B449BB">
      <w:pPr>
        <w:pStyle w:val="BodyText"/>
        <w:ind w:firstLine="0pt"/>
      </w:pPr>
      <w:r w:rsidRPr="00CC577E">
        <w:rPr>
          <w:lang w:val="en-US"/>
        </w:rPr>
        <w:t>We address these questions through a controlled experimental study on Tiny ImageNet in a simulated low-data regime. We retain only 5% of the training data (25 images per class, 5,000 total) and generate synthetic images using Stable Diffusion v1.5, caching up to 375 synthetic images per class (75,000 total). We define four experimental pipelines</w:t>
      </w:r>
      <w:r w:rsidR="00B449BB">
        <w:rPr>
          <w:lang w:val="en-US"/>
        </w:rPr>
        <w:t xml:space="preserve"> </w:t>
      </w:r>
      <w:proofErr w:type="gramStart"/>
      <w:r w:rsidR="00B449BB">
        <w:t>evaluation</w:t>
      </w:r>
      <w:proofErr w:type="gramEnd"/>
      <w:r w:rsidR="00B449BB">
        <w:t>:</w:t>
      </w:r>
    </w:p>
    <w:p w14:paraId="1A8857EB" w14:textId="502072D8" w:rsidR="00B449BB" w:rsidRDefault="00F71092" w:rsidP="00B449BB">
      <w:pPr>
        <w:pStyle w:val="BodyText"/>
        <w:numPr>
          <w:ilvl w:val="0"/>
          <w:numId w:val="28"/>
        </w:numPr>
      </w:pPr>
      <w:r w:rsidRPr="00F71092">
        <w:t>Baseline: ResNet-18 (or MobileNetV3-Small) fine-tuned on 5% real data only.</w:t>
      </w:r>
    </w:p>
    <w:p w14:paraId="7BA192CE" w14:textId="7175423F" w:rsidR="00B449BB" w:rsidRDefault="00F71092" w:rsidP="00B449BB">
      <w:pPr>
        <w:pStyle w:val="BodyText"/>
        <w:numPr>
          <w:ilvl w:val="0"/>
          <w:numId w:val="28"/>
        </w:numPr>
      </w:pPr>
      <w:r w:rsidRPr="00F71092">
        <w:t>Uniform DiffusionBoost: The same backbone fine-tuned on 5% real data plus uniformly allocated synthetic images, tested at three budget levels (5x, 10x, 15x per class).</w:t>
      </w:r>
    </w:p>
    <w:p w14:paraId="7FC25D3D" w14:textId="6A484B23" w:rsidR="00CC577E" w:rsidRDefault="00F71092" w:rsidP="00B449BB">
      <w:pPr>
        <w:pStyle w:val="BodyText"/>
        <w:numPr>
          <w:ilvl w:val="0"/>
          <w:numId w:val="28"/>
        </w:numPr>
      </w:pPr>
      <w:r w:rsidRPr="00F71092">
        <w:t>Adaptive DiffusionBoost: The same total synthetic budget as Uniform 15x, redistributed across classes according to one of three allocation policies: hard-class (proportional to baseline error), uncertainty-based (proportional to prediction entropy), or predicted-utility (ridge regression on class-level diagnostics).</w:t>
      </w:r>
    </w:p>
    <w:p w14:paraId="4E084B57" w14:textId="057BB838" w:rsidR="00F71092" w:rsidRPr="00B449BB" w:rsidRDefault="00300AF5" w:rsidP="00B449BB">
      <w:pPr>
        <w:pStyle w:val="BodyText"/>
        <w:numPr>
          <w:ilvl w:val="0"/>
          <w:numId w:val="28"/>
        </w:numPr>
      </w:pPr>
      <w:r w:rsidRPr="00300AF5">
        <w:t>Ceiling: The same backbone fine-tuned on 100% real data, establishing the maximum recoverable performance.</w:t>
      </w:r>
    </w:p>
    <w:p w14:paraId="5AC7C191" w14:textId="6830F551" w:rsidR="007558C5" w:rsidRDefault="00302604" w:rsidP="007558C5">
      <w:pPr>
        <w:pStyle w:val="BodyText"/>
        <w:rPr>
          <w:lang w:val="en-US"/>
        </w:rPr>
      </w:pPr>
      <w:r w:rsidRPr="00302604">
        <w:rPr>
          <w:lang w:val="en-US"/>
        </w:rPr>
        <w:t xml:space="preserve">Our contributions are fourfold. First, we provide a synthetic data scaling study that </w:t>
      </w:r>
      <w:proofErr w:type="spellStart"/>
      <w:r w:rsidRPr="00302604">
        <w:rPr>
          <w:lang w:val="en-US"/>
        </w:rPr>
        <w:t>characterises</w:t>
      </w:r>
      <w:proofErr w:type="spellEnd"/>
      <w:r w:rsidRPr="00302604">
        <w:rPr>
          <w:lang w:val="en-US"/>
        </w:rPr>
        <w:t xml:space="preserve"> the dose-response relationship between synthetic budget and classification performance, revealing clear diminishing returns beyond 5x per class (Fig. 2). Second, we evaluate three adaptive allocation policies against uniform allocation at equal total budget, finding that allocation policy has minimal effect when the synthetic data signal itself is the bottleneck (Fig. 3). </w:t>
      </w:r>
      <w:r w:rsidRPr="00302604">
        <w:rPr>
          <w:lang w:val="en-US"/>
        </w:rPr>
        <w:lastRenderedPageBreak/>
        <w:t>Third, we conduct multi-axis evaluation spanning accuracy, calibration, corruption robustness, and representation geometry, demonstrating that synthetic data measurably improves feature structure even when accuracy gains are modest (Fig. 5, Fig. 6). Fourth, we validate cross-architecture consistency by replicating key experiments on MobileNetV3-Small, confirming that findings are not architecture-specific.</w:t>
      </w:r>
    </w:p>
    <w:p w14:paraId="320CAEE1" w14:textId="4A4419C7" w:rsidR="00302604" w:rsidRPr="007558C5" w:rsidRDefault="00302604" w:rsidP="007558C5">
      <w:pPr>
        <w:pStyle w:val="BodyText"/>
        <w:rPr>
          <w:lang w:val="en-IN"/>
        </w:rPr>
      </w:pPr>
      <w:r w:rsidRPr="00302604">
        <w:rPr>
          <w:lang w:val="en-IN"/>
        </w:rPr>
        <w:t>Our central finding is that diffusion-generated synthetic data provides a small but real benefit in low-data regimes, with a clear optimal dose (5x) beyond which additional synthetic data yields no further improvement. This challenges the implicit assumption in prior work that more synthetic data is monotonically beneficial. We argue that in the low-data regime, the limiting factor is the diversity and fidelity of synthetic samples relative to the real distribution, not the volume of synthetic data.</w:t>
      </w:r>
    </w:p>
    <w:p w14:paraId="55A83BD1" w14:textId="6DD7EBC0" w:rsidR="00286D8C" w:rsidRPr="009D4452" w:rsidRDefault="00894017" w:rsidP="00286D8C">
      <w:pPr>
        <w:pStyle w:val="Heading1"/>
      </w:pPr>
      <w:r>
        <w:t>Related Work</w:t>
      </w:r>
    </w:p>
    <w:p w14:paraId="10575505" w14:textId="13D0FC30" w:rsidR="002022C2" w:rsidRPr="002022C2" w:rsidRDefault="005E444F" w:rsidP="002022C2">
      <w:pPr>
        <w:pStyle w:val="BodyText"/>
        <w:rPr>
          <w:lang w:val="en-US"/>
        </w:rPr>
      </w:pPr>
      <w:r w:rsidRPr="005E444F">
        <w:rPr>
          <w:lang w:val="en-US"/>
        </w:rPr>
        <w:t>Modern computer vision systems rely on large annotated datasets, yet many applications operate in data-scarce settings where models suffer from overfitting and unstable generalization. Pretrained models partially address this limitation. [1] show that zero-shot models such as CLIP retain robustness under distribution shift, while naive fine-tuning degrades performance; they propose weight interpolation (WiSE-FT) to balance robustness and accuracy.</w:t>
      </w:r>
    </w:p>
    <w:p w14:paraId="283FC8D5" w14:textId="1C9CECE3" w:rsidR="002022C2" w:rsidRPr="002022C2" w:rsidRDefault="0039514B" w:rsidP="002022C2">
      <w:pPr>
        <w:pStyle w:val="BodyText"/>
        <w:rPr>
          <w:lang w:val="en-US"/>
        </w:rPr>
      </w:pPr>
      <w:r w:rsidRPr="0039514B">
        <w:rPr>
          <w:lang w:val="en-US"/>
        </w:rPr>
        <w:t xml:space="preserve">Diffusion models provide a generative approach to data augmentation. [2] introduce denoising diffusion probabilistic models, which </w:t>
      </w:r>
      <w:r w:rsidR="00EE716C" w:rsidRPr="00EE716C">
        <w:rPr>
          <w:lang w:val="en-US"/>
        </w:rPr>
        <w:t>learn the reverse of a Gaussian noising process</w:t>
      </w:r>
      <w:r w:rsidRPr="0039514B">
        <w:rPr>
          <w:lang w:val="en-US"/>
        </w:rPr>
        <w:t>. [3] extend this framework with latent diffusion, enabling high-resolution image synthesis efficiently in a compressed latent space</w:t>
      </w:r>
      <w:r w:rsidR="002022C2" w:rsidRPr="002022C2">
        <w:rPr>
          <w:lang w:val="en-US"/>
        </w:rPr>
        <w:t>.</w:t>
      </w:r>
    </w:p>
    <w:p w14:paraId="166CF35C" w14:textId="215607BE" w:rsidR="002022C2" w:rsidRPr="002022C2" w:rsidRDefault="006267C6" w:rsidP="006267C6">
      <w:pPr>
        <w:pStyle w:val="BodyText"/>
        <w:rPr>
          <w:lang w:val="en-US"/>
        </w:rPr>
      </w:pPr>
      <w:r w:rsidRPr="006267C6">
        <w:rPr>
          <w:lang w:val="en-US"/>
        </w:rPr>
        <w:t>Recent work demonstrates that diffusion-generated data can improve classification. [4] show that synthetic images improve ImageNet accuracy when combined with real data. [5] apply diffusion augmentation to long-tailed datasets, increasing intra-class diversity and improving classification performance. [6] propose diffusion-based augmentations that generate semantic variations, improving few-shot learning</w:t>
      </w:r>
      <w:r w:rsidR="002022C2" w:rsidRPr="002022C2">
        <w:rPr>
          <w:lang w:val="en-US"/>
        </w:rPr>
        <w:t>.</w:t>
      </w:r>
    </w:p>
    <w:p w14:paraId="3CF99FC4" w14:textId="09EAA73C" w:rsidR="002022C2" w:rsidRPr="002022C2" w:rsidRDefault="006267C6" w:rsidP="002022C2">
      <w:pPr>
        <w:pStyle w:val="BodyText"/>
        <w:rPr>
          <w:lang w:val="en-US"/>
        </w:rPr>
      </w:pPr>
      <w:r w:rsidRPr="006267C6">
        <w:rPr>
          <w:lang w:val="en-US"/>
        </w:rPr>
        <w:t>Combining synthetic and real data has also been explored. [7] introduce MixDiff, showing that synthetic data can improve representation learning and robustness.</w:t>
      </w:r>
      <w:r>
        <w:rPr>
          <w:lang w:val="en-US"/>
        </w:rPr>
        <w:t xml:space="preserve"> </w:t>
      </w:r>
      <w:r w:rsidRPr="006267C6">
        <w:rPr>
          <w:lang w:val="en-US"/>
        </w:rPr>
        <w:t>[8] demonstrate that augmentation strategies such as MixUp and CutMix improve robustness and generalization.</w:t>
      </w:r>
    </w:p>
    <w:p w14:paraId="096441DC" w14:textId="7D17A0AA" w:rsidR="002022C2" w:rsidRPr="002022C2" w:rsidRDefault="000D51A5" w:rsidP="002022C2">
      <w:pPr>
        <w:pStyle w:val="BodyText"/>
        <w:rPr>
          <w:lang w:val="en-US"/>
        </w:rPr>
      </w:pPr>
      <w:r w:rsidRPr="000D51A5">
        <w:rPr>
          <w:lang w:val="en-US"/>
        </w:rPr>
        <w:t>Representation-level analysis has received less attention in this context. [9] study representation similarity using CKA, enabling com</w:t>
      </w:r>
      <w:r>
        <w:rPr>
          <w:lang w:val="en-US"/>
        </w:rPr>
        <w:t>p</w:t>
      </w:r>
      <w:r w:rsidRPr="000D51A5">
        <w:rPr>
          <w:lang w:val="en-US"/>
        </w:rPr>
        <w:t>arison of learned feature spaces across models. However, existing work largely focuses on accuracy gains, leaving open whether synthetic data improves representation quality or merely smooths decision boundaries</w:t>
      </w:r>
      <w:r w:rsidR="002022C2" w:rsidRPr="002022C2">
        <w:rPr>
          <w:lang w:val="en-US"/>
        </w:rPr>
        <w:t>.</w:t>
      </w:r>
    </w:p>
    <w:p w14:paraId="669A662F" w14:textId="4F22C55A" w:rsidR="00286D8C" w:rsidRDefault="000D51A5" w:rsidP="002022C2">
      <w:pPr>
        <w:pStyle w:val="BodyText"/>
      </w:pPr>
      <w:r w:rsidRPr="000D51A5">
        <w:rPr>
          <w:lang w:val="en-US"/>
        </w:rPr>
        <w:t xml:space="preserve">Building on these studies, we evaluate diffusion-based augmentation in a controlled low-data setting using Tiny ImageNet [10]. We extend prior work by </w:t>
      </w:r>
      <w:r w:rsidR="002F7D06" w:rsidRPr="000D51A5">
        <w:rPr>
          <w:lang w:val="en-US"/>
        </w:rPr>
        <w:t>analyzing</w:t>
      </w:r>
      <w:r w:rsidRPr="000D51A5">
        <w:rPr>
          <w:lang w:val="en-US"/>
        </w:rPr>
        <w:t xml:space="preserve"> performance across accuracy, calibration [11], robustness, and representation geometry using a pretrained ResNet architecture [12]. Expected Calibration Error (ECE), introduced by [11], measures the discrepancy between predicted confidence and empirical accuracy</w:t>
      </w:r>
      <w:r w:rsidR="007E78CD" w:rsidRPr="007E78CD">
        <w:rPr>
          <w:lang w:val="en-US"/>
        </w:rPr>
        <w:t>.</w:t>
      </w:r>
    </w:p>
    <w:p w14:paraId="4C4EF503" w14:textId="12310943" w:rsidR="00286D8C" w:rsidRPr="009D4452" w:rsidRDefault="00894017" w:rsidP="00286D8C">
      <w:pPr>
        <w:pStyle w:val="Heading1"/>
      </w:pPr>
      <w:r>
        <w:t>Methodology</w:t>
      </w:r>
    </w:p>
    <w:p w14:paraId="761E53D1" w14:textId="5A6A2361" w:rsidR="00166636" w:rsidRPr="00166636" w:rsidRDefault="00DA0CA5" w:rsidP="00166636">
      <w:pPr>
        <w:pStyle w:val="Heading2"/>
      </w:pPr>
      <w:r>
        <w:t>Problem Formulation</w:t>
      </w:r>
    </w:p>
    <w:p w14:paraId="04825E02" w14:textId="224009A8" w:rsidR="00166636" w:rsidRPr="00166636" w:rsidRDefault="00DA0CA5" w:rsidP="00166636">
      <w:pPr>
        <w:pStyle w:val="BodyText"/>
        <w:rPr>
          <w:lang w:val="en-US"/>
        </w:rPr>
      </w:pPr>
      <w:r w:rsidRPr="00DA0CA5">
        <w:t xml:space="preserve">We study image classification on Tiny ImageNet (200 classes, 64x64 resolution). The input is an image </w:t>
      </w:r>
      <w:r w:rsidR="000A27A7" w:rsidRPr="007558C5">
        <w:rPr>
          <w:lang w:val="en-IN"/>
        </w:rPr>
        <w:t>a</w:t>
      </w:r>
      <w:r w:rsidR="000A27A7">
        <w:rPr>
          <w:lang w:val="en-IN"/>
        </w:rPr>
        <w:t>n</w:t>
      </w:r>
      <w:r w:rsidR="000A27A7" w:rsidRPr="007558C5">
        <w:rPr>
          <w:lang w:val="en-IN"/>
        </w:rPr>
        <w:t xml:space="preserve"> image</w:t>
      </w:r>
      <w:r w:rsidR="000A27A7">
        <w:rPr>
          <w:lang w:val="en-IN"/>
        </w:rPr>
        <w:t xml:space="preserve"> </w:t>
      </w:r>
      <m:oMath>
        <m:r>
          <w:rPr>
            <w:rFonts w:ascii="Cambria Math" w:hAnsi="Cambria Math"/>
            <w:lang w:val="en-IN"/>
          </w:rPr>
          <m:t>x∈</m:t>
        </m:r>
        <m:sSup>
          <m:sSupPr>
            <m:ctrlPr>
              <w:rPr>
                <w:rFonts w:ascii="Cambria Math" w:hAnsi="Cambria Math"/>
                <w:i/>
                <w:lang w:val="en-IN"/>
              </w:rPr>
            </m:ctrlPr>
          </m:sSupPr>
          <m:e>
            <m:r>
              <m:rPr>
                <m:scr m:val="double-struck"/>
              </m:rPr>
              <w:rPr>
                <w:rFonts w:ascii="Cambria Math" w:hAnsi="Cambria Math"/>
                <w:lang w:val="en-IN"/>
              </w:rPr>
              <m:t>R</m:t>
            </m:r>
          </m:e>
          <m:sup>
            <m:r>
              <w:rPr>
                <w:rFonts w:ascii="Cambria Math" w:hAnsi="Cambria Math"/>
                <w:lang w:val="en-IN"/>
              </w:rPr>
              <m:t>3×64×64</m:t>
            </m:r>
          </m:sup>
        </m:sSup>
      </m:oMath>
      <w:r w:rsidR="000A27A7">
        <w:rPr>
          <w:lang w:val="en-IN"/>
        </w:rPr>
        <w:t xml:space="preserve"> </w:t>
      </w:r>
      <w:r w:rsidRPr="00DA0CA5">
        <w:t xml:space="preserve">and the output is a class label </w:t>
      </w:r>
      <m:oMath>
        <m:r>
          <w:rPr>
            <w:rFonts w:ascii="Cambria Math" w:hAnsi="Cambria Math"/>
            <w:lang w:val="en-IN"/>
          </w:rPr>
          <m:t>y∈</m:t>
        </m:r>
        <m:d>
          <m:dPr>
            <m:begChr m:val="{"/>
            <m:endChr m:val="}"/>
            <m:ctrlPr>
              <w:rPr>
                <w:rFonts w:ascii="Cambria Math" w:hAnsi="Cambria Math"/>
                <w:i/>
                <w:lang w:val="en-IN"/>
              </w:rPr>
            </m:ctrlPr>
          </m:dPr>
          <m:e>
            <m:r>
              <w:rPr>
                <w:rFonts w:ascii="Cambria Math" w:hAnsi="Cambria Math"/>
                <w:lang w:val="en-IN"/>
              </w:rPr>
              <m:t>1,</m:t>
            </m:r>
            <m:r>
              <w:rPr>
                <w:rFonts w:ascii="Cambria Math" w:hAnsi="Cambria Math"/>
              </w:rPr>
              <m:t>…,200</m:t>
            </m:r>
          </m:e>
        </m:d>
      </m:oMath>
      <w:r w:rsidRPr="00DA0CA5">
        <w:t>. The low-data regime retains 25 images per class (5,000 total), inducing overfitting, miscalibration, and sensitivity to input perturbations. We evaluate whether augmenting this limited training set with synthetic images from a pretrained diffusion model can partially recover performance toward the ceiling established by training on the full 100,000-image dataset.</w:t>
      </w:r>
    </w:p>
    <w:p w14:paraId="185D278E" w14:textId="538E3444" w:rsidR="00166636" w:rsidRPr="00166636" w:rsidRDefault="007D2712" w:rsidP="00166636">
      <w:pPr>
        <w:pStyle w:val="Heading2"/>
      </w:pPr>
      <w:r>
        <w:t>Synthetic Image Generation</w:t>
      </w:r>
    </w:p>
    <w:p w14:paraId="2C005AC2" w14:textId="235D1B03" w:rsidR="007D2712" w:rsidRDefault="007D2712" w:rsidP="00166636">
      <w:pPr>
        <w:pStyle w:val="BodyText"/>
      </w:pPr>
      <w:r w:rsidRPr="007D2712">
        <w:t>We use Stable Diffusion v1.5 with DPM-Solver++ (25 inference steps, guidance scale 7.5) to generate class-conditional synthetic images at 512x512 resolution, subsequently downscaled to the dataset's native resolution (64x64 for Tiny ImageNet) using Lanczos resampling before any training transforms are applied. This resolution alignment ensures that synthetic and real images undergo identical preprocessing, preventing domain shift caused by resolution mismatch.</w:t>
      </w:r>
    </w:p>
    <w:p w14:paraId="672E106E" w14:textId="77777777" w:rsidR="001D334A" w:rsidRDefault="001D334A" w:rsidP="00166636">
      <w:pPr>
        <w:pStyle w:val="BodyText"/>
      </w:pPr>
      <w:r w:rsidRPr="001D334A">
        <w:t xml:space="preserve">For each of the 200 classes, we generate up to 375 images using four prompt templates cycled for diversity: "A photo of a {class_name}", "A realistic photo of a {class_name}", "An image depicting a {class_name}", and "A clear photograph of a {class_name}". Class names are derived from WordNet </w:t>
      </w:r>
      <w:proofErr w:type="spellStart"/>
      <w:r w:rsidRPr="001D334A">
        <w:t>synset</w:t>
      </w:r>
      <w:proofErr w:type="spellEnd"/>
      <w:r w:rsidRPr="001D334A">
        <w:t xml:space="preserve"> labels. All synthetic images are generated once and cached to disk, ensuring exact reproducibility across experiments.</w:t>
      </w:r>
    </w:p>
    <w:p w14:paraId="3E113E44" w14:textId="0B4AE53E" w:rsidR="00166636" w:rsidRPr="00166636" w:rsidRDefault="001D334A" w:rsidP="00166636">
      <w:pPr>
        <w:pStyle w:val="BodyText"/>
        <w:rPr>
          <w:lang w:val="en-US"/>
        </w:rPr>
      </w:pPr>
      <w:r w:rsidRPr="001D334A">
        <w:t>Global Frechet Inception Distance (FID) is computed between the 5% real subset and uniformly subsampled synthetic pools at each budget level, yielding FID scores of 140.0 (5x), 139.6 (10x), and 139.5 (15x) (see Fig. 7). The near-identical FID across budgets confirms that increasing the synthetic pool size does not meaningfully change the distributional properties of the synthetic data, consistent with all images being drawn from the same generative process.</w:t>
      </w:r>
    </w:p>
    <w:p w14:paraId="368E8FCC" w14:textId="78C09B12" w:rsidR="00166636" w:rsidRPr="00166636" w:rsidRDefault="00166636" w:rsidP="00166636">
      <w:pPr>
        <w:pStyle w:val="Heading2"/>
      </w:pPr>
      <w:r w:rsidRPr="00166636">
        <w:t>Tra</w:t>
      </w:r>
      <w:r w:rsidR="001D334A">
        <w:t>ining Protocol</w:t>
      </w:r>
    </w:p>
    <w:p w14:paraId="162F4E78" w14:textId="236A47DA" w:rsidR="00166636" w:rsidRDefault="002A5E1D" w:rsidP="00166636">
      <w:pPr>
        <w:pStyle w:val="BodyText"/>
        <w:rPr>
          <w:lang w:val="en-US"/>
        </w:rPr>
      </w:pPr>
      <w:r w:rsidRPr="002A5E1D">
        <w:rPr>
          <w:lang w:val="en-US"/>
        </w:rPr>
        <w:t xml:space="preserve">All pipelines use an ImageNet-pretrained backbone with the classification head replaced for 200-way output. We employ AdamW </w:t>
      </w:r>
      <w:r w:rsidR="00FF48CE" w:rsidRPr="002A5E1D">
        <w:rPr>
          <w:lang w:val="en-US"/>
        </w:rPr>
        <w:t>optimization</w:t>
      </w:r>
      <w:r w:rsidRPr="002A5E1D">
        <w:rPr>
          <w:lang w:val="en-US"/>
        </w:rPr>
        <w:t xml:space="preserve"> (learning rate 1e-4, weight decay 0.01) with cosine annealing over a maximum of 30 epochs. Mixed-precision training (FP16) accelerates computation. Early stopping with patience 7 on validation Top-1 accuracy prevents overfitting: training halts if validation accuracy does not improve for 7 consecutive epochs, and the best checkpoint is retained. Representative training dynamics are shown </w:t>
      </w:r>
      <w:proofErr w:type="gramStart"/>
      <w:r w:rsidRPr="002A5E1D">
        <w:rPr>
          <w:lang w:val="en-US"/>
        </w:rPr>
        <w:t>in</w:t>
      </w:r>
      <w:proofErr w:type="gramEnd"/>
      <w:r w:rsidRPr="002A5E1D">
        <w:rPr>
          <w:lang w:val="en-US"/>
        </w:rPr>
        <w:t xml:space="preserve"> Fig. 1.</w:t>
      </w:r>
    </w:p>
    <w:p w14:paraId="3FCDED2C" w14:textId="54D8F830" w:rsidR="002A5E1D" w:rsidRPr="00166636" w:rsidRDefault="002A5E1D" w:rsidP="00166636">
      <w:pPr>
        <w:pStyle w:val="BodyText"/>
        <w:rPr>
          <w:rStyle w:val="Strong"/>
          <w:b w:val="0"/>
          <w:bCs w:val="0"/>
        </w:rPr>
      </w:pPr>
      <w:r w:rsidRPr="002A5E1D">
        <w:rPr>
          <w:rStyle w:val="Strong"/>
          <w:b w:val="0"/>
          <w:bCs w:val="0"/>
        </w:rPr>
        <w:t>Data augmentation includes resize to 224x224, random resized crop, random horizontal flip, ColorJitter (brightness=0.2, contrast=0.2, saturation=0.2, hue=0.05), RandAugment (num_ops=2, magnitude=9), and ImageNet normalisation. Label smoothing (0.1) is applied to the cross-entropy loss. For pipelines containing synthetic data, a balanced sampler using inverse-frequency weighted random sampling ensures approximately 50/50 real-to-synthetic data exposure per epoch, preventing the model from being overwhelmed by synthetic samples.</w:t>
      </w:r>
    </w:p>
    <w:p w14:paraId="1E26250A" w14:textId="3398C47E" w:rsidR="002A5E1D" w:rsidRPr="00166636" w:rsidRDefault="00EB0DB5" w:rsidP="002A5E1D">
      <w:pPr>
        <w:pStyle w:val="Heading2"/>
      </w:pPr>
      <w:r>
        <w:lastRenderedPageBreak/>
        <w:t>Allocation Policies</w:t>
      </w:r>
    </w:p>
    <w:p w14:paraId="1F29E2E7" w14:textId="1D144922" w:rsidR="00BA7BC4" w:rsidRDefault="00EB0DB5" w:rsidP="00BA7BC4">
      <w:pPr>
        <w:pStyle w:val="BodyText"/>
      </w:pPr>
      <w:r w:rsidRPr="00EB0DB5">
        <w:rPr>
          <w:lang w:val="en-US"/>
        </w:rPr>
        <w:t>Given a fixed total synthetic budget B equal to the Uniform 15x budget (200 classes times 375 images = 75,000 images), each adaptive policy redistributes this budget across classes with per-class clamping to [50, 375] images</w:t>
      </w:r>
      <w:r w:rsidR="00BA7BC4">
        <w:t>:</w:t>
      </w:r>
    </w:p>
    <w:p w14:paraId="02440C54" w14:textId="39F17C5A" w:rsidR="001E4DCA" w:rsidRDefault="001E4DCA" w:rsidP="00BA7BC4">
      <w:pPr>
        <w:pStyle w:val="BodyText"/>
        <w:numPr>
          <w:ilvl w:val="0"/>
          <w:numId w:val="29"/>
        </w:numPr>
        <w:rPr>
          <w:lang w:val="en-US"/>
        </w:rPr>
      </w:pPr>
      <w:r w:rsidRPr="001E4DCA">
        <w:rPr>
          <w:lang w:val="en-US"/>
        </w:rPr>
        <w:t>Hard-class policy allocates budget proportional to (1 - baseline per-class accuracy), directing more synthetic data to classes the baseline model struggles with.</w:t>
      </w:r>
    </w:p>
    <w:p w14:paraId="2BCA75F2" w14:textId="32EC9672" w:rsidR="004B4A76" w:rsidRDefault="004B4A76" w:rsidP="00BA7BC4">
      <w:pPr>
        <w:pStyle w:val="BodyText"/>
        <w:numPr>
          <w:ilvl w:val="0"/>
          <w:numId w:val="29"/>
        </w:numPr>
        <w:rPr>
          <w:lang w:val="en-US"/>
        </w:rPr>
      </w:pPr>
      <w:r w:rsidRPr="004B4A76">
        <w:rPr>
          <w:lang w:val="en-US"/>
        </w:rPr>
        <w:t>Uncertainty-based policy allocates proportional to the mean prediction entropy on the validation set, targeting classes where the model is most uncertain.</w:t>
      </w:r>
    </w:p>
    <w:p w14:paraId="73ABADEB" w14:textId="6051FAA1" w:rsidR="004B4A76" w:rsidRDefault="004B4A76" w:rsidP="00BA7BC4">
      <w:pPr>
        <w:pStyle w:val="BodyText"/>
        <w:numPr>
          <w:ilvl w:val="0"/>
          <w:numId w:val="29"/>
        </w:numPr>
        <w:rPr>
          <w:lang w:val="en-US"/>
        </w:rPr>
      </w:pPr>
      <w:r w:rsidRPr="004B4A76">
        <w:rPr>
          <w:lang w:val="en-US"/>
        </w:rPr>
        <w:t>Predicted-utility policy trains a ridge regression model to predict per-class utility, defined as the accuracy gain under Uniform 15x augmentation relative to baseline. The predictor uses class-level features: baseline accuracy, mean confidence, prediction entropy, feature compactness (mean distance to class centroid), feature separation (inter-centroid distance), and nearest-centroid margin. Budget is allocated proportional to max(0, predicted utility). The ridge model achieves cross-validated R-squared of 0.013, indicating that per-class utility is extremely difficult to predict from observable class properties — a finding we discuss further in Section VI.</w:t>
      </w:r>
    </w:p>
    <w:p w14:paraId="73D55780" w14:textId="122BDD4D" w:rsidR="004B4A76" w:rsidRPr="00166636" w:rsidRDefault="004B4A76" w:rsidP="004B4A76">
      <w:pPr>
        <w:pStyle w:val="Heading2"/>
      </w:pPr>
      <w:r>
        <w:t>Synthetic Aware Loss</w:t>
      </w:r>
    </w:p>
    <w:p w14:paraId="36F1DEAF" w14:textId="44BAFD1B" w:rsidR="004B4A76" w:rsidRDefault="0001299D" w:rsidP="0001299D">
      <w:pPr>
        <w:pStyle w:val="BodyText"/>
        <w:rPr>
          <w:lang w:val="en-US"/>
        </w:rPr>
      </w:pPr>
      <w:r w:rsidRPr="0001299D">
        <w:rPr>
          <w:lang w:val="en-US"/>
        </w:rPr>
        <w:t>As an ablation, we implement a sample-level loss reweighting scheme for synthetic data. For each synthetic image, we compute the L2 distance between its penultimate-layer features (from a frozen baseline model) and the real class centroid. The per-sample weight is</w:t>
      </w:r>
      <w:r w:rsidR="00077D5B">
        <w:rPr>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exp⁡</m:t>
        </m:r>
        <m:d>
          <m:dPr>
            <m:ctrlPr>
              <w:rPr>
                <w:rFonts w:ascii="Cambria Math" w:hAnsi="Cambria Math"/>
                <w:i/>
                <w:lang w:val="en-US"/>
              </w:rPr>
            </m:ctrlPr>
          </m:dPr>
          <m:e>
            <m:r>
              <w:rPr>
                <w:rFonts w:ascii="Cambria Math" w:hAnsi="Cambria Math"/>
                <w:lang w:val="en-US"/>
              </w:rPr>
              <m:t>-λ*</m:t>
            </m:r>
            <m:sSup>
              <m:sSupPr>
                <m:ctrlPr>
                  <w:rPr>
                    <w:rFonts w:ascii="Cambria Math" w:hAnsi="Cambria Math"/>
                    <w:i/>
                    <w:lang w:val="en-US"/>
                  </w:rPr>
                </m:ctrlPr>
              </m:sSupPr>
              <m:e>
                <m:r>
                  <w:rPr>
                    <w:rFonts w:ascii="Cambria Math" w:hAnsi="Cambria Math"/>
                    <w:lang w:val="en-US"/>
                  </w:rPr>
                  <m:t>dist</m:t>
                </m:r>
              </m:e>
              <m:sup>
                <m:r>
                  <w:rPr>
                    <w:rFonts w:ascii="Cambria Math" w:hAnsi="Cambria Math"/>
                    <w:lang w:val="en-US"/>
                  </w:rPr>
                  <m:t>2</m:t>
                </m:r>
              </m:sup>
            </m:sSup>
          </m:e>
        </m:d>
      </m:oMath>
      <w:r w:rsidRPr="0001299D">
        <w:rPr>
          <w:lang w:val="en-US"/>
        </w:rPr>
        <w:t xml:space="preserve">, where </w:t>
      </w:r>
      <m:oMath>
        <m:r>
          <w:rPr>
            <w:rFonts w:ascii="Cambria Math" w:hAnsi="Cambria Math"/>
            <w:lang w:val="en-US"/>
          </w:rPr>
          <m:t>λ=5.0</m:t>
        </m:r>
      </m:oMath>
      <w:r w:rsidR="00C71F4B">
        <w:rPr>
          <w:lang w:val="en-US"/>
        </w:rPr>
        <w:t xml:space="preserve"> </w:t>
      </w:r>
      <w:r w:rsidRPr="0001299D">
        <w:rPr>
          <w:lang w:val="en-US"/>
        </w:rPr>
        <w:t>is a temperature hyperparameter. Real images always receive unit weight. This downweights synthetic samples that are distributionally distant from real data while upweighting those that closely match the real feature distribution. The reweighted loss is normalised by the sum of weights.</w:t>
      </w:r>
    </w:p>
    <w:p w14:paraId="3329903A" w14:textId="7D3A6E68" w:rsidR="0001299D" w:rsidRPr="00166636" w:rsidRDefault="0001299D" w:rsidP="0001299D">
      <w:pPr>
        <w:pStyle w:val="Heading2"/>
      </w:pPr>
      <w:r>
        <w:t>Evaluation Framework</w:t>
      </w:r>
    </w:p>
    <w:p w14:paraId="149FE983" w14:textId="77777777" w:rsidR="003C43CE" w:rsidRDefault="003C43CE" w:rsidP="0001299D">
      <w:pPr>
        <w:pStyle w:val="BodyText"/>
        <w:rPr>
          <w:lang w:val="en-US"/>
        </w:rPr>
      </w:pPr>
      <w:r w:rsidRPr="003C43CE">
        <w:rPr>
          <w:lang w:val="en-US"/>
        </w:rPr>
        <w:t>We evaluate each trained model on six axes:</w:t>
      </w:r>
    </w:p>
    <w:p w14:paraId="0C239B9F" w14:textId="0BDE01C3" w:rsidR="003C43CE" w:rsidRDefault="003C43CE" w:rsidP="003C43CE">
      <w:pPr>
        <w:pStyle w:val="BodyText"/>
        <w:numPr>
          <w:ilvl w:val="0"/>
          <w:numId w:val="29"/>
        </w:numPr>
        <w:rPr>
          <w:lang w:val="en-US"/>
        </w:rPr>
      </w:pPr>
      <w:r w:rsidRPr="003C43CE">
        <w:rPr>
          <w:lang w:val="en-US"/>
        </w:rPr>
        <w:t>Accuracy: Top-1, macro (mean per-class), and worst-20-class accuracy on the 10,000-image validation set.</w:t>
      </w:r>
    </w:p>
    <w:p w14:paraId="2B084759" w14:textId="0C084D12" w:rsidR="003C43CE" w:rsidRDefault="003C43CE" w:rsidP="003C43CE">
      <w:pPr>
        <w:pStyle w:val="BodyText"/>
        <w:numPr>
          <w:ilvl w:val="0"/>
          <w:numId w:val="29"/>
        </w:numPr>
        <w:rPr>
          <w:lang w:val="en-US"/>
        </w:rPr>
      </w:pPr>
      <w:r w:rsidRPr="003C43CE">
        <w:rPr>
          <w:lang w:val="en-US"/>
        </w:rPr>
        <w:t xml:space="preserve">Calibration: Expected Calibration Error (ECE) [11] with 15 bins, measuring the discrepancy between predicted confidence and empirical accuracy. Post-hoc temperature scaling </w:t>
      </w:r>
      <w:proofErr w:type="spellStart"/>
      <w:r w:rsidRPr="003C43CE">
        <w:rPr>
          <w:lang w:val="en-US"/>
        </w:rPr>
        <w:t>optimises</w:t>
      </w:r>
      <w:proofErr w:type="spellEnd"/>
      <w:r w:rsidRPr="003C43CE">
        <w:rPr>
          <w:lang w:val="en-US"/>
        </w:rPr>
        <w:t xml:space="preserve"> a scalar temperature </w:t>
      </w:r>
      <w:proofErr w:type="spellStart"/>
      <w:r w:rsidRPr="003C43CE">
        <w:rPr>
          <w:lang w:val="en-US"/>
        </w:rPr>
        <w:t>T on</w:t>
      </w:r>
      <w:proofErr w:type="spellEnd"/>
      <w:r w:rsidRPr="003C43CE">
        <w:rPr>
          <w:lang w:val="en-US"/>
        </w:rPr>
        <w:t xml:space="preserve"> validation logits to </w:t>
      </w:r>
      <w:proofErr w:type="spellStart"/>
      <w:r w:rsidRPr="003C43CE">
        <w:rPr>
          <w:lang w:val="en-US"/>
        </w:rPr>
        <w:t>minimise</w:t>
      </w:r>
      <w:proofErr w:type="spellEnd"/>
      <w:r w:rsidRPr="003C43CE">
        <w:rPr>
          <w:lang w:val="en-US"/>
        </w:rPr>
        <w:t xml:space="preserve"> negative log-likelihood, and calibrated ECE is reported alongside the raw value.</w:t>
      </w:r>
    </w:p>
    <w:p w14:paraId="678ABD11" w14:textId="63F3FF13" w:rsidR="00810175" w:rsidRDefault="00810175" w:rsidP="003C43CE">
      <w:pPr>
        <w:pStyle w:val="BodyText"/>
        <w:numPr>
          <w:ilvl w:val="0"/>
          <w:numId w:val="29"/>
        </w:numPr>
        <w:rPr>
          <w:lang w:val="en-US"/>
        </w:rPr>
      </w:pPr>
      <w:r w:rsidRPr="00810175">
        <w:rPr>
          <w:lang w:val="en-US"/>
        </w:rPr>
        <w:t>Corruption Robustness: Accuracy under three controlled corruptions — Gaussian noise (sigma=0.1), Gaussian blur (kernel size 5), and brightness shift (+</w:t>
      </w:r>
      <w:proofErr w:type="gramStart"/>
      <w:r w:rsidRPr="00810175">
        <w:rPr>
          <w:lang w:val="en-US"/>
        </w:rPr>
        <w:t>0.2) —</w:t>
      </w:r>
      <w:proofErr w:type="gramEnd"/>
      <w:r w:rsidRPr="00810175">
        <w:rPr>
          <w:lang w:val="en-US"/>
        </w:rPr>
        <w:t xml:space="preserve"> applied to validation images (see Fig. 5).</w:t>
      </w:r>
    </w:p>
    <w:p w14:paraId="280D12EC" w14:textId="6FE87C0D" w:rsidR="00810175" w:rsidRDefault="00810175" w:rsidP="003C43CE">
      <w:pPr>
        <w:pStyle w:val="BodyText"/>
        <w:numPr>
          <w:ilvl w:val="0"/>
          <w:numId w:val="29"/>
        </w:numPr>
        <w:rPr>
          <w:lang w:val="en-US"/>
        </w:rPr>
      </w:pPr>
      <w:r w:rsidRPr="00810175">
        <w:rPr>
          <w:lang w:val="en-US"/>
        </w:rPr>
        <w:t>Per-Class Analysis: Per-class accuracy deltas between each pipeline and baseline, classified as beneficial (delta &gt; 2pp), neutral (-2pp to +2pp), or harmful (delta &lt; -2pp) (see Fig. 4).</w:t>
      </w:r>
    </w:p>
    <w:p w14:paraId="2B7D48FC" w14:textId="452F25A7" w:rsidR="00810175" w:rsidRDefault="00810175" w:rsidP="003C43CE">
      <w:pPr>
        <w:pStyle w:val="BodyText"/>
        <w:numPr>
          <w:ilvl w:val="0"/>
          <w:numId w:val="29"/>
        </w:numPr>
        <w:rPr>
          <w:lang w:val="en-US"/>
        </w:rPr>
      </w:pPr>
      <w:r w:rsidRPr="00810175">
        <w:rPr>
          <w:lang w:val="en-US"/>
        </w:rPr>
        <w:t>Representation Geometry: Effective rank of the penultimate-layer feature covariance matrix (computed as the exponentiated entropy of the normalized eigenvalue distribution) and linear probe accuracy (scikit-learn logistic regression on frozen features). Eigenvalue spectra are visualized in Fig. 6.</w:t>
      </w:r>
    </w:p>
    <w:p w14:paraId="2CB26DB1" w14:textId="7F9199EA" w:rsidR="00C44D69" w:rsidRPr="009D4452" w:rsidRDefault="00C44D69" w:rsidP="00C44D69">
      <w:pPr>
        <w:pStyle w:val="Heading1"/>
      </w:pPr>
      <w:r>
        <w:t>Experimental Setup</w:t>
      </w:r>
    </w:p>
    <w:p w14:paraId="01B4D0A9" w14:textId="3E348526" w:rsidR="008A1235" w:rsidRDefault="002E5F24" w:rsidP="00C44D69">
      <w:pPr>
        <w:pStyle w:val="BodyText"/>
        <w:rPr>
          <w:lang w:val="en-US"/>
        </w:rPr>
      </w:pPr>
      <w:r w:rsidRPr="002E5F24">
        <w:rPr>
          <w:lang w:val="en-US"/>
        </w:rPr>
        <w:t>All experiments are conducted on a single NVIDIA GeForce RTX 4060 (8 GB VRAM) with 64 GB system RAM and CUDA 12.1. The primary benchmark is Tiny ImageNet (200 classes, 64x64, 100,000 training images with 5,000 retained for the low-data regime). The 5% subset is constructed via deterministic stratified sampling (seed 42), yielding exactly 25 images per class.</w:t>
      </w:r>
    </w:p>
    <w:p w14:paraId="0BDA21A2" w14:textId="394E9348" w:rsidR="002E5F24" w:rsidRDefault="002E5F24" w:rsidP="00C44D69">
      <w:pPr>
        <w:pStyle w:val="BodyText"/>
        <w:rPr>
          <w:lang w:val="en-US"/>
        </w:rPr>
      </w:pPr>
      <w:r w:rsidRPr="002E5F24">
        <w:rPr>
          <w:lang w:val="en-US"/>
        </w:rPr>
        <w:t xml:space="preserve">Two backbone architectures are evaluated: ResNet-18 [12] (11.7M parameters) and MobileNetV3-Small [13] (2.5M parameters), both </w:t>
      </w:r>
      <w:r w:rsidR="00FF48CE" w:rsidRPr="002E5F24">
        <w:rPr>
          <w:lang w:val="en-US"/>
        </w:rPr>
        <w:t>initialized</w:t>
      </w:r>
      <w:r w:rsidRPr="002E5F24">
        <w:rPr>
          <w:lang w:val="en-US"/>
        </w:rPr>
        <w:t xml:space="preserve"> with ImageNet-pretrained weights from torchvision. The final classification layer is replaced with a 200-way linear head.</w:t>
      </w:r>
    </w:p>
    <w:p w14:paraId="082D9609" w14:textId="6F2B77F0" w:rsidR="00FF48CE" w:rsidRDefault="00FF48CE" w:rsidP="00C44D69">
      <w:pPr>
        <w:pStyle w:val="BodyText"/>
        <w:rPr>
          <w:lang w:val="en-US"/>
        </w:rPr>
      </w:pPr>
      <w:r w:rsidRPr="00FF48CE">
        <w:rPr>
          <w:lang w:val="en-US"/>
        </w:rPr>
        <w:t>The synthetic image pool consists of 75,000 images (375 per class) generated by Stable Diffusion v1.5 and cached as PNG files. At each synthetic budget level, a deterministic subset is drawn: 5x = 125/class (25,000 total), 10x = 250/class (50,000 total), 15x = 375/class (75,000 total, using the full pool).</w:t>
      </w:r>
    </w:p>
    <w:p w14:paraId="2FAEA215" w14:textId="699974DB" w:rsidR="00C70791" w:rsidRDefault="00C70791" w:rsidP="00C44D69">
      <w:pPr>
        <w:pStyle w:val="BodyText"/>
        <w:rPr>
          <w:lang w:val="en-US"/>
        </w:rPr>
      </w:pPr>
      <w:r w:rsidRPr="00C70791">
        <w:rPr>
          <w:lang w:val="en-US"/>
        </w:rPr>
        <w:t>For ResNet-18 on Tiny ImageNet, the full experimental grid comprises: Baseline, Uniform 5x, Uniform 10x, Uniform 15x, Adaptive 15x (hard-class), Adaptive 15x (uncertainty), Adaptive 15x (predicted-utility), and Ceiling — eight runs in total. MobileNetV3-Small replicates a reduced grid: Baseline, Uniform 15x, Adaptive 15x, and Ceiling. An overview of all pipeline results is provided in Fig. 8.</w:t>
      </w:r>
    </w:p>
    <w:p w14:paraId="3C8691CD" w14:textId="77777777" w:rsidR="00C70791" w:rsidRPr="009D4452" w:rsidRDefault="00C70791" w:rsidP="00C70791">
      <w:pPr>
        <w:pStyle w:val="Heading1"/>
      </w:pPr>
      <w:r>
        <w:t>Experimental Setup</w:t>
      </w:r>
    </w:p>
    <w:p w14:paraId="415F02CA" w14:textId="35E4E7ED" w:rsidR="00C70791" w:rsidRPr="00166636" w:rsidRDefault="004F5CE3" w:rsidP="00C70791">
      <w:pPr>
        <w:pStyle w:val="Heading2"/>
      </w:pPr>
      <w:r w:rsidRPr="004F5CE3">
        <w:t>Accuracy and Synthetic Data Scaling</w:t>
      </w:r>
    </w:p>
    <w:p w14:paraId="74FAD386" w14:textId="0113CEE6" w:rsidR="00C70791" w:rsidRDefault="004F5CE3" w:rsidP="00C70791">
      <w:pPr>
        <w:pStyle w:val="BodyText"/>
      </w:pPr>
      <w:r w:rsidRPr="004F5CE3">
        <w:t>Table I presents the complete ResNet-18 results on Tiny ImageNet. The baseline achieves 49.44% Top-1 accuracy on the 5% real subset. Uniform DiffusionBoost at 5x budget yields the strongest improvement, reaching 51.65% — a gain of 2.21 percentage points. However, increasing the synthetic budget to 10x (49.98%) and 15x (49.85%) produces diminishing returns, with accuracy essentially plateauing near the baseline level. The full scaling curve is plotted in Fig. 2.</w:t>
      </w:r>
    </w:p>
    <w:p w14:paraId="5F4CB78E" w14:textId="0AE949D8" w:rsidR="0037567B" w:rsidRPr="005B520E" w:rsidRDefault="00553338" w:rsidP="0037567B">
      <w:pPr>
        <w:pStyle w:val="tablehead"/>
      </w:pPr>
      <w:r w:rsidRPr="00553338">
        <w:t>ResNet-18 Tiny ImageNet Results (Top-1 / Macro / Worst-20 / ECE)</w:t>
      </w:r>
    </w:p>
    <w:tbl>
      <w:tblPr>
        <w:tblW w:w="216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0"/>
        <w:gridCol w:w="720"/>
        <w:gridCol w:w="666"/>
        <w:gridCol w:w="864"/>
        <w:gridCol w:w="630"/>
      </w:tblGrid>
      <w:tr w:rsidR="00A760B7" w14:paraId="3F5AC1EF" w14:textId="77777777" w:rsidTr="00D0313A">
        <w:trPr>
          <w:cantSplit/>
          <w:trHeight w:val="240"/>
          <w:tblHeader/>
          <w:jc w:val="center"/>
        </w:trPr>
        <w:tc>
          <w:tcPr>
            <w:tcW w:w="72pt" w:type="dxa"/>
            <w:vAlign w:val="center"/>
          </w:tcPr>
          <w:p w14:paraId="1D2A9C81" w14:textId="4EA7ED4E" w:rsidR="00A760B7" w:rsidRPr="006E6BBE" w:rsidRDefault="00A760B7" w:rsidP="00D0313A">
            <w:pPr>
              <w:rPr>
                <w:b/>
                <w:bCs/>
                <w:i/>
                <w:iCs/>
                <w:sz w:val="16"/>
                <w:szCs w:val="16"/>
              </w:rPr>
            </w:pPr>
            <w:r w:rsidRPr="00B55875">
              <w:rPr>
                <w:rFonts w:eastAsia="Times New Roman"/>
                <w:b/>
                <w:bCs/>
                <w:i/>
                <w:iCs/>
                <w:color w:val="000000"/>
                <w:sz w:val="16"/>
                <w:szCs w:val="16"/>
                <w:lang w:val="en-IN" w:eastAsia="en-IN"/>
              </w:rPr>
              <w:t>Pipeline</w:t>
            </w:r>
          </w:p>
        </w:tc>
        <w:tc>
          <w:tcPr>
            <w:tcW w:w="36pt" w:type="dxa"/>
            <w:vAlign w:val="center"/>
          </w:tcPr>
          <w:p w14:paraId="3FC96759" w14:textId="1B47A61A" w:rsidR="00A760B7" w:rsidRPr="006E6BBE" w:rsidRDefault="00A760B7" w:rsidP="00D0313A">
            <w:pPr>
              <w:pStyle w:val="tablecolsubhead"/>
              <w:rPr>
                <w:sz w:val="16"/>
                <w:szCs w:val="16"/>
              </w:rPr>
            </w:pPr>
            <w:proofErr w:type="gramStart"/>
            <w:r w:rsidRPr="00B55875">
              <w:rPr>
                <w:rFonts w:eastAsia="Times New Roman"/>
                <w:color w:val="000000"/>
                <w:sz w:val="16"/>
                <w:szCs w:val="16"/>
                <w:lang w:val="en-IN" w:eastAsia="en-IN"/>
              </w:rPr>
              <w:t>Top-1</w:t>
            </w:r>
            <w:proofErr w:type="gramEnd"/>
            <w:r w:rsidRPr="00B55875">
              <w:rPr>
                <w:rFonts w:eastAsia="Times New Roman"/>
                <w:color w:val="000000"/>
                <w:sz w:val="16"/>
                <w:szCs w:val="16"/>
                <w:lang w:val="en-IN" w:eastAsia="en-IN"/>
              </w:rPr>
              <w:t xml:space="preserve"> (%)</w:t>
            </w:r>
          </w:p>
        </w:tc>
        <w:tc>
          <w:tcPr>
            <w:tcW w:w="33.30pt" w:type="dxa"/>
            <w:vAlign w:val="center"/>
          </w:tcPr>
          <w:p w14:paraId="3AF02B9C" w14:textId="26BBE1FA" w:rsidR="00A760B7" w:rsidRPr="006E6BBE" w:rsidRDefault="00A760B7" w:rsidP="00D0313A">
            <w:pPr>
              <w:pStyle w:val="tablecolsubhead"/>
              <w:rPr>
                <w:sz w:val="16"/>
                <w:szCs w:val="16"/>
              </w:rPr>
            </w:pPr>
            <w:r w:rsidRPr="00B55875">
              <w:rPr>
                <w:rFonts w:eastAsia="Times New Roman"/>
                <w:color w:val="000000"/>
                <w:sz w:val="16"/>
                <w:szCs w:val="16"/>
                <w:lang w:val="en-IN" w:eastAsia="en-IN"/>
              </w:rPr>
              <w:t>Macro (%)</w:t>
            </w:r>
          </w:p>
        </w:tc>
        <w:tc>
          <w:tcPr>
            <w:tcW w:w="43.20pt" w:type="dxa"/>
            <w:vAlign w:val="center"/>
          </w:tcPr>
          <w:p w14:paraId="06C2B325" w14:textId="70C5CB62" w:rsidR="00A760B7" w:rsidRPr="006E6BBE" w:rsidRDefault="00A760B7" w:rsidP="00D0313A">
            <w:pPr>
              <w:pStyle w:val="tablecolsubhead"/>
              <w:rPr>
                <w:sz w:val="16"/>
                <w:szCs w:val="16"/>
              </w:rPr>
            </w:pPr>
            <w:r w:rsidRPr="00B55875">
              <w:rPr>
                <w:rFonts w:eastAsia="Times New Roman"/>
                <w:color w:val="000000"/>
                <w:sz w:val="16"/>
                <w:szCs w:val="16"/>
                <w:lang w:val="en-IN" w:eastAsia="en-IN"/>
              </w:rPr>
              <w:t>Worst-20 (%)</w:t>
            </w:r>
          </w:p>
        </w:tc>
        <w:tc>
          <w:tcPr>
            <w:tcW w:w="31.50pt" w:type="dxa"/>
            <w:vAlign w:val="center"/>
          </w:tcPr>
          <w:p w14:paraId="765F4158" w14:textId="17AD432B" w:rsidR="00A760B7" w:rsidRPr="006E6BBE" w:rsidRDefault="00A760B7" w:rsidP="00D0313A">
            <w:pPr>
              <w:pStyle w:val="tablecolsubhead"/>
              <w:rPr>
                <w:sz w:val="16"/>
                <w:szCs w:val="16"/>
              </w:rPr>
            </w:pPr>
            <w:r w:rsidRPr="00B55875">
              <w:rPr>
                <w:rFonts w:eastAsia="Times New Roman"/>
                <w:color w:val="000000"/>
                <w:sz w:val="16"/>
                <w:szCs w:val="16"/>
                <w:lang w:val="en-IN" w:eastAsia="en-IN"/>
              </w:rPr>
              <w:t>ECE</w:t>
            </w:r>
          </w:p>
        </w:tc>
      </w:tr>
      <w:tr w:rsidR="00A760B7" w14:paraId="5E90A28C" w14:textId="77777777" w:rsidTr="00D0313A">
        <w:trPr>
          <w:trHeight w:val="320"/>
          <w:jc w:val="center"/>
        </w:trPr>
        <w:tc>
          <w:tcPr>
            <w:tcW w:w="72pt" w:type="dxa"/>
            <w:vAlign w:val="center"/>
          </w:tcPr>
          <w:p w14:paraId="17CEB622" w14:textId="499E7EC0" w:rsidR="00A760B7" w:rsidRDefault="00A760B7" w:rsidP="00D0313A">
            <w:pPr>
              <w:pStyle w:val="tablecopy"/>
              <w:jc w:val="center"/>
              <w:rPr>
                <w:sz w:val="8"/>
                <w:szCs w:val="8"/>
              </w:rPr>
            </w:pPr>
            <w:r w:rsidRPr="00B55875">
              <w:rPr>
                <w:rFonts w:eastAsia="Times New Roman"/>
                <w:color w:val="000000"/>
                <w:lang w:val="en-IN" w:eastAsia="en-IN"/>
              </w:rPr>
              <w:t>Baseline</w:t>
            </w:r>
          </w:p>
        </w:tc>
        <w:tc>
          <w:tcPr>
            <w:tcW w:w="36pt" w:type="dxa"/>
            <w:vAlign w:val="center"/>
          </w:tcPr>
          <w:p w14:paraId="3DB47E43" w14:textId="60716849" w:rsidR="00A760B7" w:rsidRDefault="00A760B7" w:rsidP="00D0313A">
            <w:pPr>
              <w:pStyle w:val="tablecopy"/>
              <w:jc w:val="center"/>
            </w:pPr>
            <w:r w:rsidRPr="00B55875">
              <w:rPr>
                <w:rFonts w:eastAsia="Times New Roman"/>
                <w:color w:val="000000"/>
                <w:lang w:val="en-IN" w:eastAsia="en-IN"/>
              </w:rPr>
              <w:t>49.44</w:t>
            </w:r>
          </w:p>
        </w:tc>
        <w:tc>
          <w:tcPr>
            <w:tcW w:w="33.30pt" w:type="dxa"/>
            <w:vAlign w:val="center"/>
          </w:tcPr>
          <w:p w14:paraId="5EAD7FA3" w14:textId="79BA9EDE" w:rsidR="00A760B7" w:rsidRDefault="00A760B7" w:rsidP="00D0313A">
            <w:pPr>
              <w:pStyle w:val="tablecopy"/>
              <w:jc w:val="center"/>
            </w:pPr>
            <w:r w:rsidRPr="00B55875">
              <w:rPr>
                <w:rFonts w:eastAsia="Times New Roman"/>
                <w:color w:val="000000"/>
                <w:lang w:val="en-IN" w:eastAsia="en-IN"/>
              </w:rPr>
              <w:t>49.44</w:t>
            </w:r>
          </w:p>
        </w:tc>
        <w:tc>
          <w:tcPr>
            <w:tcW w:w="43.20pt" w:type="dxa"/>
            <w:vAlign w:val="center"/>
          </w:tcPr>
          <w:p w14:paraId="702DF4B0" w14:textId="15F276ED" w:rsidR="00A760B7" w:rsidRDefault="00A760B7" w:rsidP="00D0313A">
            <w:pPr>
              <w:pStyle w:val="tablecopy"/>
              <w:jc w:val="center"/>
            </w:pPr>
            <w:r w:rsidRPr="00B55875">
              <w:rPr>
                <w:rFonts w:eastAsia="Times New Roman"/>
                <w:color w:val="000000"/>
                <w:lang w:val="en-IN" w:eastAsia="en-IN"/>
              </w:rPr>
              <w:t>16.3</w:t>
            </w:r>
          </w:p>
        </w:tc>
        <w:tc>
          <w:tcPr>
            <w:tcW w:w="31.50pt" w:type="dxa"/>
            <w:vAlign w:val="center"/>
          </w:tcPr>
          <w:p w14:paraId="2E1108F0" w14:textId="6D3BB851" w:rsidR="00A760B7" w:rsidRDefault="00A760B7" w:rsidP="00D0313A">
            <w:pPr>
              <w:rPr>
                <w:sz w:val="16"/>
                <w:szCs w:val="16"/>
              </w:rPr>
            </w:pPr>
            <w:r w:rsidRPr="00B55875">
              <w:rPr>
                <w:rFonts w:eastAsia="Times New Roman"/>
                <w:color w:val="000000"/>
                <w:sz w:val="16"/>
                <w:szCs w:val="16"/>
                <w:lang w:val="en-IN" w:eastAsia="en-IN"/>
              </w:rPr>
              <w:t>0.151</w:t>
            </w:r>
          </w:p>
        </w:tc>
      </w:tr>
      <w:tr w:rsidR="00A760B7" w14:paraId="16D3AB96" w14:textId="77777777" w:rsidTr="00D0313A">
        <w:trPr>
          <w:trHeight w:val="320"/>
          <w:jc w:val="center"/>
        </w:trPr>
        <w:tc>
          <w:tcPr>
            <w:tcW w:w="72pt" w:type="dxa"/>
            <w:vAlign w:val="center"/>
          </w:tcPr>
          <w:p w14:paraId="6DB8BA03" w14:textId="50EC448B" w:rsidR="00A760B7" w:rsidRDefault="00A760B7" w:rsidP="00D0313A">
            <w:pPr>
              <w:pStyle w:val="tablecopy"/>
              <w:jc w:val="center"/>
            </w:pPr>
            <w:r w:rsidRPr="00B55875">
              <w:rPr>
                <w:rFonts w:eastAsia="Times New Roman"/>
                <w:color w:val="000000"/>
                <w:lang w:val="en-IN" w:eastAsia="en-IN"/>
              </w:rPr>
              <w:t>Uniform 5x</w:t>
            </w:r>
          </w:p>
        </w:tc>
        <w:tc>
          <w:tcPr>
            <w:tcW w:w="36pt" w:type="dxa"/>
            <w:vAlign w:val="center"/>
          </w:tcPr>
          <w:p w14:paraId="0C8EC363" w14:textId="130E63C3" w:rsidR="00A760B7" w:rsidRDefault="00A760B7" w:rsidP="00D0313A">
            <w:pPr>
              <w:pStyle w:val="tablecopy"/>
              <w:jc w:val="center"/>
            </w:pPr>
            <w:r w:rsidRPr="00B55875">
              <w:rPr>
                <w:rFonts w:eastAsia="Times New Roman"/>
                <w:color w:val="000000"/>
                <w:lang w:val="en-IN" w:eastAsia="en-IN"/>
              </w:rPr>
              <w:t>51.65</w:t>
            </w:r>
          </w:p>
        </w:tc>
        <w:tc>
          <w:tcPr>
            <w:tcW w:w="33.30pt" w:type="dxa"/>
            <w:vAlign w:val="center"/>
          </w:tcPr>
          <w:p w14:paraId="036682C3" w14:textId="2A15EC75" w:rsidR="00A760B7" w:rsidRDefault="00A760B7" w:rsidP="00D0313A">
            <w:pPr>
              <w:pStyle w:val="tablecopy"/>
              <w:jc w:val="center"/>
            </w:pPr>
            <w:r w:rsidRPr="00B55875">
              <w:rPr>
                <w:rFonts w:eastAsia="Times New Roman"/>
                <w:color w:val="000000"/>
                <w:lang w:val="en-IN" w:eastAsia="en-IN"/>
              </w:rPr>
              <w:t>51.65</w:t>
            </w:r>
          </w:p>
        </w:tc>
        <w:tc>
          <w:tcPr>
            <w:tcW w:w="43.20pt" w:type="dxa"/>
            <w:vAlign w:val="center"/>
          </w:tcPr>
          <w:p w14:paraId="62C4E72B" w14:textId="45D44B22" w:rsidR="00A760B7" w:rsidRDefault="00A760B7" w:rsidP="00D0313A">
            <w:pPr>
              <w:pStyle w:val="tablecopy"/>
              <w:jc w:val="center"/>
            </w:pPr>
            <w:r w:rsidRPr="00B55875">
              <w:rPr>
                <w:rFonts w:eastAsia="Times New Roman"/>
                <w:color w:val="000000"/>
                <w:lang w:val="en-IN" w:eastAsia="en-IN"/>
              </w:rPr>
              <w:t>21.5</w:t>
            </w:r>
          </w:p>
        </w:tc>
        <w:tc>
          <w:tcPr>
            <w:tcW w:w="31.50pt" w:type="dxa"/>
            <w:vAlign w:val="center"/>
          </w:tcPr>
          <w:p w14:paraId="36E553FC" w14:textId="1DEF1DD9" w:rsidR="00A760B7" w:rsidRDefault="00A760B7" w:rsidP="00D0313A">
            <w:pPr>
              <w:rPr>
                <w:sz w:val="16"/>
                <w:szCs w:val="16"/>
              </w:rPr>
            </w:pPr>
            <w:r w:rsidRPr="00B55875">
              <w:rPr>
                <w:rFonts w:eastAsia="Times New Roman"/>
                <w:color w:val="000000"/>
                <w:sz w:val="16"/>
                <w:szCs w:val="16"/>
                <w:lang w:val="en-IN" w:eastAsia="en-IN"/>
              </w:rPr>
              <w:t>0.158</w:t>
            </w:r>
          </w:p>
        </w:tc>
      </w:tr>
      <w:tr w:rsidR="00A760B7" w14:paraId="4FCBF953" w14:textId="77777777" w:rsidTr="00D0313A">
        <w:trPr>
          <w:trHeight w:val="320"/>
          <w:jc w:val="center"/>
        </w:trPr>
        <w:tc>
          <w:tcPr>
            <w:tcW w:w="72pt" w:type="dxa"/>
            <w:vAlign w:val="center"/>
          </w:tcPr>
          <w:p w14:paraId="37FF6DAE" w14:textId="7958C5A7" w:rsidR="00A760B7" w:rsidRDefault="00A760B7" w:rsidP="00D0313A">
            <w:pPr>
              <w:pStyle w:val="tablecopy"/>
              <w:jc w:val="center"/>
            </w:pPr>
            <w:r w:rsidRPr="00B55875">
              <w:rPr>
                <w:rFonts w:eastAsia="Times New Roman"/>
                <w:color w:val="000000"/>
                <w:lang w:val="en-IN" w:eastAsia="en-IN"/>
              </w:rPr>
              <w:t>Uniform 10x</w:t>
            </w:r>
          </w:p>
        </w:tc>
        <w:tc>
          <w:tcPr>
            <w:tcW w:w="36pt" w:type="dxa"/>
            <w:vAlign w:val="center"/>
          </w:tcPr>
          <w:p w14:paraId="5D1F732B" w14:textId="5DA37DDE" w:rsidR="00A760B7" w:rsidRDefault="00A760B7" w:rsidP="00D0313A">
            <w:pPr>
              <w:pStyle w:val="tablecopy"/>
              <w:jc w:val="center"/>
            </w:pPr>
            <w:r w:rsidRPr="00B55875">
              <w:rPr>
                <w:rFonts w:eastAsia="Times New Roman"/>
                <w:color w:val="000000"/>
                <w:lang w:val="en-IN" w:eastAsia="en-IN"/>
              </w:rPr>
              <w:t>49.98</w:t>
            </w:r>
          </w:p>
        </w:tc>
        <w:tc>
          <w:tcPr>
            <w:tcW w:w="33.30pt" w:type="dxa"/>
            <w:vAlign w:val="center"/>
          </w:tcPr>
          <w:p w14:paraId="1A9212FD" w14:textId="6420A48F" w:rsidR="00A760B7" w:rsidRDefault="00A760B7" w:rsidP="00D0313A">
            <w:pPr>
              <w:pStyle w:val="tablecopy"/>
              <w:jc w:val="center"/>
            </w:pPr>
            <w:r w:rsidRPr="00B55875">
              <w:rPr>
                <w:rFonts w:eastAsia="Times New Roman"/>
                <w:color w:val="000000"/>
                <w:lang w:val="en-IN" w:eastAsia="en-IN"/>
              </w:rPr>
              <w:t>49.98</w:t>
            </w:r>
          </w:p>
        </w:tc>
        <w:tc>
          <w:tcPr>
            <w:tcW w:w="43.20pt" w:type="dxa"/>
            <w:vAlign w:val="center"/>
          </w:tcPr>
          <w:p w14:paraId="70EF29A2" w14:textId="5355E5E7" w:rsidR="00A760B7" w:rsidRDefault="00A760B7" w:rsidP="00D0313A">
            <w:pPr>
              <w:pStyle w:val="tablecopy"/>
              <w:jc w:val="center"/>
            </w:pPr>
            <w:r w:rsidRPr="00B55875">
              <w:rPr>
                <w:rFonts w:eastAsia="Times New Roman"/>
                <w:color w:val="000000"/>
                <w:lang w:val="en-IN" w:eastAsia="en-IN"/>
              </w:rPr>
              <w:t>20.4</w:t>
            </w:r>
          </w:p>
        </w:tc>
        <w:tc>
          <w:tcPr>
            <w:tcW w:w="31.50pt" w:type="dxa"/>
            <w:vAlign w:val="center"/>
          </w:tcPr>
          <w:p w14:paraId="221D0EC2" w14:textId="2161B499" w:rsidR="00A760B7" w:rsidRDefault="00A760B7" w:rsidP="00D0313A">
            <w:pPr>
              <w:rPr>
                <w:sz w:val="16"/>
                <w:szCs w:val="16"/>
              </w:rPr>
            </w:pPr>
            <w:r w:rsidRPr="00B55875">
              <w:rPr>
                <w:rFonts w:eastAsia="Times New Roman"/>
                <w:color w:val="000000"/>
                <w:sz w:val="16"/>
                <w:szCs w:val="16"/>
                <w:lang w:val="en-IN" w:eastAsia="en-IN"/>
              </w:rPr>
              <w:t>0.057</w:t>
            </w:r>
          </w:p>
        </w:tc>
      </w:tr>
      <w:tr w:rsidR="00A760B7" w14:paraId="46FEDF7E" w14:textId="77777777" w:rsidTr="00D0313A">
        <w:trPr>
          <w:trHeight w:val="320"/>
          <w:jc w:val="center"/>
        </w:trPr>
        <w:tc>
          <w:tcPr>
            <w:tcW w:w="72pt" w:type="dxa"/>
            <w:vAlign w:val="center"/>
          </w:tcPr>
          <w:p w14:paraId="5F28BE9D" w14:textId="3C5A17B7" w:rsidR="00A760B7" w:rsidRDefault="00A760B7" w:rsidP="00D0313A">
            <w:pPr>
              <w:pStyle w:val="tablecopy"/>
              <w:jc w:val="center"/>
            </w:pPr>
            <w:r w:rsidRPr="00B55875">
              <w:rPr>
                <w:rFonts w:eastAsia="Times New Roman"/>
                <w:color w:val="000000"/>
                <w:lang w:val="en-IN" w:eastAsia="en-IN"/>
              </w:rPr>
              <w:t>Uniform 15x</w:t>
            </w:r>
          </w:p>
        </w:tc>
        <w:tc>
          <w:tcPr>
            <w:tcW w:w="36pt" w:type="dxa"/>
            <w:vAlign w:val="center"/>
          </w:tcPr>
          <w:p w14:paraId="39258898" w14:textId="674CA1EB" w:rsidR="00A760B7" w:rsidRDefault="00A760B7" w:rsidP="00D0313A">
            <w:pPr>
              <w:pStyle w:val="tablecopy"/>
              <w:jc w:val="center"/>
            </w:pPr>
            <w:r w:rsidRPr="00B55875">
              <w:rPr>
                <w:rFonts w:eastAsia="Times New Roman"/>
                <w:color w:val="000000"/>
                <w:lang w:val="en-IN" w:eastAsia="en-IN"/>
              </w:rPr>
              <w:t>49.85</w:t>
            </w:r>
          </w:p>
        </w:tc>
        <w:tc>
          <w:tcPr>
            <w:tcW w:w="33.30pt" w:type="dxa"/>
            <w:vAlign w:val="center"/>
          </w:tcPr>
          <w:p w14:paraId="6FF5F6D9" w14:textId="01EC976E" w:rsidR="00A760B7" w:rsidRDefault="00A760B7" w:rsidP="00D0313A">
            <w:pPr>
              <w:pStyle w:val="tablecopy"/>
              <w:jc w:val="center"/>
            </w:pPr>
            <w:r w:rsidRPr="00B55875">
              <w:rPr>
                <w:rFonts w:eastAsia="Times New Roman"/>
                <w:color w:val="000000"/>
                <w:lang w:val="en-IN" w:eastAsia="en-IN"/>
              </w:rPr>
              <w:t>49.85</w:t>
            </w:r>
          </w:p>
        </w:tc>
        <w:tc>
          <w:tcPr>
            <w:tcW w:w="43.20pt" w:type="dxa"/>
            <w:vAlign w:val="center"/>
          </w:tcPr>
          <w:p w14:paraId="4A0BD58C" w14:textId="6C7A0F61" w:rsidR="00A760B7" w:rsidRDefault="00A760B7" w:rsidP="00D0313A">
            <w:pPr>
              <w:pStyle w:val="tablecopy"/>
              <w:jc w:val="center"/>
            </w:pPr>
            <w:r w:rsidRPr="00B55875">
              <w:rPr>
                <w:rFonts w:eastAsia="Times New Roman"/>
                <w:color w:val="000000"/>
                <w:lang w:val="en-IN" w:eastAsia="en-IN"/>
              </w:rPr>
              <w:t>17.7</w:t>
            </w:r>
          </w:p>
        </w:tc>
        <w:tc>
          <w:tcPr>
            <w:tcW w:w="31.50pt" w:type="dxa"/>
            <w:vAlign w:val="center"/>
          </w:tcPr>
          <w:p w14:paraId="430C394C" w14:textId="21ACF3D4" w:rsidR="00A760B7" w:rsidRDefault="00A760B7" w:rsidP="00D0313A">
            <w:pPr>
              <w:rPr>
                <w:sz w:val="16"/>
                <w:szCs w:val="16"/>
              </w:rPr>
            </w:pPr>
            <w:r w:rsidRPr="00B55875">
              <w:rPr>
                <w:rFonts w:eastAsia="Times New Roman"/>
                <w:color w:val="000000"/>
                <w:sz w:val="16"/>
                <w:szCs w:val="16"/>
                <w:lang w:val="en-IN" w:eastAsia="en-IN"/>
              </w:rPr>
              <w:t>0.069</w:t>
            </w:r>
          </w:p>
        </w:tc>
      </w:tr>
      <w:tr w:rsidR="00A760B7" w14:paraId="2439A871" w14:textId="77777777" w:rsidTr="00D0313A">
        <w:trPr>
          <w:trHeight w:val="320"/>
          <w:jc w:val="center"/>
        </w:trPr>
        <w:tc>
          <w:tcPr>
            <w:tcW w:w="72pt" w:type="dxa"/>
            <w:vAlign w:val="center"/>
          </w:tcPr>
          <w:p w14:paraId="3AD0B82B" w14:textId="0312D2AD" w:rsidR="00A760B7" w:rsidRDefault="00A760B7" w:rsidP="00D0313A">
            <w:pPr>
              <w:pStyle w:val="tablecopy"/>
              <w:jc w:val="center"/>
            </w:pPr>
            <w:r w:rsidRPr="00B55875">
              <w:rPr>
                <w:rFonts w:eastAsia="Times New Roman"/>
                <w:color w:val="000000"/>
                <w:lang w:val="en-IN" w:eastAsia="en-IN"/>
              </w:rPr>
              <w:t>Adaptive HC 15x</w:t>
            </w:r>
          </w:p>
        </w:tc>
        <w:tc>
          <w:tcPr>
            <w:tcW w:w="36pt" w:type="dxa"/>
            <w:vAlign w:val="center"/>
          </w:tcPr>
          <w:p w14:paraId="743629D3" w14:textId="0428F558" w:rsidR="00A760B7" w:rsidRDefault="00A760B7" w:rsidP="00D0313A">
            <w:pPr>
              <w:pStyle w:val="tablecopy"/>
              <w:jc w:val="center"/>
            </w:pPr>
            <w:r w:rsidRPr="00B55875">
              <w:rPr>
                <w:rFonts w:eastAsia="Times New Roman"/>
                <w:color w:val="000000"/>
                <w:lang w:val="en-IN" w:eastAsia="en-IN"/>
              </w:rPr>
              <w:t>49.96</w:t>
            </w:r>
          </w:p>
        </w:tc>
        <w:tc>
          <w:tcPr>
            <w:tcW w:w="33.30pt" w:type="dxa"/>
            <w:vAlign w:val="center"/>
          </w:tcPr>
          <w:p w14:paraId="5CEF8C8B" w14:textId="3258D0D1" w:rsidR="00A760B7" w:rsidRDefault="00A760B7" w:rsidP="00D0313A">
            <w:pPr>
              <w:pStyle w:val="tablecopy"/>
              <w:jc w:val="center"/>
            </w:pPr>
            <w:r w:rsidRPr="00B55875">
              <w:rPr>
                <w:rFonts w:eastAsia="Times New Roman"/>
                <w:color w:val="000000"/>
                <w:lang w:val="en-IN" w:eastAsia="en-IN"/>
              </w:rPr>
              <w:t>49.96</w:t>
            </w:r>
          </w:p>
        </w:tc>
        <w:tc>
          <w:tcPr>
            <w:tcW w:w="43.20pt" w:type="dxa"/>
            <w:vAlign w:val="center"/>
          </w:tcPr>
          <w:p w14:paraId="6CEFAB4D" w14:textId="144FB3F7" w:rsidR="00A760B7" w:rsidRDefault="00A760B7" w:rsidP="00D0313A">
            <w:pPr>
              <w:pStyle w:val="tablecopy"/>
              <w:jc w:val="center"/>
            </w:pPr>
            <w:r w:rsidRPr="00B55875">
              <w:rPr>
                <w:rFonts w:eastAsia="Times New Roman"/>
                <w:color w:val="000000"/>
                <w:lang w:val="en-IN" w:eastAsia="en-IN"/>
              </w:rPr>
              <w:t>21.5</w:t>
            </w:r>
          </w:p>
        </w:tc>
        <w:tc>
          <w:tcPr>
            <w:tcW w:w="31.50pt" w:type="dxa"/>
            <w:vAlign w:val="center"/>
          </w:tcPr>
          <w:p w14:paraId="418B9E03" w14:textId="50B7D15A" w:rsidR="00A760B7" w:rsidRDefault="00A760B7" w:rsidP="00D0313A">
            <w:pPr>
              <w:rPr>
                <w:sz w:val="16"/>
                <w:szCs w:val="16"/>
              </w:rPr>
            </w:pPr>
            <w:r w:rsidRPr="00B55875">
              <w:rPr>
                <w:rFonts w:eastAsia="Times New Roman"/>
                <w:color w:val="000000"/>
                <w:sz w:val="16"/>
                <w:szCs w:val="16"/>
                <w:lang w:val="en-IN" w:eastAsia="en-IN"/>
              </w:rPr>
              <w:t>0.057</w:t>
            </w:r>
          </w:p>
        </w:tc>
      </w:tr>
      <w:tr w:rsidR="00A760B7" w14:paraId="30971D7A" w14:textId="77777777" w:rsidTr="00D0313A">
        <w:trPr>
          <w:trHeight w:val="320"/>
          <w:jc w:val="center"/>
        </w:trPr>
        <w:tc>
          <w:tcPr>
            <w:tcW w:w="72pt" w:type="dxa"/>
            <w:vAlign w:val="center"/>
          </w:tcPr>
          <w:p w14:paraId="7E3E1C95" w14:textId="36E737E2" w:rsidR="00A760B7" w:rsidRDefault="00A760B7" w:rsidP="00D0313A">
            <w:pPr>
              <w:pStyle w:val="tablecopy"/>
              <w:jc w:val="center"/>
            </w:pPr>
            <w:r w:rsidRPr="00B55875">
              <w:rPr>
                <w:rFonts w:eastAsia="Times New Roman"/>
                <w:color w:val="000000"/>
                <w:lang w:val="en-IN" w:eastAsia="en-IN"/>
              </w:rPr>
              <w:t>Adaptive Unc 15x</w:t>
            </w:r>
          </w:p>
        </w:tc>
        <w:tc>
          <w:tcPr>
            <w:tcW w:w="36pt" w:type="dxa"/>
            <w:vAlign w:val="center"/>
          </w:tcPr>
          <w:p w14:paraId="2FDB6D87" w14:textId="5F57B483" w:rsidR="00A760B7" w:rsidRDefault="00A760B7" w:rsidP="00D0313A">
            <w:pPr>
              <w:pStyle w:val="tablecopy"/>
              <w:jc w:val="center"/>
            </w:pPr>
            <w:r w:rsidRPr="00B55875">
              <w:rPr>
                <w:rFonts w:eastAsia="Times New Roman"/>
                <w:color w:val="000000"/>
                <w:lang w:val="en-IN" w:eastAsia="en-IN"/>
              </w:rPr>
              <w:t>49.99</w:t>
            </w:r>
          </w:p>
        </w:tc>
        <w:tc>
          <w:tcPr>
            <w:tcW w:w="33.30pt" w:type="dxa"/>
            <w:vAlign w:val="center"/>
          </w:tcPr>
          <w:p w14:paraId="10058F04" w14:textId="42B4F682" w:rsidR="00A760B7" w:rsidRDefault="00A760B7" w:rsidP="00D0313A">
            <w:pPr>
              <w:pStyle w:val="tablecopy"/>
              <w:jc w:val="center"/>
            </w:pPr>
            <w:r w:rsidRPr="00B55875">
              <w:rPr>
                <w:rFonts w:eastAsia="Times New Roman"/>
                <w:color w:val="000000"/>
                <w:lang w:val="en-IN" w:eastAsia="en-IN"/>
              </w:rPr>
              <w:t>49.99</w:t>
            </w:r>
          </w:p>
        </w:tc>
        <w:tc>
          <w:tcPr>
            <w:tcW w:w="43.20pt" w:type="dxa"/>
            <w:vAlign w:val="center"/>
          </w:tcPr>
          <w:p w14:paraId="404C3E0E" w14:textId="3361A8CD" w:rsidR="00A760B7" w:rsidRDefault="00A760B7" w:rsidP="00D0313A">
            <w:pPr>
              <w:pStyle w:val="tablecopy"/>
              <w:jc w:val="center"/>
            </w:pPr>
            <w:r w:rsidRPr="00B55875">
              <w:rPr>
                <w:rFonts w:eastAsia="Times New Roman"/>
                <w:color w:val="000000"/>
                <w:lang w:val="en-IN" w:eastAsia="en-IN"/>
              </w:rPr>
              <w:t>20.2</w:t>
            </w:r>
          </w:p>
        </w:tc>
        <w:tc>
          <w:tcPr>
            <w:tcW w:w="31.50pt" w:type="dxa"/>
            <w:vAlign w:val="center"/>
          </w:tcPr>
          <w:p w14:paraId="47F5825E" w14:textId="44959691" w:rsidR="00A760B7" w:rsidRDefault="00A760B7" w:rsidP="00D0313A">
            <w:pPr>
              <w:rPr>
                <w:sz w:val="16"/>
                <w:szCs w:val="16"/>
              </w:rPr>
            </w:pPr>
            <w:r w:rsidRPr="00B55875">
              <w:rPr>
                <w:rFonts w:eastAsia="Times New Roman"/>
                <w:color w:val="000000"/>
                <w:sz w:val="16"/>
                <w:szCs w:val="16"/>
                <w:lang w:val="en-IN" w:eastAsia="en-IN"/>
              </w:rPr>
              <w:t>0.058</w:t>
            </w:r>
          </w:p>
        </w:tc>
      </w:tr>
      <w:tr w:rsidR="00A760B7" w14:paraId="4CE1C20C" w14:textId="77777777" w:rsidTr="00D0313A">
        <w:trPr>
          <w:trHeight w:val="320"/>
          <w:jc w:val="center"/>
        </w:trPr>
        <w:tc>
          <w:tcPr>
            <w:tcW w:w="72pt" w:type="dxa"/>
            <w:vAlign w:val="center"/>
          </w:tcPr>
          <w:p w14:paraId="3052962E" w14:textId="39BE0734" w:rsidR="00A760B7" w:rsidRDefault="00A760B7" w:rsidP="00D0313A">
            <w:pPr>
              <w:pStyle w:val="tablecopy"/>
              <w:jc w:val="center"/>
            </w:pPr>
            <w:r w:rsidRPr="00B55875">
              <w:rPr>
                <w:rFonts w:eastAsia="Times New Roman"/>
                <w:color w:val="000000"/>
                <w:lang w:val="en-IN" w:eastAsia="en-IN"/>
              </w:rPr>
              <w:t>Adaptive PU 15x</w:t>
            </w:r>
          </w:p>
        </w:tc>
        <w:tc>
          <w:tcPr>
            <w:tcW w:w="36pt" w:type="dxa"/>
            <w:vAlign w:val="center"/>
          </w:tcPr>
          <w:p w14:paraId="6B5839C6" w14:textId="4A271727" w:rsidR="00A760B7" w:rsidRDefault="00A760B7" w:rsidP="00D0313A">
            <w:pPr>
              <w:pStyle w:val="tablecopy"/>
              <w:jc w:val="center"/>
            </w:pPr>
            <w:r w:rsidRPr="00B55875">
              <w:rPr>
                <w:rFonts w:eastAsia="Times New Roman"/>
                <w:color w:val="000000"/>
                <w:lang w:val="en-IN" w:eastAsia="en-IN"/>
              </w:rPr>
              <w:t>49.29</w:t>
            </w:r>
          </w:p>
        </w:tc>
        <w:tc>
          <w:tcPr>
            <w:tcW w:w="33.30pt" w:type="dxa"/>
            <w:vAlign w:val="center"/>
          </w:tcPr>
          <w:p w14:paraId="32AD63AE" w14:textId="58B01506" w:rsidR="00A760B7" w:rsidRDefault="00A760B7" w:rsidP="00D0313A">
            <w:pPr>
              <w:pStyle w:val="tablecopy"/>
              <w:jc w:val="center"/>
            </w:pPr>
            <w:r w:rsidRPr="00B55875">
              <w:rPr>
                <w:rFonts w:eastAsia="Times New Roman"/>
                <w:color w:val="000000"/>
                <w:lang w:val="en-IN" w:eastAsia="en-IN"/>
              </w:rPr>
              <w:t>49.29</w:t>
            </w:r>
          </w:p>
        </w:tc>
        <w:tc>
          <w:tcPr>
            <w:tcW w:w="43.20pt" w:type="dxa"/>
            <w:vAlign w:val="center"/>
          </w:tcPr>
          <w:p w14:paraId="40D5E2B4" w14:textId="7623698F" w:rsidR="00A760B7" w:rsidRDefault="00A760B7" w:rsidP="00D0313A">
            <w:pPr>
              <w:pStyle w:val="tablecopy"/>
              <w:jc w:val="center"/>
            </w:pPr>
            <w:r w:rsidRPr="00B55875">
              <w:rPr>
                <w:rFonts w:eastAsia="Times New Roman"/>
                <w:color w:val="000000"/>
                <w:lang w:val="en-IN" w:eastAsia="en-IN"/>
              </w:rPr>
              <w:t>21.4</w:t>
            </w:r>
          </w:p>
        </w:tc>
        <w:tc>
          <w:tcPr>
            <w:tcW w:w="31.50pt" w:type="dxa"/>
            <w:vAlign w:val="center"/>
          </w:tcPr>
          <w:p w14:paraId="6866DAB8" w14:textId="47957FBF" w:rsidR="00A760B7" w:rsidRDefault="00A760B7" w:rsidP="00D0313A">
            <w:pPr>
              <w:rPr>
                <w:sz w:val="16"/>
                <w:szCs w:val="16"/>
              </w:rPr>
            </w:pPr>
            <w:r w:rsidRPr="00B55875">
              <w:rPr>
                <w:rFonts w:eastAsia="Times New Roman"/>
                <w:color w:val="000000"/>
                <w:sz w:val="16"/>
                <w:szCs w:val="16"/>
                <w:lang w:val="en-IN" w:eastAsia="en-IN"/>
              </w:rPr>
              <w:t>0.039</w:t>
            </w:r>
          </w:p>
        </w:tc>
      </w:tr>
      <w:tr w:rsidR="00A760B7" w14:paraId="51F70063" w14:textId="77777777" w:rsidTr="00D0313A">
        <w:trPr>
          <w:trHeight w:val="320"/>
          <w:jc w:val="center"/>
        </w:trPr>
        <w:tc>
          <w:tcPr>
            <w:tcW w:w="72pt" w:type="dxa"/>
            <w:vAlign w:val="center"/>
          </w:tcPr>
          <w:p w14:paraId="0BDE3435" w14:textId="4D529256" w:rsidR="00A760B7" w:rsidRDefault="00A760B7" w:rsidP="00D0313A">
            <w:pPr>
              <w:pStyle w:val="tablecopy"/>
              <w:jc w:val="center"/>
            </w:pPr>
            <w:r w:rsidRPr="00B55875">
              <w:rPr>
                <w:rFonts w:eastAsia="Times New Roman"/>
                <w:color w:val="000000"/>
                <w:lang w:val="en-IN" w:eastAsia="en-IN"/>
              </w:rPr>
              <w:t>Ceiling</w:t>
            </w:r>
          </w:p>
        </w:tc>
        <w:tc>
          <w:tcPr>
            <w:tcW w:w="36pt" w:type="dxa"/>
            <w:vAlign w:val="center"/>
          </w:tcPr>
          <w:p w14:paraId="668593AB" w14:textId="73C4BFCF" w:rsidR="00A760B7" w:rsidRDefault="00A760B7" w:rsidP="00D0313A">
            <w:pPr>
              <w:pStyle w:val="tablecopy"/>
              <w:jc w:val="center"/>
            </w:pPr>
            <w:r w:rsidRPr="00B55875">
              <w:rPr>
                <w:rFonts w:eastAsia="Times New Roman"/>
                <w:color w:val="000000"/>
                <w:lang w:val="en-IN" w:eastAsia="en-IN"/>
              </w:rPr>
              <w:t>70.99</w:t>
            </w:r>
          </w:p>
        </w:tc>
        <w:tc>
          <w:tcPr>
            <w:tcW w:w="33.30pt" w:type="dxa"/>
            <w:vAlign w:val="center"/>
          </w:tcPr>
          <w:p w14:paraId="2D7EECBA" w14:textId="5DFF6ED8" w:rsidR="00A760B7" w:rsidRDefault="00A760B7" w:rsidP="00D0313A">
            <w:pPr>
              <w:pStyle w:val="tablecopy"/>
              <w:jc w:val="center"/>
            </w:pPr>
            <w:r w:rsidRPr="00B55875">
              <w:rPr>
                <w:rFonts w:eastAsia="Times New Roman"/>
                <w:color w:val="000000"/>
                <w:lang w:val="en-IN" w:eastAsia="en-IN"/>
              </w:rPr>
              <w:t>70.99</w:t>
            </w:r>
          </w:p>
        </w:tc>
        <w:tc>
          <w:tcPr>
            <w:tcW w:w="43.20pt" w:type="dxa"/>
            <w:vAlign w:val="center"/>
          </w:tcPr>
          <w:p w14:paraId="794C5ABB" w14:textId="2B4C3E0B" w:rsidR="00A760B7" w:rsidRDefault="00A760B7" w:rsidP="00D0313A">
            <w:pPr>
              <w:pStyle w:val="tablecopy"/>
              <w:jc w:val="center"/>
            </w:pPr>
            <w:r w:rsidRPr="00B55875">
              <w:rPr>
                <w:rFonts w:eastAsia="Times New Roman"/>
                <w:color w:val="000000"/>
                <w:lang w:val="en-IN" w:eastAsia="en-IN"/>
              </w:rPr>
              <w:t>48.6</w:t>
            </w:r>
          </w:p>
        </w:tc>
        <w:tc>
          <w:tcPr>
            <w:tcW w:w="31.50pt" w:type="dxa"/>
            <w:vAlign w:val="center"/>
          </w:tcPr>
          <w:p w14:paraId="0141BCDC" w14:textId="26F50337" w:rsidR="00A760B7" w:rsidRDefault="00A760B7" w:rsidP="00D0313A">
            <w:pPr>
              <w:rPr>
                <w:sz w:val="16"/>
                <w:szCs w:val="16"/>
              </w:rPr>
            </w:pPr>
            <w:r w:rsidRPr="00B55875">
              <w:rPr>
                <w:rFonts w:eastAsia="Times New Roman"/>
                <w:color w:val="000000"/>
                <w:sz w:val="16"/>
                <w:szCs w:val="16"/>
                <w:lang w:val="en-IN" w:eastAsia="en-IN"/>
              </w:rPr>
              <w:t>0.082</w:t>
            </w:r>
          </w:p>
        </w:tc>
      </w:tr>
    </w:tbl>
    <w:p w14:paraId="55038BF4" w14:textId="650AE0A6" w:rsidR="00553338" w:rsidRDefault="00553338" w:rsidP="00553338">
      <w:pPr>
        <w:pStyle w:val="BodyText"/>
      </w:pPr>
      <w:r>
        <w:t xml:space="preserve">The ceiling model achieves 70.99%, establishing a gap of 21.55 percentage points from the baseline. The best </w:t>
      </w:r>
      <w:r>
        <w:lastRenderedPageBreak/>
        <w:t>DiffusionBoost configuration (Uniform 5x) recovers only 10.3% of this gap (2.21 of 21.55 pp). At the 15x budget, recovery drops to 1.9% (0.41 pp). This non-monotonic scaling behaviour — where moderate synthetic augmentation helps but larger doses saturate — is the central empirical finding of our study.</w:t>
      </w:r>
    </w:p>
    <w:p w14:paraId="633BD09B" w14:textId="73F0A5B8" w:rsidR="00553338" w:rsidRDefault="00553338" w:rsidP="00553338">
      <w:pPr>
        <w:pStyle w:val="BodyText"/>
      </w:pPr>
      <w:r>
        <w:t>The scaling curve (Fig. 2) reveals a clear pattern: synthetic data contributes novel information at low doses, but the marginal value of additional synthetic images decreases rapidly. By 10x, the model has extracted most of the learnable signal from the synthetic distribution. Beyond this point, additional synthetic data dilutes the training signal with redundant samples that do not contribute new semantic diversity beyond what is already captured.</w:t>
      </w:r>
    </w:p>
    <w:p w14:paraId="38812479" w14:textId="77777777" w:rsidR="00553338" w:rsidRDefault="00553338" w:rsidP="00553338">
      <w:pPr>
        <w:pStyle w:val="BodyText"/>
      </w:pPr>
      <w:r>
        <w:t>Early stopping behaviour provides additional evidence of saturation. As shown in Fig. 1, while the baseline trains for all 30 epochs, Uniform 10x early-stops at epoch 14, Uniform 15x at epoch 10, and all adaptive policies at epochs 10-13. The model converges faster with more synthetic data because it overfits the limited diversity in the synthetic pool more quickly.</w:t>
      </w:r>
    </w:p>
    <w:p w14:paraId="4625D30D" w14:textId="7800202A" w:rsidR="00553338" w:rsidRPr="00166636" w:rsidRDefault="00D01C4F" w:rsidP="00553338">
      <w:pPr>
        <w:pStyle w:val="Heading2"/>
      </w:pPr>
      <w:r w:rsidRPr="00D01C4F">
        <w:t>Allocation Policy Comparison</w:t>
      </w:r>
    </w:p>
    <w:p w14:paraId="13C5C6D8" w14:textId="77777777" w:rsidR="00D01C4F" w:rsidRDefault="00D01C4F" w:rsidP="00553338">
      <w:pPr>
        <w:pStyle w:val="BodyText"/>
        <w:rPr>
          <w:lang w:val="en-US"/>
        </w:rPr>
      </w:pPr>
      <w:r w:rsidRPr="00D01C4F">
        <w:rPr>
          <w:lang w:val="en-US"/>
        </w:rPr>
        <w:t>At the 15x total budget, all three adaptive policies perform within 0.7 percentage points of uniform allocation: hard-class (49.96%), uncertainty (49.99%), and predicted-utility (49.29%), compared to uniform (49.85%). No policy achieves a statistically meaningful advantage. A grouped comparison across multiple metrics is shown in Fig. 3.</w:t>
      </w:r>
    </w:p>
    <w:p w14:paraId="729D49C4" w14:textId="026B843F" w:rsidR="00D01C4F" w:rsidRDefault="00D01C4F" w:rsidP="00553338">
      <w:pPr>
        <w:pStyle w:val="BodyText"/>
        <w:rPr>
          <w:lang w:val="en-US"/>
        </w:rPr>
      </w:pPr>
      <w:r w:rsidRPr="00D01C4F">
        <w:rPr>
          <w:lang w:val="en-US"/>
        </w:rPr>
        <w:t>This null result is informative. The predicted-utility ridge model achieves cross-validated R-squared of only 0.013, indicating that per-class utility — the accuracy gain from adding synthetic data — is nearly unpredictable from observable class properties. This suggests that the benefit of synthetic augmentation is governed by factors not captured in our feature set, such as the semantic alignment between text prompts and the visual concept, the internal representation quality of the diffusion model for each class, or stochastic training dynamics.</w:t>
      </w:r>
    </w:p>
    <w:p w14:paraId="0EF278F9" w14:textId="0BBCA984" w:rsidR="00C70791" w:rsidRPr="00166636" w:rsidRDefault="00AA5245" w:rsidP="00C70791">
      <w:pPr>
        <w:pStyle w:val="BodyText"/>
        <w:rPr>
          <w:lang w:val="en-US"/>
        </w:rPr>
      </w:pPr>
      <w:r w:rsidRPr="00AA5245">
        <w:rPr>
          <w:lang w:val="en-US"/>
        </w:rPr>
        <w:t>The worst-20-class metric provides a complementary perspective. While the baseline achieves only 16.30% on the 20 hardest classes, all DiffusionBoost variants improve this metric substantially: Uniform 5x reaches 21.50%, and adaptive hard-class also reaches 21.50%. This 5.2 percentage point improvement on tail classes suggests that synthetic augmentation benefits the most data-starved classes disproportionately, even when aggregate accuracy gains are modest.</w:t>
      </w:r>
    </w:p>
    <w:p w14:paraId="0717AE4B" w14:textId="0F8FBBB1" w:rsidR="00C70791" w:rsidRPr="00166636" w:rsidRDefault="00AA5245" w:rsidP="00C70791">
      <w:pPr>
        <w:pStyle w:val="Heading2"/>
      </w:pPr>
      <w:r>
        <w:t>Per-Class Analysis</w:t>
      </w:r>
    </w:p>
    <w:p w14:paraId="2BD79299" w14:textId="473396A6" w:rsidR="005F4DFF" w:rsidRPr="005F4DFF" w:rsidRDefault="005F4DFF" w:rsidP="005F4DFF">
      <w:pPr>
        <w:pStyle w:val="BodyText"/>
        <w:rPr>
          <w:lang w:val="en-US"/>
        </w:rPr>
      </w:pPr>
      <w:r w:rsidRPr="005F4DFF">
        <w:rPr>
          <w:lang w:val="en-US"/>
        </w:rPr>
        <w:t>Per-class accuracy deltas reveal that synthetic augmentation is not uniformly beneficial (Fig. 4). Under Uniform 5x, 106 of 200 classes are helped (delta &gt; 2pp), 25 are neutral, and 69 are harmed (delta &lt; -2pp). At the 15x budget, the balance shifts: 90 classes are helped, 20 neutral, and 90 harmed. This deterioration in the help/harm ratio at higher budgets aligns with the aggregate accuracy saturation observed in the scaling study.</w:t>
      </w:r>
    </w:p>
    <w:p w14:paraId="6131C5BD" w14:textId="5093AC60" w:rsidR="00C70791" w:rsidRPr="00166636" w:rsidRDefault="005F4DFF" w:rsidP="00C70791">
      <w:pPr>
        <w:pStyle w:val="BodyText"/>
        <w:rPr>
          <w:rStyle w:val="Strong"/>
          <w:b w:val="0"/>
          <w:bCs w:val="0"/>
        </w:rPr>
      </w:pPr>
      <w:r w:rsidRPr="005F4DFF">
        <w:rPr>
          <w:lang w:val="en-US"/>
        </w:rPr>
        <w:t xml:space="preserve">The shift from a net-positive help/harm balance at 5x (106 helped vs 69 harmed) to an even split at 15x (90 vs 90) demonstrates that additional synthetic data does not merely become neutral — it actively harms certain classes. This harm likely arises from the balanced sampler exposing the model to </w:t>
      </w:r>
      <w:r w:rsidRPr="005F4DFF">
        <w:rPr>
          <w:lang w:val="en-US"/>
        </w:rPr>
        <w:t>more synthetic samples from classes whose generated images are semantically misaligned with real data, progressively biasing the learned representations.</w:t>
      </w:r>
    </w:p>
    <w:p w14:paraId="4D7BC0F2" w14:textId="2884B9F0" w:rsidR="00C70791" w:rsidRPr="00166636" w:rsidRDefault="009E3349" w:rsidP="00C70791">
      <w:pPr>
        <w:pStyle w:val="Heading2"/>
      </w:pPr>
      <w:r w:rsidRPr="009E3349">
        <w:t>Calibration and Temperature Scaling</w:t>
      </w:r>
    </w:p>
    <w:p w14:paraId="1FA5E33A" w14:textId="5754822E" w:rsidR="00C70791" w:rsidRDefault="009E3349" w:rsidP="00C70791">
      <w:pPr>
        <w:pStyle w:val="BodyText"/>
        <w:rPr>
          <w:lang w:val="en-US"/>
        </w:rPr>
      </w:pPr>
      <w:r w:rsidRPr="009E3349">
        <w:rPr>
          <w:lang w:val="en-US"/>
        </w:rPr>
        <w:t xml:space="preserve">The baseline model exhibits substantial overconfidence (ECE = 0.151), consistent with findings from Guo et al. [11] on calibration of modern neural networks. DiffusionBoost at moderate budgets substantially improves raw calibration: Uniform 10x achieves ECE = 0.057, a 62% reduction (see ECE axis in Fig. 2). This improvement is partly attributable to the </w:t>
      </w:r>
      <w:proofErr w:type="spellStart"/>
      <w:r w:rsidRPr="009E3349">
        <w:rPr>
          <w:lang w:val="en-US"/>
        </w:rPr>
        <w:t>regularisation</w:t>
      </w:r>
      <w:proofErr w:type="spellEnd"/>
      <w:r w:rsidRPr="009E3349">
        <w:rPr>
          <w:lang w:val="en-US"/>
        </w:rPr>
        <w:t xml:space="preserve"> effects of synthetic data diversity and label smoothing (0.1), which softens the model's confidence distribution.</w:t>
      </w:r>
    </w:p>
    <w:p w14:paraId="52772F29" w14:textId="386F0DD6" w:rsidR="009E3349" w:rsidRDefault="009E3349" w:rsidP="00C70791">
      <w:pPr>
        <w:pStyle w:val="BodyText"/>
      </w:pPr>
      <w:r w:rsidRPr="009E3349">
        <w:t>Post-hoc temperature scaling brings all models to comparable calibrated ECE values between 0.024 and 0.038. The baseline's optimal temperature (T = 0.754) is notably lower than that of augmented models (T = 0.855), indicating that the augmented models require less aggressive recalibration. This suggests that synthetic augmentation induces a calibration benefit beyond what post-hoc correction alone achieves.</w:t>
      </w:r>
    </w:p>
    <w:p w14:paraId="278BB1BD" w14:textId="42DA27B4" w:rsidR="009E3349" w:rsidRPr="005B520E" w:rsidRDefault="006E1F7A" w:rsidP="009E3349">
      <w:pPr>
        <w:pStyle w:val="tablehead"/>
      </w:pPr>
      <w:r w:rsidRPr="006E1F7A">
        <w:t>Calibration Results (Raw ECE / Temperature T / Calibrated ECE)</w:t>
      </w:r>
    </w:p>
    <w:tbl>
      <w:tblPr>
        <w:tblW w:w="161.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50"/>
        <w:gridCol w:w="630"/>
        <w:gridCol w:w="630"/>
        <w:gridCol w:w="627"/>
      </w:tblGrid>
      <w:tr w:rsidR="006E1F7A" w14:paraId="6E45F1C9" w14:textId="77777777" w:rsidTr="00D0313A">
        <w:trPr>
          <w:cantSplit/>
          <w:trHeight w:val="240"/>
          <w:tblHeader/>
          <w:jc w:val="center"/>
        </w:trPr>
        <w:tc>
          <w:tcPr>
            <w:tcW w:w="67.50pt" w:type="dxa"/>
            <w:vAlign w:val="center"/>
          </w:tcPr>
          <w:p w14:paraId="352E553C" w14:textId="77777777" w:rsidR="006E1F7A" w:rsidRPr="006E6BBE" w:rsidRDefault="006E1F7A" w:rsidP="00D0313A">
            <w:pPr>
              <w:rPr>
                <w:b/>
                <w:bCs/>
                <w:i/>
                <w:iCs/>
                <w:sz w:val="16"/>
                <w:szCs w:val="16"/>
              </w:rPr>
            </w:pPr>
            <w:r w:rsidRPr="00B55875">
              <w:rPr>
                <w:rFonts w:eastAsia="Times New Roman"/>
                <w:b/>
                <w:bCs/>
                <w:i/>
                <w:iCs/>
                <w:color w:val="000000"/>
                <w:sz w:val="16"/>
                <w:szCs w:val="16"/>
                <w:lang w:val="en-IN" w:eastAsia="en-IN"/>
              </w:rPr>
              <w:t>Pipeline</w:t>
            </w:r>
          </w:p>
        </w:tc>
        <w:tc>
          <w:tcPr>
            <w:tcW w:w="31.50pt" w:type="dxa"/>
            <w:vAlign w:val="center"/>
          </w:tcPr>
          <w:p w14:paraId="4D88B3C4" w14:textId="539C8443" w:rsidR="006E1F7A" w:rsidRDefault="006E1F7A" w:rsidP="00D0313A">
            <w:pPr>
              <w:pStyle w:val="tablecolsubhead"/>
              <w:rPr>
                <w:i w:val="0"/>
                <w:iCs w:val="0"/>
                <w:sz w:val="16"/>
                <w:szCs w:val="16"/>
              </w:rPr>
            </w:pPr>
            <w:r>
              <w:rPr>
                <w:rFonts w:eastAsia="Times New Roman"/>
                <w:color w:val="000000"/>
                <w:sz w:val="16"/>
                <w:szCs w:val="16"/>
                <w:lang w:val="en-IN" w:eastAsia="en-IN"/>
              </w:rPr>
              <w:t>Raw ECE</w:t>
            </w:r>
          </w:p>
        </w:tc>
        <w:tc>
          <w:tcPr>
            <w:tcW w:w="31.50pt" w:type="dxa"/>
            <w:vAlign w:val="center"/>
          </w:tcPr>
          <w:p w14:paraId="10653F4C" w14:textId="3EE83C07" w:rsidR="006E1F7A" w:rsidRPr="006E6BBE" w:rsidRDefault="006E1F7A" w:rsidP="00D0313A">
            <w:pPr>
              <w:pStyle w:val="tablecolsubhead"/>
              <w:rPr>
                <w:sz w:val="16"/>
                <w:szCs w:val="16"/>
              </w:rPr>
            </w:pPr>
            <w:r w:rsidRPr="006E6BBE">
              <w:rPr>
                <w:sz w:val="16"/>
                <w:szCs w:val="16"/>
              </w:rPr>
              <w:t>T</w:t>
            </w:r>
          </w:p>
        </w:tc>
        <w:tc>
          <w:tcPr>
            <w:tcW w:w="31.35pt" w:type="dxa"/>
            <w:vAlign w:val="center"/>
          </w:tcPr>
          <w:p w14:paraId="1739F8F7" w14:textId="38BFB960" w:rsidR="006E1F7A" w:rsidRPr="00F95DED" w:rsidRDefault="006E1F7A" w:rsidP="00D0313A">
            <w:pPr>
              <w:pStyle w:val="tablecolsubhead"/>
              <w:rPr>
                <w:i w:val="0"/>
                <w:iCs w:val="0"/>
                <w:sz w:val="16"/>
                <w:szCs w:val="16"/>
              </w:rPr>
            </w:pPr>
            <w:r>
              <w:rPr>
                <w:rFonts w:eastAsia="Times New Roman"/>
                <w:color w:val="000000"/>
                <w:sz w:val="16"/>
                <w:szCs w:val="16"/>
                <w:lang w:val="en-IN" w:eastAsia="en-IN"/>
              </w:rPr>
              <w:t>Cal. ECE</w:t>
            </w:r>
          </w:p>
        </w:tc>
      </w:tr>
      <w:tr w:rsidR="006E1F7A" w14:paraId="2958FCAA" w14:textId="77777777" w:rsidTr="00D0313A">
        <w:trPr>
          <w:trHeight w:val="320"/>
          <w:jc w:val="center"/>
        </w:trPr>
        <w:tc>
          <w:tcPr>
            <w:tcW w:w="67.50pt" w:type="dxa"/>
            <w:vAlign w:val="center"/>
          </w:tcPr>
          <w:p w14:paraId="0C599AFE" w14:textId="77777777" w:rsidR="006E1F7A" w:rsidRDefault="006E1F7A" w:rsidP="00D0313A">
            <w:pPr>
              <w:pStyle w:val="tablecopy"/>
              <w:jc w:val="center"/>
              <w:rPr>
                <w:sz w:val="8"/>
                <w:szCs w:val="8"/>
              </w:rPr>
            </w:pPr>
            <w:r w:rsidRPr="00B55875">
              <w:rPr>
                <w:rFonts w:eastAsia="Times New Roman"/>
                <w:color w:val="000000"/>
                <w:lang w:val="en-IN" w:eastAsia="en-IN"/>
              </w:rPr>
              <w:t>Baseline</w:t>
            </w:r>
          </w:p>
        </w:tc>
        <w:tc>
          <w:tcPr>
            <w:tcW w:w="31.50pt" w:type="dxa"/>
            <w:vAlign w:val="center"/>
          </w:tcPr>
          <w:p w14:paraId="649BB632" w14:textId="3EE2F388" w:rsidR="006E1F7A" w:rsidRDefault="006E1F7A" w:rsidP="00D0313A">
            <w:pPr>
              <w:pStyle w:val="tablecopy"/>
              <w:jc w:val="center"/>
            </w:pPr>
            <w:r w:rsidRPr="00B55875">
              <w:rPr>
                <w:rFonts w:eastAsia="Times New Roman"/>
                <w:color w:val="000000"/>
                <w:lang w:val="en-IN" w:eastAsia="en-IN"/>
              </w:rPr>
              <w:t>0.151</w:t>
            </w:r>
          </w:p>
        </w:tc>
        <w:tc>
          <w:tcPr>
            <w:tcW w:w="31.50pt" w:type="dxa"/>
            <w:vAlign w:val="center"/>
          </w:tcPr>
          <w:p w14:paraId="44A997A5" w14:textId="4E8FFD95" w:rsidR="006E1F7A" w:rsidRDefault="00652AB5" w:rsidP="00D0313A">
            <w:pPr>
              <w:pStyle w:val="tablecopy"/>
              <w:jc w:val="center"/>
            </w:pPr>
            <w:r>
              <w:t>0.754</w:t>
            </w:r>
          </w:p>
        </w:tc>
        <w:tc>
          <w:tcPr>
            <w:tcW w:w="31.35pt" w:type="dxa"/>
            <w:vAlign w:val="center"/>
          </w:tcPr>
          <w:p w14:paraId="392B7BF8" w14:textId="6663F926" w:rsidR="006E1F7A" w:rsidRDefault="00B66C06" w:rsidP="00D0313A">
            <w:pPr>
              <w:pStyle w:val="tablecopy"/>
              <w:jc w:val="center"/>
            </w:pPr>
            <w:r>
              <w:rPr>
                <w:rFonts w:eastAsia="Times New Roman"/>
                <w:color w:val="000000"/>
                <w:lang w:val="en-IN" w:eastAsia="en-IN"/>
              </w:rPr>
              <w:t>0.024</w:t>
            </w:r>
          </w:p>
        </w:tc>
      </w:tr>
      <w:tr w:rsidR="006E1F7A" w14:paraId="033A2CA1" w14:textId="77777777" w:rsidTr="00D0313A">
        <w:trPr>
          <w:trHeight w:val="320"/>
          <w:jc w:val="center"/>
        </w:trPr>
        <w:tc>
          <w:tcPr>
            <w:tcW w:w="67.50pt" w:type="dxa"/>
            <w:vAlign w:val="center"/>
          </w:tcPr>
          <w:p w14:paraId="55E1C931" w14:textId="77777777" w:rsidR="006E1F7A" w:rsidRDefault="006E1F7A" w:rsidP="00D0313A">
            <w:pPr>
              <w:pStyle w:val="tablecopy"/>
              <w:jc w:val="center"/>
            </w:pPr>
            <w:r w:rsidRPr="00B55875">
              <w:rPr>
                <w:rFonts w:eastAsia="Times New Roman"/>
                <w:color w:val="000000"/>
                <w:lang w:val="en-IN" w:eastAsia="en-IN"/>
              </w:rPr>
              <w:t>Uniform 5x</w:t>
            </w:r>
          </w:p>
        </w:tc>
        <w:tc>
          <w:tcPr>
            <w:tcW w:w="31.50pt" w:type="dxa"/>
            <w:vAlign w:val="center"/>
          </w:tcPr>
          <w:p w14:paraId="51F048EC" w14:textId="1EEA236A" w:rsidR="006E1F7A" w:rsidRDefault="006E1F7A" w:rsidP="00D0313A">
            <w:pPr>
              <w:pStyle w:val="tablecopy"/>
              <w:jc w:val="center"/>
            </w:pPr>
            <w:r w:rsidRPr="00B55875">
              <w:rPr>
                <w:rFonts w:eastAsia="Times New Roman"/>
                <w:color w:val="000000"/>
                <w:lang w:val="en-IN" w:eastAsia="en-IN"/>
              </w:rPr>
              <w:t>0.158</w:t>
            </w:r>
          </w:p>
        </w:tc>
        <w:tc>
          <w:tcPr>
            <w:tcW w:w="31.50pt" w:type="dxa"/>
            <w:vAlign w:val="center"/>
          </w:tcPr>
          <w:p w14:paraId="0A2A63B3" w14:textId="43495075" w:rsidR="006E1F7A" w:rsidRDefault="00652AB5" w:rsidP="00D0313A">
            <w:pPr>
              <w:pStyle w:val="tablecopy"/>
              <w:jc w:val="center"/>
            </w:pPr>
            <w:r>
              <w:t>0.754</w:t>
            </w:r>
          </w:p>
        </w:tc>
        <w:tc>
          <w:tcPr>
            <w:tcW w:w="31.35pt" w:type="dxa"/>
            <w:vAlign w:val="center"/>
          </w:tcPr>
          <w:p w14:paraId="173F74F7" w14:textId="059C9B19" w:rsidR="006E1F7A" w:rsidRDefault="00B66C06" w:rsidP="00D0313A">
            <w:pPr>
              <w:pStyle w:val="tablecopy"/>
              <w:jc w:val="center"/>
            </w:pPr>
            <w:r>
              <w:t>0.038</w:t>
            </w:r>
          </w:p>
        </w:tc>
      </w:tr>
      <w:tr w:rsidR="006E1F7A" w14:paraId="4342A6C2" w14:textId="77777777" w:rsidTr="00D0313A">
        <w:trPr>
          <w:trHeight w:val="320"/>
          <w:jc w:val="center"/>
        </w:trPr>
        <w:tc>
          <w:tcPr>
            <w:tcW w:w="67.50pt" w:type="dxa"/>
            <w:vAlign w:val="center"/>
          </w:tcPr>
          <w:p w14:paraId="69CEC014" w14:textId="77777777" w:rsidR="006E1F7A" w:rsidRDefault="006E1F7A" w:rsidP="00D0313A">
            <w:pPr>
              <w:pStyle w:val="tablecopy"/>
              <w:jc w:val="center"/>
            </w:pPr>
            <w:r w:rsidRPr="00B55875">
              <w:rPr>
                <w:rFonts w:eastAsia="Times New Roman"/>
                <w:color w:val="000000"/>
                <w:lang w:val="en-IN" w:eastAsia="en-IN"/>
              </w:rPr>
              <w:t>Uniform 10x</w:t>
            </w:r>
          </w:p>
        </w:tc>
        <w:tc>
          <w:tcPr>
            <w:tcW w:w="31.50pt" w:type="dxa"/>
            <w:vAlign w:val="center"/>
          </w:tcPr>
          <w:p w14:paraId="3BABA3D3" w14:textId="754A6415" w:rsidR="006E1F7A" w:rsidRDefault="006E1F7A" w:rsidP="00D0313A">
            <w:pPr>
              <w:pStyle w:val="tablecopy"/>
              <w:jc w:val="center"/>
            </w:pPr>
            <w:r w:rsidRPr="00B55875">
              <w:rPr>
                <w:rFonts w:eastAsia="Times New Roman"/>
                <w:color w:val="000000"/>
                <w:lang w:val="en-IN" w:eastAsia="en-IN"/>
              </w:rPr>
              <w:t>0.057</w:t>
            </w:r>
          </w:p>
        </w:tc>
        <w:tc>
          <w:tcPr>
            <w:tcW w:w="31.50pt" w:type="dxa"/>
            <w:vAlign w:val="center"/>
          </w:tcPr>
          <w:p w14:paraId="42B896FD" w14:textId="7571F49D" w:rsidR="006E1F7A" w:rsidRDefault="00652AB5" w:rsidP="00D0313A">
            <w:pPr>
              <w:pStyle w:val="tablecopy"/>
              <w:jc w:val="center"/>
            </w:pPr>
            <w:r>
              <w:rPr>
                <w:rFonts w:eastAsia="Times New Roman"/>
                <w:color w:val="000000"/>
                <w:lang w:val="en-IN" w:eastAsia="en-IN"/>
              </w:rPr>
              <w:t>0.855</w:t>
            </w:r>
          </w:p>
        </w:tc>
        <w:tc>
          <w:tcPr>
            <w:tcW w:w="31.35pt" w:type="dxa"/>
            <w:vAlign w:val="center"/>
          </w:tcPr>
          <w:p w14:paraId="3E8550BC" w14:textId="4E7238DA" w:rsidR="006E1F7A" w:rsidRDefault="00B66C06" w:rsidP="00D0313A">
            <w:pPr>
              <w:pStyle w:val="tablecopy"/>
              <w:jc w:val="center"/>
            </w:pPr>
            <w:r>
              <w:rPr>
                <w:rFonts w:eastAsia="Times New Roman"/>
                <w:color w:val="000000"/>
                <w:lang w:val="en-IN" w:eastAsia="en-IN"/>
              </w:rPr>
              <w:t>0.030</w:t>
            </w:r>
          </w:p>
        </w:tc>
      </w:tr>
      <w:tr w:rsidR="006E1F7A" w14:paraId="56F2F5F1" w14:textId="77777777" w:rsidTr="00D0313A">
        <w:trPr>
          <w:trHeight w:val="320"/>
          <w:jc w:val="center"/>
        </w:trPr>
        <w:tc>
          <w:tcPr>
            <w:tcW w:w="67.50pt" w:type="dxa"/>
            <w:vAlign w:val="center"/>
          </w:tcPr>
          <w:p w14:paraId="6F042CE7" w14:textId="77777777" w:rsidR="006E1F7A" w:rsidRDefault="006E1F7A" w:rsidP="00D0313A">
            <w:pPr>
              <w:pStyle w:val="tablecopy"/>
              <w:jc w:val="center"/>
            </w:pPr>
            <w:r w:rsidRPr="00B55875">
              <w:rPr>
                <w:rFonts w:eastAsia="Times New Roman"/>
                <w:color w:val="000000"/>
                <w:lang w:val="en-IN" w:eastAsia="en-IN"/>
              </w:rPr>
              <w:t>Uniform 15x</w:t>
            </w:r>
          </w:p>
        </w:tc>
        <w:tc>
          <w:tcPr>
            <w:tcW w:w="31.50pt" w:type="dxa"/>
            <w:vAlign w:val="center"/>
          </w:tcPr>
          <w:p w14:paraId="0E3B7E40" w14:textId="71E1F36F" w:rsidR="006E1F7A" w:rsidRDefault="006E1F7A" w:rsidP="00D0313A">
            <w:pPr>
              <w:pStyle w:val="tablecopy"/>
              <w:jc w:val="center"/>
            </w:pPr>
            <w:r w:rsidRPr="00B55875">
              <w:rPr>
                <w:rFonts w:eastAsia="Times New Roman"/>
                <w:color w:val="000000"/>
                <w:lang w:val="en-IN" w:eastAsia="en-IN"/>
              </w:rPr>
              <w:t>0.069</w:t>
            </w:r>
          </w:p>
        </w:tc>
        <w:tc>
          <w:tcPr>
            <w:tcW w:w="31.50pt" w:type="dxa"/>
            <w:vAlign w:val="center"/>
          </w:tcPr>
          <w:p w14:paraId="1B67191F" w14:textId="2EE724F1" w:rsidR="006E1F7A" w:rsidRDefault="00652AB5" w:rsidP="00D0313A">
            <w:pPr>
              <w:pStyle w:val="tablecopy"/>
              <w:jc w:val="center"/>
            </w:pPr>
            <w:r>
              <w:rPr>
                <w:rFonts w:eastAsia="Times New Roman"/>
                <w:color w:val="000000"/>
                <w:lang w:val="en-IN" w:eastAsia="en-IN"/>
              </w:rPr>
              <w:t>0.855</w:t>
            </w:r>
          </w:p>
        </w:tc>
        <w:tc>
          <w:tcPr>
            <w:tcW w:w="31.35pt" w:type="dxa"/>
            <w:vAlign w:val="center"/>
          </w:tcPr>
          <w:p w14:paraId="5D3B72C2" w14:textId="0D6C2094" w:rsidR="006E1F7A" w:rsidRDefault="00B66C06" w:rsidP="00D0313A">
            <w:pPr>
              <w:pStyle w:val="tablecopy"/>
              <w:jc w:val="center"/>
            </w:pPr>
            <w:r>
              <w:rPr>
                <w:rFonts w:eastAsia="Times New Roman"/>
                <w:color w:val="000000"/>
                <w:lang w:val="en-IN" w:eastAsia="en-IN"/>
              </w:rPr>
              <w:t>0.032</w:t>
            </w:r>
          </w:p>
        </w:tc>
      </w:tr>
      <w:tr w:rsidR="006E1F7A" w14:paraId="1F0764BF" w14:textId="77777777" w:rsidTr="00D0313A">
        <w:trPr>
          <w:trHeight w:val="320"/>
          <w:jc w:val="center"/>
        </w:trPr>
        <w:tc>
          <w:tcPr>
            <w:tcW w:w="67.50pt" w:type="dxa"/>
            <w:vAlign w:val="center"/>
          </w:tcPr>
          <w:p w14:paraId="41D205E1" w14:textId="77777777" w:rsidR="006E1F7A" w:rsidRDefault="006E1F7A" w:rsidP="00D0313A">
            <w:pPr>
              <w:pStyle w:val="tablecopy"/>
              <w:jc w:val="center"/>
            </w:pPr>
            <w:r w:rsidRPr="00B55875">
              <w:rPr>
                <w:rFonts w:eastAsia="Times New Roman"/>
                <w:color w:val="000000"/>
                <w:lang w:val="en-IN" w:eastAsia="en-IN"/>
              </w:rPr>
              <w:t>Adaptive HC 15x</w:t>
            </w:r>
          </w:p>
        </w:tc>
        <w:tc>
          <w:tcPr>
            <w:tcW w:w="31.50pt" w:type="dxa"/>
            <w:vAlign w:val="center"/>
          </w:tcPr>
          <w:p w14:paraId="31384EB9" w14:textId="62835494" w:rsidR="006E1F7A" w:rsidRDefault="006E1F7A" w:rsidP="00D0313A">
            <w:pPr>
              <w:pStyle w:val="tablecopy"/>
              <w:jc w:val="center"/>
            </w:pPr>
            <w:r w:rsidRPr="00B55875">
              <w:rPr>
                <w:rFonts w:eastAsia="Times New Roman"/>
                <w:color w:val="000000"/>
                <w:lang w:val="en-IN" w:eastAsia="en-IN"/>
              </w:rPr>
              <w:t>0.057</w:t>
            </w:r>
          </w:p>
        </w:tc>
        <w:tc>
          <w:tcPr>
            <w:tcW w:w="31.50pt" w:type="dxa"/>
            <w:vAlign w:val="center"/>
          </w:tcPr>
          <w:p w14:paraId="5830DBB5" w14:textId="2DE8CC3C" w:rsidR="006E1F7A" w:rsidRDefault="00652AB5" w:rsidP="00D0313A">
            <w:pPr>
              <w:pStyle w:val="tablecopy"/>
              <w:jc w:val="center"/>
            </w:pPr>
            <w:r>
              <w:rPr>
                <w:rFonts w:eastAsia="Times New Roman"/>
                <w:color w:val="000000"/>
                <w:lang w:val="en-IN" w:eastAsia="en-IN"/>
              </w:rPr>
              <w:t>0.855</w:t>
            </w:r>
          </w:p>
        </w:tc>
        <w:tc>
          <w:tcPr>
            <w:tcW w:w="31.35pt" w:type="dxa"/>
            <w:vAlign w:val="center"/>
          </w:tcPr>
          <w:p w14:paraId="65699A0D" w14:textId="1817039C" w:rsidR="006E1F7A" w:rsidRDefault="00B66C06" w:rsidP="00D0313A">
            <w:pPr>
              <w:pStyle w:val="tablecopy"/>
              <w:jc w:val="center"/>
            </w:pPr>
            <w:r>
              <w:rPr>
                <w:rFonts w:eastAsia="Times New Roman"/>
                <w:color w:val="000000"/>
                <w:lang w:val="en-IN" w:eastAsia="en-IN"/>
              </w:rPr>
              <w:t>0.030</w:t>
            </w:r>
          </w:p>
        </w:tc>
      </w:tr>
      <w:tr w:rsidR="006E1F7A" w14:paraId="7F2809A7" w14:textId="77777777" w:rsidTr="00D0313A">
        <w:trPr>
          <w:trHeight w:val="320"/>
          <w:jc w:val="center"/>
        </w:trPr>
        <w:tc>
          <w:tcPr>
            <w:tcW w:w="67.50pt" w:type="dxa"/>
            <w:vAlign w:val="center"/>
          </w:tcPr>
          <w:p w14:paraId="2758418A" w14:textId="77777777" w:rsidR="006E1F7A" w:rsidRDefault="006E1F7A" w:rsidP="00D0313A">
            <w:pPr>
              <w:pStyle w:val="tablecopy"/>
              <w:jc w:val="center"/>
            </w:pPr>
            <w:r w:rsidRPr="00B55875">
              <w:rPr>
                <w:rFonts w:eastAsia="Times New Roman"/>
                <w:color w:val="000000"/>
                <w:lang w:val="en-IN" w:eastAsia="en-IN"/>
              </w:rPr>
              <w:t>Adaptive PU 15x</w:t>
            </w:r>
          </w:p>
        </w:tc>
        <w:tc>
          <w:tcPr>
            <w:tcW w:w="31.50pt" w:type="dxa"/>
            <w:vAlign w:val="center"/>
          </w:tcPr>
          <w:p w14:paraId="7FD70580" w14:textId="0A477CB1" w:rsidR="006E1F7A" w:rsidRDefault="006E1F7A" w:rsidP="00D0313A">
            <w:pPr>
              <w:pStyle w:val="tablecopy"/>
              <w:jc w:val="center"/>
            </w:pPr>
            <w:r w:rsidRPr="00B55875">
              <w:rPr>
                <w:rFonts w:eastAsia="Times New Roman"/>
                <w:color w:val="000000"/>
                <w:lang w:val="en-IN" w:eastAsia="en-IN"/>
              </w:rPr>
              <w:t>0.039</w:t>
            </w:r>
          </w:p>
        </w:tc>
        <w:tc>
          <w:tcPr>
            <w:tcW w:w="31.50pt" w:type="dxa"/>
            <w:vAlign w:val="center"/>
          </w:tcPr>
          <w:p w14:paraId="76FAEC71" w14:textId="43507F50" w:rsidR="006E1F7A" w:rsidRDefault="00B66C06" w:rsidP="00D0313A">
            <w:pPr>
              <w:pStyle w:val="tablecopy"/>
              <w:jc w:val="center"/>
            </w:pPr>
            <w:r>
              <w:rPr>
                <w:rFonts w:eastAsia="Times New Roman"/>
                <w:color w:val="000000"/>
                <w:lang w:val="en-IN" w:eastAsia="en-IN"/>
              </w:rPr>
              <w:t>0.956</w:t>
            </w:r>
          </w:p>
        </w:tc>
        <w:tc>
          <w:tcPr>
            <w:tcW w:w="31.35pt" w:type="dxa"/>
            <w:vAlign w:val="center"/>
          </w:tcPr>
          <w:p w14:paraId="134DAF74" w14:textId="0E09FE17" w:rsidR="006E1F7A" w:rsidRDefault="00B66C06" w:rsidP="00D0313A">
            <w:pPr>
              <w:pStyle w:val="tablecopy"/>
              <w:jc w:val="center"/>
            </w:pPr>
            <w:r>
              <w:rPr>
                <w:rFonts w:eastAsia="Times New Roman"/>
                <w:color w:val="000000"/>
                <w:lang w:val="en-IN" w:eastAsia="en-IN"/>
              </w:rPr>
              <w:t>0.034</w:t>
            </w:r>
          </w:p>
        </w:tc>
      </w:tr>
      <w:tr w:rsidR="006E1F7A" w14:paraId="28FE1947" w14:textId="77777777" w:rsidTr="00D0313A">
        <w:trPr>
          <w:trHeight w:val="320"/>
          <w:jc w:val="center"/>
        </w:trPr>
        <w:tc>
          <w:tcPr>
            <w:tcW w:w="67.50pt" w:type="dxa"/>
            <w:vAlign w:val="center"/>
          </w:tcPr>
          <w:p w14:paraId="3E07511E" w14:textId="77777777" w:rsidR="006E1F7A" w:rsidRDefault="006E1F7A" w:rsidP="00D0313A">
            <w:pPr>
              <w:pStyle w:val="tablecopy"/>
              <w:jc w:val="center"/>
            </w:pPr>
            <w:r w:rsidRPr="00B55875">
              <w:rPr>
                <w:rFonts w:eastAsia="Times New Roman"/>
                <w:color w:val="000000"/>
                <w:lang w:val="en-IN" w:eastAsia="en-IN"/>
              </w:rPr>
              <w:t>Ceiling</w:t>
            </w:r>
          </w:p>
        </w:tc>
        <w:tc>
          <w:tcPr>
            <w:tcW w:w="31.50pt" w:type="dxa"/>
            <w:vAlign w:val="center"/>
          </w:tcPr>
          <w:p w14:paraId="39BFB2B5" w14:textId="280B2F47" w:rsidR="006E1F7A" w:rsidRDefault="006E1F7A" w:rsidP="00D0313A">
            <w:pPr>
              <w:pStyle w:val="tablecopy"/>
              <w:jc w:val="center"/>
            </w:pPr>
            <w:r w:rsidRPr="00B55875">
              <w:rPr>
                <w:rFonts w:eastAsia="Times New Roman"/>
                <w:color w:val="000000"/>
                <w:lang w:val="en-IN" w:eastAsia="en-IN"/>
              </w:rPr>
              <w:t>0.082</w:t>
            </w:r>
          </w:p>
        </w:tc>
        <w:tc>
          <w:tcPr>
            <w:tcW w:w="31.50pt" w:type="dxa"/>
            <w:vAlign w:val="center"/>
          </w:tcPr>
          <w:p w14:paraId="0A37962F" w14:textId="711CB599" w:rsidR="006E1F7A" w:rsidRDefault="00652AB5" w:rsidP="00D0313A">
            <w:pPr>
              <w:pStyle w:val="tablecopy"/>
              <w:jc w:val="center"/>
            </w:pPr>
            <w:r>
              <w:t>0.754</w:t>
            </w:r>
          </w:p>
        </w:tc>
        <w:tc>
          <w:tcPr>
            <w:tcW w:w="31.35pt" w:type="dxa"/>
            <w:vAlign w:val="center"/>
          </w:tcPr>
          <w:p w14:paraId="1189470B" w14:textId="22040091" w:rsidR="006E1F7A" w:rsidRDefault="00B66C06" w:rsidP="00D0313A">
            <w:pPr>
              <w:pStyle w:val="tablecopy"/>
              <w:jc w:val="center"/>
            </w:pPr>
            <w:r>
              <w:rPr>
                <w:rFonts w:eastAsia="Times New Roman"/>
                <w:color w:val="000000"/>
                <w:lang w:val="en-IN" w:eastAsia="en-IN"/>
              </w:rPr>
              <w:t>0.036</w:t>
            </w:r>
          </w:p>
        </w:tc>
      </w:tr>
    </w:tbl>
    <w:p w14:paraId="4C7F372C" w14:textId="15CCD8C1" w:rsidR="00C70791" w:rsidRDefault="00D95323" w:rsidP="00D95323">
      <w:pPr>
        <w:pStyle w:val="BodyText"/>
        <w:rPr>
          <w:lang w:val="en-US"/>
        </w:rPr>
      </w:pPr>
      <w:r w:rsidRPr="00D95323">
        <w:rPr>
          <w:lang w:val="en-US"/>
        </w:rPr>
        <w:t>The predicted-utility adaptive policy achieves the best raw ECE (0.039), although this may partly reflect its slightly lower accuracy — less confident predictions are mechanically better calibrated. The ceiling model (ECE = 0.082) is moderately well-calibrated, reflecting the beneficial effect of abundant real training data.</w:t>
      </w:r>
    </w:p>
    <w:p w14:paraId="47746A33" w14:textId="75210B61" w:rsidR="00C70791" w:rsidRPr="00166636" w:rsidRDefault="00D95323" w:rsidP="00C70791">
      <w:pPr>
        <w:pStyle w:val="Heading2"/>
      </w:pPr>
      <w:r>
        <w:t>Corruption Robustness</w:t>
      </w:r>
    </w:p>
    <w:p w14:paraId="0CA6BC4F" w14:textId="24746DEE" w:rsidR="00D95323" w:rsidRPr="005B520E" w:rsidRDefault="00BF1527" w:rsidP="00D95323">
      <w:pPr>
        <w:pStyle w:val="tablehead"/>
      </w:pPr>
      <w:r w:rsidRPr="00BF1527">
        <w:t>Corruption Robustness (Accuracy %)</w:t>
      </w:r>
    </w:p>
    <w:tbl>
      <w:tblPr>
        <w:tblW w:w="241.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25"/>
        <w:gridCol w:w="630"/>
        <w:gridCol w:w="630"/>
        <w:gridCol w:w="630"/>
        <w:gridCol w:w="720"/>
        <w:gridCol w:w="801"/>
      </w:tblGrid>
      <w:tr w:rsidR="00993FC5" w14:paraId="562B2504" w14:textId="77777777" w:rsidTr="00D0313A">
        <w:trPr>
          <w:cantSplit/>
          <w:trHeight w:val="240"/>
          <w:tblHeader/>
          <w:jc w:val="center"/>
        </w:trPr>
        <w:tc>
          <w:tcPr>
            <w:tcW w:w="71.25pt" w:type="dxa"/>
            <w:vAlign w:val="center"/>
          </w:tcPr>
          <w:p w14:paraId="7392EB01" w14:textId="77777777" w:rsidR="00993FC5" w:rsidRPr="006E6BBE" w:rsidRDefault="00993FC5" w:rsidP="00D0313A">
            <w:pPr>
              <w:rPr>
                <w:b/>
                <w:bCs/>
                <w:i/>
                <w:iCs/>
                <w:sz w:val="16"/>
                <w:szCs w:val="16"/>
              </w:rPr>
            </w:pPr>
            <w:r w:rsidRPr="00B55875">
              <w:rPr>
                <w:rFonts w:eastAsia="Times New Roman"/>
                <w:b/>
                <w:bCs/>
                <w:i/>
                <w:iCs/>
                <w:color w:val="000000"/>
                <w:sz w:val="16"/>
                <w:szCs w:val="16"/>
                <w:lang w:val="en-IN" w:eastAsia="en-IN"/>
              </w:rPr>
              <w:t>Pipeline</w:t>
            </w:r>
          </w:p>
        </w:tc>
        <w:tc>
          <w:tcPr>
            <w:tcW w:w="31.50pt" w:type="dxa"/>
            <w:vAlign w:val="center"/>
          </w:tcPr>
          <w:p w14:paraId="664E6A11" w14:textId="28A0FA6F" w:rsidR="00993FC5" w:rsidRPr="006E6BBE" w:rsidRDefault="006E6BBE" w:rsidP="00D0313A">
            <w:pPr>
              <w:pStyle w:val="tablecolsubhead"/>
              <w:rPr>
                <w:sz w:val="16"/>
                <w:szCs w:val="16"/>
              </w:rPr>
            </w:pPr>
            <w:r w:rsidRPr="006E6BBE">
              <w:rPr>
                <w:sz w:val="16"/>
                <w:szCs w:val="16"/>
              </w:rPr>
              <w:t>Clean</w:t>
            </w:r>
          </w:p>
        </w:tc>
        <w:tc>
          <w:tcPr>
            <w:tcW w:w="31.50pt" w:type="dxa"/>
            <w:vAlign w:val="center"/>
          </w:tcPr>
          <w:p w14:paraId="6947ECCF" w14:textId="77909BFE" w:rsidR="00993FC5" w:rsidRPr="006E6BBE" w:rsidRDefault="006E6BBE" w:rsidP="00D0313A">
            <w:pPr>
              <w:pStyle w:val="tablecolsubhead"/>
              <w:rPr>
                <w:sz w:val="16"/>
                <w:szCs w:val="16"/>
              </w:rPr>
            </w:pPr>
            <w:r w:rsidRPr="006E6BBE">
              <w:rPr>
                <w:sz w:val="16"/>
                <w:szCs w:val="16"/>
              </w:rPr>
              <w:t>Noise</w:t>
            </w:r>
          </w:p>
        </w:tc>
        <w:tc>
          <w:tcPr>
            <w:tcW w:w="31.50pt" w:type="dxa"/>
            <w:vAlign w:val="center"/>
          </w:tcPr>
          <w:p w14:paraId="5A95D847" w14:textId="675A108A" w:rsidR="00993FC5" w:rsidRPr="006E6BBE" w:rsidRDefault="006E6BBE" w:rsidP="00D0313A">
            <w:pPr>
              <w:pStyle w:val="tablecolsubhead"/>
              <w:rPr>
                <w:rFonts w:eastAsia="Times New Roman"/>
                <w:color w:val="000000"/>
                <w:sz w:val="16"/>
                <w:szCs w:val="16"/>
                <w:lang w:val="en-IN" w:eastAsia="en-IN"/>
              </w:rPr>
            </w:pPr>
            <w:r w:rsidRPr="006E6BBE">
              <w:rPr>
                <w:rFonts w:eastAsia="Times New Roman"/>
                <w:color w:val="000000"/>
                <w:sz w:val="16"/>
                <w:szCs w:val="16"/>
                <w:lang w:val="en-IN" w:eastAsia="en-IN"/>
              </w:rPr>
              <w:t>Blur</w:t>
            </w:r>
          </w:p>
        </w:tc>
        <w:tc>
          <w:tcPr>
            <w:tcW w:w="36pt" w:type="dxa"/>
            <w:vAlign w:val="center"/>
          </w:tcPr>
          <w:p w14:paraId="2179E660" w14:textId="4B42552E" w:rsidR="00993FC5" w:rsidRPr="006E6BBE" w:rsidRDefault="006E6BBE" w:rsidP="00D0313A">
            <w:pPr>
              <w:pStyle w:val="tablecolsubhead"/>
              <w:rPr>
                <w:rFonts w:eastAsia="Times New Roman"/>
                <w:color w:val="000000"/>
                <w:sz w:val="16"/>
                <w:szCs w:val="16"/>
                <w:lang w:val="en-IN" w:eastAsia="en-IN"/>
              </w:rPr>
            </w:pPr>
            <w:r>
              <w:rPr>
                <w:rFonts w:eastAsia="Times New Roman"/>
                <w:color w:val="000000"/>
                <w:sz w:val="16"/>
                <w:szCs w:val="16"/>
                <w:lang w:val="en-IN" w:eastAsia="en-IN"/>
              </w:rPr>
              <w:t>Brightness</w:t>
            </w:r>
          </w:p>
        </w:tc>
        <w:tc>
          <w:tcPr>
            <w:tcW w:w="40.05pt" w:type="dxa"/>
            <w:vAlign w:val="center"/>
          </w:tcPr>
          <w:p w14:paraId="0754AADA" w14:textId="22D0D302" w:rsidR="00993FC5" w:rsidRPr="006E6BBE" w:rsidRDefault="006E6BBE" w:rsidP="00D0313A">
            <w:pPr>
              <w:pStyle w:val="tablecolsubhead"/>
              <w:rPr>
                <w:sz w:val="16"/>
                <w:szCs w:val="16"/>
              </w:rPr>
            </w:pPr>
            <w:r>
              <w:rPr>
                <w:rFonts w:eastAsia="Times New Roman"/>
                <w:color w:val="000000"/>
                <w:sz w:val="16"/>
                <w:szCs w:val="16"/>
                <w:lang w:val="en-IN" w:eastAsia="en-IN"/>
              </w:rPr>
              <w:t>Mean Corrupt</w:t>
            </w:r>
          </w:p>
        </w:tc>
      </w:tr>
      <w:tr w:rsidR="00993FC5" w14:paraId="175AACE4" w14:textId="77777777" w:rsidTr="00D0313A">
        <w:trPr>
          <w:trHeight w:val="320"/>
          <w:jc w:val="center"/>
        </w:trPr>
        <w:tc>
          <w:tcPr>
            <w:tcW w:w="71.25pt" w:type="dxa"/>
            <w:vAlign w:val="center"/>
          </w:tcPr>
          <w:p w14:paraId="5037F0A8" w14:textId="77777777" w:rsidR="00993FC5" w:rsidRDefault="00993FC5" w:rsidP="00D0313A">
            <w:pPr>
              <w:pStyle w:val="tablecopy"/>
              <w:jc w:val="center"/>
              <w:rPr>
                <w:sz w:val="8"/>
                <w:szCs w:val="8"/>
              </w:rPr>
            </w:pPr>
            <w:r w:rsidRPr="00B55875">
              <w:rPr>
                <w:rFonts w:eastAsia="Times New Roman"/>
                <w:color w:val="000000"/>
                <w:lang w:val="en-IN" w:eastAsia="en-IN"/>
              </w:rPr>
              <w:t>Baseline</w:t>
            </w:r>
          </w:p>
        </w:tc>
        <w:tc>
          <w:tcPr>
            <w:tcW w:w="31.50pt" w:type="dxa"/>
            <w:vAlign w:val="center"/>
          </w:tcPr>
          <w:p w14:paraId="0D182D95" w14:textId="174952B3" w:rsidR="00993FC5" w:rsidRDefault="006E6BBE" w:rsidP="00D0313A">
            <w:pPr>
              <w:pStyle w:val="tablecopy"/>
              <w:jc w:val="center"/>
            </w:pPr>
            <w:r>
              <w:rPr>
                <w:rFonts w:eastAsia="Times New Roman"/>
                <w:color w:val="000000"/>
                <w:lang w:val="en-IN" w:eastAsia="en-IN"/>
              </w:rPr>
              <w:t>49.44</w:t>
            </w:r>
          </w:p>
        </w:tc>
        <w:tc>
          <w:tcPr>
            <w:tcW w:w="31.50pt" w:type="dxa"/>
            <w:vAlign w:val="center"/>
          </w:tcPr>
          <w:p w14:paraId="73996AB8" w14:textId="52A30563" w:rsidR="00993FC5" w:rsidRDefault="00FF1D2C" w:rsidP="00D0313A">
            <w:pPr>
              <w:pStyle w:val="tablecopy"/>
              <w:jc w:val="center"/>
            </w:pPr>
            <w:r>
              <w:t>17.03</w:t>
            </w:r>
          </w:p>
        </w:tc>
        <w:tc>
          <w:tcPr>
            <w:tcW w:w="31.50pt" w:type="dxa"/>
            <w:vAlign w:val="center"/>
          </w:tcPr>
          <w:p w14:paraId="314C57DC" w14:textId="303EE87B" w:rsidR="00993FC5" w:rsidRDefault="004E2CA3" w:rsidP="00D0313A">
            <w:pPr>
              <w:pStyle w:val="tablecopy"/>
              <w:jc w:val="center"/>
              <w:rPr>
                <w:rFonts w:eastAsia="Times New Roman"/>
                <w:color w:val="000000"/>
                <w:lang w:val="en-IN" w:eastAsia="en-IN"/>
              </w:rPr>
            </w:pPr>
            <w:r>
              <w:rPr>
                <w:rFonts w:eastAsia="Times New Roman"/>
                <w:color w:val="000000"/>
                <w:lang w:val="en-IN" w:eastAsia="en-IN"/>
              </w:rPr>
              <w:t>48.18</w:t>
            </w:r>
          </w:p>
        </w:tc>
        <w:tc>
          <w:tcPr>
            <w:tcW w:w="36pt" w:type="dxa"/>
            <w:vAlign w:val="center"/>
          </w:tcPr>
          <w:p w14:paraId="39534F34" w14:textId="27BB3DD8" w:rsidR="00993FC5" w:rsidRDefault="004E2CA3" w:rsidP="00D0313A">
            <w:pPr>
              <w:pStyle w:val="tablecopy"/>
              <w:jc w:val="center"/>
              <w:rPr>
                <w:rFonts w:eastAsia="Times New Roman"/>
                <w:color w:val="000000"/>
                <w:lang w:val="en-IN" w:eastAsia="en-IN"/>
              </w:rPr>
            </w:pPr>
            <w:r>
              <w:rPr>
                <w:rFonts w:eastAsia="Times New Roman"/>
                <w:color w:val="000000"/>
                <w:lang w:val="en-IN" w:eastAsia="en-IN"/>
              </w:rPr>
              <w:t>47.40</w:t>
            </w:r>
          </w:p>
        </w:tc>
        <w:tc>
          <w:tcPr>
            <w:tcW w:w="40.05pt" w:type="dxa"/>
            <w:vAlign w:val="center"/>
          </w:tcPr>
          <w:p w14:paraId="5F9FFA85" w14:textId="0570B7E8" w:rsidR="00993FC5" w:rsidRDefault="005D4E49" w:rsidP="00D0313A">
            <w:pPr>
              <w:pStyle w:val="tablecopy"/>
              <w:jc w:val="center"/>
            </w:pPr>
            <w:r>
              <w:t>37.54</w:t>
            </w:r>
          </w:p>
        </w:tc>
      </w:tr>
      <w:tr w:rsidR="00993FC5" w14:paraId="287F62A6" w14:textId="77777777" w:rsidTr="00D0313A">
        <w:trPr>
          <w:trHeight w:val="320"/>
          <w:jc w:val="center"/>
        </w:trPr>
        <w:tc>
          <w:tcPr>
            <w:tcW w:w="71.25pt" w:type="dxa"/>
            <w:vAlign w:val="center"/>
          </w:tcPr>
          <w:p w14:paraId="0CA761E0" w14:textId="77777777" w:rsidR="00993FC5" w:rsidRDefault="00993FC5" w:rsidP="00D0313A">
            <w:pPr>
              <w:pStyle w:val="tablecopy"/>
              <w:jc w:val="center"/>
            </w:pPr>
            <w:r w:rsidRPr="00B55875">
              <w:rPr>
                <w:rFonts w:eastAsia="Times New Roman"/>
                <w:color w:val="000000"/>
                <w:lang w:val="en-IN" w:eastAsia="en-IN"/>
              </w:rPr>
              <w:t>Uniform 5x</w:t>
            </w:r>
          </w:p>
        </w:tc>
        <w:tc>
          <w:tcPr>
            <w:tcW w:w="31.50pt" w:type="dxa"/>
            <w:vAlign w:val="center"/>
          </w:tcPr>
          <w:p w14:paraId="0C6286F3" w14:textId="76AA4D23" w:rsidR="00993FC5" w:rsidRDefault="006E6BBE" w:rsidP="00D0313A">
            <w:pPr>
              <w:pStyle w:val="tablecopy"/>
              <w:jc w:val="center"/>
            </w:pPr>
            <w:r>
              <w:t>51.65</w:t>
            </w:r>
          </w:p>
        </w:tc>
        <w:tc>
          <w:tcPr>
            <w:tcW w:w="31.50pt" w:type="dxa"/>
            <w:vAlign w:val="center"/>
          </w:tcPr>
          <w:p w14:paraId="3ADFD113" w14:textId="0A69AAD0" w:rsidR="00993FC5" w:rsidRDefault="00FF1D2C" w:rsidP="00D0313A">
            <w:pPr>
              <w:pStyle w:val="tablecopy"/>
              <w:jc w:val="center"/>
            </w:pPr>
            <w:r>
              <w:t>5.51</w:t>
            </w:r>
          </w:p>
        </w:tc>
        <w:tc>
          <w:tcPr>
            <w:tcW w:w="31.50pt" w:type="dxa"/>
            <w:vAlign w:val="center"/>
          </w:tcPr>
          <w:p w14:paraId="654F2252" w14:textId="48F6552B" w:rsidR="00993FC5" w:rsidRDefault="004E2CA3" w:rsidP="00D0313A">
            <w:pPr>
              <w:pStyle w:val="tablecopy"/>
              <w:jc w:val="center"/>
            </w:pPr>
            <w:r>
              <w:t>50.42</w:t>
            </w:r>
          </w:p>
        </w:tc>
        <w:tc>
          <w:tcPr>
            <w:tcW w:w="36pt" w:type="dxa"/>
            <w:vAlign w:val="center"/>
          </w:tcPr>
          <w:p w14:paraId="5175747C" w14:textId="107BBC51" w:rsidR="00993FC5" w:rsidRDefault="004E2CA3" w:rsidP="00D0313A">
            <w:pPr>
              <w:pStyle w:val="tablecopy"/>
              <w:jc w:val="center"/>
            </w:pPr>
            <w:r>
              <w:t>49.74</w:t>
            </w:r>
          </w:p>
        </w:tc>
        <w:tc>
          <w:tcPr>
            <w:tcW w:w="40.05pt" w:type="dxa"/>
            <w:vAlign w:val="center"/>
          </w:tcPr>
          <w:p w14:paraId="3764939B" w14:textId="2A4C5B57" w:rsidR="00993FC5" w:rsidRDefault="005D4E49" w:rsidP="00D0313A">
            <w:pPr>
              <w:pStyle w:val="tablecopy"/>
              <w:jc w:val="center"/>
            </w:pPr>
            <w:r>
              <w:t>35.22</w:t>
            </w:r>
          </w:p>
        </w:tc>
      </w:tr>
      <w:tr w:rsidR="00993FC5" w14:paraId="59057FC8" w14:textId="77777777" w:rsidTr="00D0313A">
        <w:trPr>
          <w:trHeight w:val="320"/>
          <w:jc w:val="center"/>
        </w:trPr>
        <w:tc>
          <w:tcPr>
            <w:tcW w:w="71.25pt" w:type="dxa"/>
            <w:vAlign w:val="center"/>
          </w:tcPr>
          <w:p w14:paraId="39F83CC4" w14:textId="77777777" w:rsidR="00993FC5" w:rsidRDefault="00993FC5" w:rsidP="00D0313A">
            <w:pPr>
              <w:pStyle w:val="tablecopy"/>
              <w:jc w:val="center"/>
            </w:pPr>
            <w:r w:rsidRPr="00B55875">
              <w:rPr>
                <w:rFonts w:eastAsia="Times New Roman"/>
                <w:color w:val="000000"/>
                <w:lang w:val="en-IN" w:eastAsia="en-IN"/>
              </w:rPr>
              <w:t>Uniform 10x</w:t>
            </w:r>
          </w:p>
        </w:tc>
        <w:tc>
          <w:tcPr>
            <w:tcW w:w="31.50pt" w:type="dxa"/>
            <w:vAlign w:val="center"/>
          </w:tcPr>
          <w:p w14:paraId="03400978" w14:textId="6DFB0FA1" w:rsidR="00993FC5" w:rsidRDefault="006E6BBE" w:rsidP="00D0313A">
            <w:pPr>
              <w:pStyle w:val="tablecopy"/>
              <w:jc w:val="center"/>
            </w:pPr>
            <w:r>
              <w:rPr>
                <w:rFonts w:eastAsia="Times New Roman"/>
                <w:color w:val="000000"/>
                <w:lang w:val="en-IN" w:eastAsia="en-IN"/>
              </w:rPr>
              <w:t>49.98</w:t>
            </w:r>
          </w:p>
        </w:tc>
        <w:tc>
          <w:tcPr>
            <w:tcW w:w="31.50pt" w:type="dxa"/>
            <w:vAlign w:val="center"/>
          </w:tcPr>
          <w:p w14:paraId="4AB7E10A" w14:textId="4F4C695D" w:rsidR="00993FC5" w:rsidRDefault="00FF1D2C" w:rsidP="00D0313A">
            <w:pPr>
              <w:pStyle w:val="tablecopy"/>
              <w:jc w:val="center"/>
            </w:pPr>
            <w:r>
              <w:rPr>
                <w:rFonts w:eastAsia="Times New Roman"/>
                <w:color w:val="000000"/>
                <w:lang w:val="en-IN" w:eastAsia="en-IN"/>
              </w:rPr>
              <w:t>9.38</w:t>
            </w:r>
          </w:p>
        </w:tc>
        <w:tc>
          <w:tcPr>
            <w:tcW w:w="31.50pt" w:type="dxa"/>
            <w:vAlign w:val="center"/>
          </w:tcPr>
          <w:p w14:paraId="5FB07216" w14:textId="5DF5FC43" w:rsidR="00993FC5" w:rsidRDefault="004E2CA3" w:rsidP="00D0313A">
            <w:pPr>
              <w:pStyle w:val="tablecopy"/>
              <w:jc w:val="center"/>
              <w:rPr>
                <w:rFonts w:eastAsia="Times New Roman"/>
                <w:color w:val="000000"/>
                <w:lang w:val="en-IN" w:eastAsia="en-IN"/>
              </w:rPr>
            </w:pPr>
            <w:r>
              <w:rPr>
                <w:rFonts w:eastAsia="Times New Roman"/>
                <w:color w:val="000000"/>
                <w:lang w:val="en-IN" w:eastAsia="en-IN"/>
              </w:rPr>
              <w:t>49.13</w:t>
            </w:r>
          </w:p>
        </w:tc>
        <w:tc>
          <w:tcPr>
            <w:tcW w:w="36pt" w:type="dxa"/>
            <w:vAlign w:val="center"/>
          </w:tcPr>
          <w:p w14:paraId="49D272DD" w14:textId="3425D53B" w:rsidR="00993FC5" w:rsidRDefault="005D4E49" w:rsidP="00D0313A">
            <w:pPr>
              <w:pStyle w:val="tablecopy"/>
              <w:jc w:val="center"/>
              <w:rPr>
                <w:rFonts w:eastAsia="Times New Roman"/>
                <w:color w:val="000000"/>
                <w:lang w:val="en-IN" w:eastAsia="en-IN"/>
              </w:rPr>
            </w:pPr>
            <w:r>
              <w:rPr>
                <w:rFonts w:eastAsia="Times New Roman"/>
                <w:color w:val="000000"/>
                <w:lang w:val="en-IN" w:eastAsia="en-IN"/>
              </w:rPr>
              <w:t>47.70</w:t>
            </w:r>
          </w:p>
        </w:tc>
        <w:tc>
          <w:tcPr>
            <w:tcW w:w="40.05pt" w:type="dxa"/>
            <w:vAlign w:val="center"/>
          </w:tcPr>
          <w:p w14:paraId="0B410911" w14:textId="7A5C4487" w:rsidR="00993FC5" w:rsidRDefault="00E06B0F" w:rsidP="00D0313A">
            <w:pPr>
              <w:pStyle w:val="tablecopy"/>
              <w:jc w:val="center"/>
            </w:pPr>
            <w:r>
              <w:rPr>
                <w:rFonts w:eastAsia="Times New Roman"/>
                <w:color w:val="000000"/>
                <w:lang w:val="en-IN" w:eastAsia="en-IN"/>
              </w:rPr>
              <w:t>35.40</w:t>
            </w:r>
          </w:p>
        </w:tc>
      </w:tr>
      <w:tr w:rsidR="00993FC5" w14:paraId="036D6AB2" w14:textId="77777777" w:rsidTr="00D0313A">
        <w:trPr>
          <w:trHeight w:val="320"/>
          <w:jc w:val="center"/>
        </w:trPr>
        <w:tc>
          <w:tcPr>
            <w:tcW w:w="71.25pt" w:type="dxa"/>
            <w:vAlign w:val="center"/>
          </w:tcPr>
          <w:p w14:paraId="4303F4BF" w14:textId="77777777" w:rsidR="00993FC5" w:rsidRDefault="00993FC5" w:rsidP="00D0313A">
            <w:pPr>
              <w:pStyle w:val="tablecopy"/>
              <w:jc w:val="center"/>
            </w:pPr>
            <w:r w:rsidRPr="00B55875">
              <w:rPr>
                <w:rFonts w:eastAsia="Times New Roman"/>
                <w:color w:val="000000"/>
                <w:lang w:val="en-IN" w:eastAsia="en-IN"/>
              </w:rPr>
              <w:t>Uniform 15x</w:t>
            </w:r>
          </w:p>
        </w:tc>
        <w:tc>
          <w:tcPr>
            <w:tcW w:w="31.50pt" w:type="dxa"/>
            <w:vAlign w:val="center"/>
          </w:tcPr>
          <w:p w14:paraId="09D11C1B" w14:textId="6E377727" w:rsidR="00993FC5" w:rsidRDefault="006E6BBE" w:rsidP="00D0313A">
            <w:pPr>
              <w:pStyle w:val="tablecopy"/>
              <w:jc w:val="center"/>
            </w:pPr>
            <w:r>
              <w:rPr>
                <w:rFonts w:eastAsia="Times New Roman"/>
                <w:color w:val="000000"/>
                <w:lang w:val="en-IN" w:eastAsia="en-IN"/>
              </w:rPr>
              <w:t>49.85</w:t>
            </w:r>
          </w:p>
        </w:tc>
        <w:tc>
          <w:tcPr>
            <w:tcW w:w="31.50pt" w:type="dxa"/>
            <w:vAlign w:val="center"/>
          </w:tcPr>
          <w:p w14:paraId="362FEDAF" w14:textId="550DBDD7" w:rsidR="00993FC5" w:rsidRDefault="00FF1D2C" w:rsidP="00D0313A">
            <w:pPr>
              <w:pStyle w:val="tablecopy"/>
              <w:jc w:val="center"/>
            </w:pPr>
            <w:r>
              <w:rPr>
                <w:rFonts w:eastAsia="Times New Roman"/>
                <w:color w:val="000000"/>
                <w:lang w:val="en-IN" w:eastAsia="en-IN"/>
              </w:rPr>
              <w:t>8.85</w:t>
            </w:r>
          </w:p>
        </w:tc>
        <w:tc>
          <w:tcPr>
            <w:tcW w:w="31.50pt" w:type="dxa"/>
            <w:vAlign w:val="center"/>
          </w:tcPr>
          <w:p w14:paraId="30129DB1" w14:textId="6BF26692" w:rsidR="00993FC5" w:rsidRDefault="004E2CA3" w:rsidP="00D0313A">
            <w:pPr>
              <w:pStyle w:val="tablecopy"/>
              <w:jc w:val="center"/>
              <w:rPr>
                <w:rFonts w:eastAsia="Times New Roman"/>
                <w:color w:val="000000"/>
                <w:lang w:val="en-IN" w:eastAsia="en-IN"/>
              </w:rPr>
            </w:pPr>
            <w:r>
              <w:rPr>
                <w:rFonts w:eastAsia="Times New Roman"/>
                <w:color w:val="000000"/>
                <w:lang w:val="en-IN" w:eastAsia="en-IN"/>
              </w:rPr>
              <w:t>48.96</w:t>
            </w:r>
          </w:p>
        </w:tc>
        <w:tc>
          <w:tcPr>
            <w:tcW w:w="36pt" w:type="dxa"/>
            <w:vAlign w:val="center"/>
          </w:tcPr>
          <w:p w14:paraId="120F57A6" w14:textId="4C3747F4" w:rsidR="00993FC5" w:rsidRDefault="005D4E49" w:rsidP="00D0313A">
            <w:pPr>
              <w:pStyle w:val="tablecopy"/>
              <w:jc w:val="center"/>
              <w:rPr>
                <w:rFonts w:eastAsia="Times New Roman"/>
                <w:color w:val="000000"/>
                <w:lang w:val="en-IN" w:eastAsia="en-IN"/>
              </w:rPr>
            </w:pPr>
            <w:r>
              <w:rPr>
                <w:rFonts w:eastAsia="Times New Roman"/>
                <w:color w:val="000000"/>
                <w:lang w:val="en-IN" w:eastAsia="en-IN"/>
              </w:rPr>
              <w:t>47.92</w:t>
            </w:r>
          </w:p>
        </w:tc>
        <w:tc>
          <w:tcPr>
            <w:tcW w:w="40.05pt" w:type="dxa"/>
            <w:vAlign w:val="center"/>
          </w:tcPr>
          <w:p w14:paraId="67BE1D0D" w14:textId="2D99AE8A" w:rsidR="00993FC5" w:rsidRDefault="00E06B0F" w:rsidP="00D0313A">
            <w:pPr>
              <w:pStyle w:val="tablecopy"/>
              <w:jc w:val="center"/>
            </w:pPr>
            <w:r>
              <w:rPr>
                <w:rFonts w:eastAsia="Times New Roman"/>
                <w:color w:val="000000"/>
                <w:lang w:val="en-IN" w:eastAsia="en-IN"/>
              </w:rPr>
              <w:t>35.24</w:t>
            </w:r>
          </w:p>
        </w:tc>
      </w:tr>
      <w:tr w:rsidR="00993FC5" w14:paraId="4CEF9EEF" w14:textId="77777777" w:rsidTr="00D0313A">
        <w:trPr>
          <w:trHeight w:val="320"/>
          <w:jc w:val="center"/>
        </w:trPr>
        <w:tc>
          <w:tcPr>
            <w:tcW w:w="71.25pt" w:type="dxa"/>
            <w:vAlign w:val="center"/>
          </w:tcPr>
          <w:p w14:paraId="17A2E284" w14:textId="77777777" w:rsidR="00993FC5" w:rsidRDefault="00993FC5" w:rsidP="00D0313A">
            <w:pPr>
              <w:pStyle w:val="tablecopy"/>
              <w:jc w:val="center"/>
            </w:pPr>
            <w:r w:rsidRPr="00B55875">
              <w:rPr>
                <w:rFonts w:eastAsia="Times New Roman"/>
                <w:color w:val="000000"/>
                <w:lang w:val="en-IN" w:eastAsia="en-IN"/>
              </w:rPr>
              <w:t>Adaptive HC 15x</w:t>
            </w:r>
          </w:p>
        </w:tc>
        <w:tc>
          <w:tcPr>
            <w:tcW w:w="31.50pt" w:type="dxa"/>
            <w:vAlign w:val="center"/>
          </w:tcPr>
          <w:p w14:paraId="5ED8B01A" w14:textId="05A3D09B" w:rsidR="00993FC5" w:rsidRDefault="006E6BBE" w:rsidP="00D0313A">
            <w:pPr>
              <w:pStyle w:val="tablecopy"/>
              <w:jc w:val="center"/>
            </w:pPr>
            <w:r>
              <w:rPr>
                <w:rFonts w:eastAsia="Times New Roman"/>
                <w:color w:val="000000"/>
                <w:lang w:val="en-IN" w:eastAsia="en-IN"/>
              </w:rPr>
              <w:t>49.96</w:t>
            </w:r>
          </w:p>
        </w:tc>
        <w:tc>
          <w:tcPr>
            <w:tcW w:w="31.50pt" w:type="dxa"/>
            <w:vAlign w:val="center"/>
          </w:tcPr>
          <w:p w14:paraId="39E8C098" w14:textId="1C7E6613" w:rsidR="00993FC5" w:rsidRDefault="00FF1D2C" w:rsidP="00D0313A">
            <w:pPr>
              <w:pStyle w:val="tablecopy"/>
              <w:jc w:val="center"/>
            </w:pPr>
            <w:r>
              <w:rPr>
                <w:rFonts w:eastAsia="Times New Roman"/>
                <w:color w:val="000000"/>
                <w:lang w:val="en-IN" w:eastAsia="en-IN"/>
              </w:rPr>
              <w:t>9.53</w:t>
            </w:r>
          </w:p>
        </w:tc>
        <w:tc>
          <w:tcPr>
            <w:tcW w:w="31.50pt" w:type="dxa"/>
            <w:vAlign w:val="center"/>
          </w:tcPr>
          <w:p w14:paraId="710FD1CC" w14:textId="7BC9E74E" w:rsidR="00993FC5" w:rsidRDefault="004E2CA3" w:rsidP="00D0313A">
            <w:pPr>
              <w:pStyle w:val="tablecopy"/>
              <w:jc w:val="center"/>
              <w:rPr>
                <w:rFonts w:eastAsia="Times New Roman"/>
                <w:color w:val="000000"/>
                <w:lang w:val="en-IN" w:eastAsia="en-IN"/>
              </w:rPr>
            </w:pPr>
            <w:r>
              <w:rPr>
                <w:rFonts w:eastAsia="Times New Roman"/>
                <w:color w:val="000000"/>
                <w:lang w:val="en-IN" w:eastAsia="en-IN"/>
              </w:rPr>
              <w:t>48.88</w:t>
            </w:r>
          </w:p>
        </w:tc>
        <w:tc>
          <w:tcPr>
            <w:tcW w:w="36pt" w:type="dxa"/>
            <w:vAlign w:val="center"/>
          </w:tcPr>
          <w:p w14:paraId="2141B471" w14:textId="37986995" w:rsidR="00993FC5" w:rsidRDefault="005D4E49" w:rsidP="00D0313A">
            <w:pPr>
              <w:pStyle w:val="tablecopy"/>
              <w:jc w:val="center"/>
              <w:rPr>
                <w:rFonts w:eastAsia="Times New Roman"/>
                <w:color w:val="000000"/>
                <w:lang w:val="en-IN" w:eastAsia="en-IN"/>
              </w:rPr>
            </w:pPr>
            <w:r>
              <w:rPr>
                <w:rFonts w:eastAsia="Times New Roman"/>
                <w:color w:val="000000"/>
                <w:lang w:val="en-IN" w:eastAsia="en-IN"/>
              </w:rPr>
              <w:t>47.39</w:t>
            </w:r>
          </w:p>
        </w:tc>
        <w:tc>
          <w:tcPr>
            <w:tcW w:w="40.05pt" w:type="dxa"/>
            <w:vAlign w:val="center"/>
          </w:tcPr>
          <w:p w14:paraId="31315751" w14:textId="3E58251F" w:rsidR="00993FC5" w:rsidRDefault="00E06B0F" w:rsidP="00D0313A">
            <w:pPr>
              <w:pStyle w:val="tablecopy"/>
              <w:jc w:val="center"/>
            </w:pPr>
            <w:r>
              <w:rPr>
                <w:rFonts w:eastAsia="Times New Roman"/>
                <w:color w:val="000000"/>
                <w:lang w:val="en-IN" w:eastAsia="en-IN"/>
              </w:rPr>
              <w:t>35.27</w:t>
            </w:r>
          </w:p>
        </w:tc>
      </w:tr>
      <w:tr w:rsidR="00993FC5" w14:paraId="728A4691" w14:textId="77777777" w:rsidTr="00D0313A">
        <w:trPr>
          <w:trHeight w:val="320"/>
          <w:jc w:val="center"/>
        </w:trPr>
        <w:tc>
          <w:tcPr>
            <w:tcW w:w="71.25pt" w:type="dxa"/>
            <w:vAlign w:val="center"/>
          </w:tcPr>
          <w:p w14:paraId="707AF4A1" w14:textId="77777777" w:rsidR="00993FC5" w:rsidRDefault="00993FC5" w:rsidP="00D0313A">
            <w:pPr>
              <w:pStyle w:val="tablecopy"/>
              <w:jc w:val="center"/>
            </w:pPr>
            <w:r w:rsidRPr="00B55875">
              <w:rPr>
                <w:rFonts w:eastAsia="Times New Roman"/>
                <w:color w:val="000000"/>
                <w:lang w:val="en-IN" w:eastAsia="en-IN"/>
              </w:rPr>
              <w:t>Ceiling</w:t>
            </w:r>
          </w:p>
        </w:tc>
        <w:tc>
          <w:tcPr>
            <w:tcW w:w="31.50pt" w:type="dxa"/>
            <w:vAlign w:val="center"/>
          </w:tcPr>
          <w:p w14:paraId="3807C54A" w14:textId="3F7C7FC7" w:rsidR="00993FC5" w:rsidRDefault="006E6BBE" w:rsidP="00D0313A">
            <w:pPr>
              <w:pStyle w:val="tablecopy"/>
              <w:jc w:val="center"/>
            </w:pPr>
            <w:r>
              <w:rPr>
                <w:rFonts w:eastAsia="Times New Roman"/>
                <w:color w:val="000000"/>
                <w:lang w:val="en-IN" w:eastAsia="en-IN"/>
              </w:rPr>
              <w:t>70.99</w:t>
            </w:r>
          </w:p>
        </w:tc>
        <w:tc>
          <w:tcPr>
            <w:tcW w:w="31.50pt" w:type="dxa"/>
            <w:vAlign w:val="center"/>
          </w:tcPr>
          <w:p w14:paraId="1D288B04" w14:textId="6D6D24B2" w:rsidR="00993FC5" w:rsidRDefault="00FF1D2C" w:rsidP="00D0313A">
            <w:pPr>
              <w:pStyle w:val="tablecopy"/>
              <w:jc w:val="center"/>
            </w:pPr>
            <w:r>
              <w:t>4.36</w:t>
            </w:r>
          </w:p>
        </w:tc>
        <w:tc>
          <w:tcPr>
            <w:tcW w:w="31.50pt" w:type="dxa"/>
            <w:vAlign w:val="center"/>
          </w:tcPr>
          <w:p w14:paraId="194BBEFD" w14:textId="6E3F4887" w:rsidR="00993FC5" w:rsidRDefault="004E2CA3" w:rsidP="00D0313A">
            <w:pPr>
              <w:pStyle w:val="tablecopy"/>
              <w:jc w:val="center"/>
              <w:rPr>
                <w:rFonts w:eastAsia="Times New Roman"/>
                <w:color w:val="000000"/>
                <w:lang w:val="en-IN" w:eastAsia="en-IN"/>
              </w:rPr>
            </w:pPr>
            <w:r>
              <w:rPr>
                <w:rFonts w:eastAsia="Times New Roman"/>
                <w:color w:val="000000"/>
                <w:lang w:val="en-IN" w:eastAsia="en-IN"/>
              </w:rPr>
              <w:t>69.69</w:t>
            </w:r>
          </w:p>
        </w:tc>
        <w:tc>
          <w:tcPr>
            <w:tcW w:w="36pt" w:type="dxa"/>
            <w:vAlign w:val="center"/>
          </w:tcPr>
          <w:p w14:paraId="7FB2C5AC" w14:textId="4AA10B03" w:rsidR="00993FC5" w:rsidRDefault="005D4E49" w:rsidP="00D0313A">
            <w:pPr>
              <w:pStyle w:val="tablecopy"/>
              <w:jc w:val="center"/>
              <w:rPr>
                <w:rFonts w:eastAsia="Times New Roman"/>
                <w:color w:val="000000"/>
                <w:lang w:val="en-IN" w:eastAsia="en-IN"/>
              </w:rPr>
            </w:pPr>
            <w:r>
              <w:rPr>
                <w:rFonts w:eastAsia="Times New Roman"/>
                <w:color w:val="000000"/>
                <w:lang w:val="en-IN" w:eastAsia="en-IN"/>
              </w:rPr>
              <w:t>69.43</w:t>
            </w:r>
          </w:p>
        </w:tc>
        <w:tc>
          <w:tcPr>
            <w:tcW w:w="40.05pt" w:type="dxa"/>
            <w:vAlign w:val="center"/>
          </w:tcPr>
          <w:p w14:paraId="3769D7D8" w14:textId="3EB53E94" w:rsidR="00993FC5" w:rsidRDefault="00E06B0F" w:rsidP="00D0313A">
            <w:pPr>
              <w:pStyle w:val="tablecopy"/>
              <w:jc w:val="center"/>
            </w:pPr>
            <w:r>
              <w:rPr>
                <w:rFonts w:eastAsia="Times New Roman"/>
                <w:color w:val="000000"/>
                <w:lang w:val="en-IN" w:eastAsia="en-IN"/>
              </w:rPr>
              <w:t>47.83</w:t>
            </w:r>
          </w:p>
        </w:tc>
      </w:tr>
    </w:tbl>
    <w:p w14:paraId="581B10D9" w14:textId="6BCC16FE" w:rsidR="00C70791" w:rsidRDefault="000E439A" w:rsidP="00C70791">
      <w:pPr>
        <w:pStyle w:val="BodyText"/>
        <w:rPr>
          <w:lang w:val="en-US"/>
        </w:rPr>
      </w:pPr>
      <w:r w:rsidRPr="000E439A">
        <w:rPr>
          <w:lang w:val="en-US"/>
        </w:rPr>
        <w:t xml:space="preserve">Corruption analysis reveals a nuanced trade-off (Fig. 5). DiffusionBoost models maintain or slightly improve accuracy under blur and brightness corruptions relative to baseline: Uniform 5x achieves 50.42% under blur (vs 48.18% baseline) and 49.74% under brightness (vs 47.40%). However, all augmented models exhibit substantially degraded noise robustness: Uniform 5x drops to 5.51% under Gaussian noise, </w:t>
      </w:r>
      <w:r w:rsidRPr="000E439A">
        <w:rPr>
          <w:lang w:val="en-US"/>
        </w:rPr>
        <w:lastRenderedPageBreak/>
        <w:t>compared to 17.03% for baseline — a 68% relative degradation.</w:t>
      </w:r>
    </w:p>
    <w:p w14:paraId="458AE97D" w14:textId="348B92CC" w:rsidR="000E439A" w:rsidRDefault="000E439A" w:rsidP="00C70791">
      <w:pPr>
        <w:pStyle w:val="BodyText"/>
        <w:rPr>
          <w:lang w:val="en-US"/>
        </w:rPr>
      </w:pPr>
      <w:r w:rsidRPr="000E439A">
        <w:rPr>
          <w:lang w:val="en-US"/>
        </w:rPr>
        <w:t>This noise sensitivity is not specific to synthetic augmentation. The ceiling model, trained on 100% real data, shows even lower noise accuracy (4.36%). The pattern suggests that models with higher clean accuracy — whether achieved through more real or synthetic data — learn finer discriminative features that are disproportionately disrupted by additive noise. This is consistent with the known accuracy-robustness trade-off in neural networks.</w:t>
      </w:r>
    </w:p>
    <w:p w14:paraId="21624B5F" w14:textId="28655BE1" w:rsidR="00C70791" w:rsidRPr="00166636" w:rsidRDefault="00A2629C" w:rsidP="00C70791">
      <w:pPr>
        <w:pStyle w:val="Heading2"/>
      </w:pPr>
      <w:r>
        <w:t>Representation Geometry</w:t>
      </w:r>
    </w:p>
    <w:p w14:paraId="52F23CA0" w14:textId="595CB89E" w:rsidR="00C70791" w:rsidRDefault="00A2629C" w:rsidP="00C70791">
      <w:pPr>
        <w:pStyle w:val="BodyText"/>
        <w:rPr>
          <w:lang w:val="en-US"/>
        </w:rPr>
      </w:pPr>
      <w:r w:rsidRPr="00A2629C">
        <w:rPr>
          <w:lang w:val="en-US"/>
        </w:rPr>
        <w:t>Representation analysis provides evidence that synthetic augmentation improves feature quality beyond what accuracy alone captures. The eigenvalue spectra of all pipelines are compared in Fig. 6.</w:t>
      </w:r>
    </w:p>
    <w:p w14:paraId="15A3DCC1" w14:textId="38FC1052" w:rsidR="00A2629C" w:rsidRPr="005B520E" w:rsidRDefault="00B74B13" w:rsidP="00A2629C">
      <w:pPr>
        <w:pStyle w:val="tablehead"/>
      </w:pPr>
      <w:r w:rsidRPr="00B74B13">
        <w:t>Representation Geometry</w:t>
      </w:r>
    </w:p>
    <w:tbl>
      <w:tblPr>
        <w:tblW w:w="144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50"/>
        <w:gridCol w:w="903"/>
        <w:gridCol w:w="627"/>
      </w:tblGrid>
      <w:tr w:rsidR="00B74B13" w14:paraId="31F7BA2F" w14:textId="77777777" w:rsidTr="00D0313A">
        <w:trPr>
          <w:cantSplit/>
          <w:trHeight w:val="240"/>
          <w:tblHeader/>
          <w:jc w:val="center"/>
        </w:trPr>
        <w:tc>
          <w:tcPr>
            <w:tcW w:w="67.50pt" w:type="dxa"/>
            <w:vAlign w:val="center"/>
          </w:tcPr>
          <w:p w14:paraId="4A58A6A3" w14:textId="77777777" w:rsidR="00B74B13" w:rsidRPr="006E6BBE" w:rsidRDefault="00B74B13" w:rsidP="00D0313A">
            <w:pPr>
              <w:rPr>
                <w:b/>
                <w:bCs/>
                <w:i/>
                <w:iCs/>
                <w:sz w:val="16"/>
                <w:szCs w:val="16"/>
              </w:rPr>
            </w:pPr>
            <w:r w:rsidRPr="00B55875">
              <w:rPr>
                <w:rFonts w:eastAsia="Times New Roman"/>
                <w:b/>
                <w:bCs/>
                <w:i/>
                <w:iCs/>
                <w:color w:val="000000"/>
                <w:sz w:val="16"/>
                <w:szCs w:val="16"/>
                <w:lang w:val="en-IN" w:eastAsia="en-IN"/>
              </w:rPr>
              <w:t>Pipeline</w:t>
            </w:r>
          </w:p>
        </w:tc>
        <w:tc>
          <w:tcPr>
            <w:tcW w:w="45.15pt" w:type="dxa"/>
            <w:vAlign w:val="center"/>
          </w:tcPr>
          <w:p w14:paraId="45FDA2D7" w14:textId="5E8E2E82" w:rsidR="00B74B13" w:rsidRDefault="00B74B13" w:rsidP="00D0313A">
            <w:pPr>
              <w:pStyle w:val="tablecolsubhead"/>
              <w:rPr>
                <w:i w:val="0"/>
                <w:iCs w:val="0"/>
                <w:sz w:val="16"/>
                <w:szCs w:val="16"/>
              </w:rPr>
            </w:pPr>
            <w:r>
              <w:rPr>
                <w:rFonts w:eastAsia="Times New Roman"/>
                <w:color w:val="000000"/>
                <w:sz w:val="16"/>
                <w:szCs w:val="16"/>
                <w:lang w:val="en-IN" w:eastAsia="en-IN"/>
              </w:rPr>
              <w:t>Lin. Probe (%)</w:t>
            </w:r>
          </w:p>
        </w:tc>
        <w:tc>
          <w:tcPr>
            <w:tcW w:w="31.35pt" w:type="dxa"/>
            <w:vAlign w:val="center"/>
          </w:tcPr>
          <w:p w14:paraId="3F0806C0" w14:textId="2A787B20" w:rsidR="00B74B13" w:rsidRPr="00F95DED" w:rsidRDefault="00B74B13" w:rsidP="00D0313A">
            <w:pPr>
              <w:pStyle w:val="tablecolsubhead"/>
              <w:rPr>
                <w:i w:val="0"/>
                <w:iCs w:val="0"/>
                <w:sz w:val="16"/>
                <w:szCs w:val="16"/>
              </w:rPr>
            </w:pPr>
            <w:r>
              <w:rPr>
                <w:rFonts w:eastAsia="Times New Roman"/>
                <w:color w:val="000000"/>
                <w:sz w:val="16"/>
                <w:szCs w:val="16"/>
                <w:lang w:val="en-IN" w:eastAsia="en-IN"/>
              </w:rPr>
              <w:t>Eff. Rank</w:t>
            </w:r>
          </w:p>
        </w:tc>
      </w:tr>
      <w:tr w:rsidR="00B74B13" w14:paraId="6EEC7D07" w14:textId="77777777" w:rsidTr="00D0313A">
        <w:trPr>
          <w:trHeight w:val="320"/>
          <w:jc w:val="center"/>
        </w:trPr>
        <w:tc>
          <w:tcPr>
            <w:tcW w:w="67.50pt" w:type="dxa"/>
            <w:vAlign w:val="center"/>
          </w:tcPr>
          <w:p w14:paraId="07AE6D07" w14:textId="77777777" w:rsidR="00B74B13" w:rsidRDefault="00B74B13" w:rsidP="00D0313A">
            <w:pPr>
              <w:pStyle w:val="tablecopy"/>
              <w:jc w:val="center"/>
              <w:rPr>
                <w:sz w:val="8"/>
                <w:szCs w:val="8"/>
              </w:rPr>
            </w:pPr>
            <w:r w:rsidRPr="00B55875">
              <w:rPr>
                <w:rFonts w:eastAsia="Times New Roman"/>
                <w:color w:val="000000"/>
                <w:lang w:val="en-IN" w:eastAsia="en-IN"/>
              </w:rPr>
              <w:t>Baseline</w:t>
            </w:r>
          </w:p>
        </w:tc>
        <w:tc>
          <w:tcPr>
            <w:tcW w:w="45.15pt" w:type="dxa"/>
            <w:vAlign w:val="center"/>
          </w:tcPr>
          <w:p w14:paraId="499951C0" w14:textId="74119974" w:rsidR="00B74B13" w:rsidRDefault="00B74B13" w:rsidP="00D0313A">
            <w:pPr>
              <w:pStyle w:val="tablecopy"/>
              <w:jc w:val="center"/>
            </w:pPr>
            <w:r>
              <w:rPr>
                <w:rFonts w:eastAsia="Times New Roman"/>
                <w:color w:val="000000"/>
                <w:lang w:val="en-IN" w:eastAsia="en-IN"/>
              </w:rPr>
              <w:t>45.54</w:t>
            </w:r>
          </w:p>
        </w:tc>
        <w:tc>
          <w:tcPr>
            <w:tcW w:w="31.35pt" w:type="dxa"/>
            <w:vAlign w:val="center"/>
          </w:tcPr>
          <w:p w14:paraId="11010369" w14:textId="786DBEBA" w:rsidR="00B74B13" w:rsidRDefault="00D95090" w:rsidP="00D0313A">
            <w:pPr>
              <w:pStyle w:val="tablecopy"/>
              <w:jc w:val="center"/>
            </w:pPr>
            <w:r>
              <w:rPr>
                <w:rFonts w:eastAsia="Times New Roman"/>
                <w:color w:val="000000"/>
                <w:lang w:val="en-IN" w:eastAsia="en-IN"/>
              </w:rPr>
              <w:t>31.77</w:t>
            </w:r>
          </w:p>
        </w:tc>
      </w:tr>
      <w:tr w:rsidR="00B74B13" w14:paraId="757532AA" w14:textId="77777777" w:rsidTr="00D0313A">
        <w:trPr>
          <w:trHeight w:val="320"/>
          <w:jc w:val="center"/>
        </w:trPr>
        <w:tc>
          <w:tcPr>
            <w:tcW w:w="67.50pt" w:type="dxa"/>
            <w:vAlign w:val="center"/>
          </w:tcPr>
          <w:p w14:paraId="018563FE" w14:textId="77777777" w:rsidR="00B74B13" w:rsidRDefault="00B74B13" w:rsidP="00D0313A">
            <w:pPr>
              <w:pStyle w:val="tablecopy"/>
              <w:jc w:val="center"/>
            </w:pPr>
            <w:r w:rsidRPr="00B55875">
              <w:rPr>
                <w:rFonts w:eastAsia="Times New Roman"/>
                <w:color w:val="000000"/>
                <w:lang w:val="en-IN" w:eastAsia="en-IN"/>
              </w:rPr>
              <w:t>Uniform 5x</w:t>
            </w:r>
          </w:p>
        </w:tc>
        <w:tc>
          <w:tcPr>
            <w:tcW w:w="45.15pt" w:type="dxa"/>
            <w:vAlign w:val="center"/>
          </w:tcPr>
          <w:p w14:paraId="7559B0DB" w14:textId="4657BF6D" w:rsidR="00B74B13" w:rsidRDefault="00B74B13" w:rsidP="00D0313A">
            <w:pPr>
              <w:pStyle w:val="tablecopy"/>
              <w:jc w:val="center"/>
            </w:pPr>
            <w:r>
              <w:rPr>
                <w:rFonts w:eastAsia="Times New Roman"/>
                <w:color w:val="000000"/>
                <w:lang w:val="en-IN" w:eastAsia="en-IN"/>
              </w:rPr>
              <w:t>49.06</w:t>
            </w:r>
          </w:p>
        </w:tc>
        <w:tc>
          <w:tcPr>
            <w:tcW w:w="31.35pt" w:type="dxa"/>
            <w:vAlign w:val="center"/>
          </w:tcPr>
          <w:p w14:paraId="71195F98" w14:textId="7705FD60" w:rsidR="00B74B13" w:rsidRDefault="00D95090" w:rsidP="00D0313A">
            <w:pPr>
              <w:pStyle w:val="tablecopy"/>
              <w:jc w:val="center"/>
            </w:pPr>
            <w:r>
              <w:t>35.83</w:t>
            </w:r>
          </w:p>
        </w:tc>
      </w:tr>
      <w:tr w:rsidR="00B74B13" w14:paraId="28EE50AA" w14:textId="77777777" w:rsidTr="00D0313A">
        <w:trPr>
          <w:trHeight w:val="320"/>
          <w:jc w:val="center"/>
        </w:trPr>
        <w:tc>
          <w:tcPr>
            <w:tcW w:w="67.50pt" w:type="dxa"/>
            <w:vAlign w:val="center"/>
          </w:tcPr>
          <w:p w14:paraId="2C25AC0E" w14:textId="77777777" w:rsidR="00B74B13" w:rsidRDefault="00B74B13" w:rsidP="00D0313A">
            <w:pPr>
              <w:pStyle w:val="tablecopy"/>
              <w:jc w:val="center"/>
            </w:pPr>
            <w:r w:rsidRPr="00B55875">
              <w:rPr>
                <w:rFonts w:eastAsia="Times New Roman"/>
                <w:color w:val="000000"/>
                <w:lang w:val="en-IN" w:eastAsia="en-IN"/>
              </w:rPr>
              <w:t>Uniform 10x</w:t>
            </w:r>
          </w:p>
        </w:tc>
        <w:tc>
          <w:tcPr>
            <w:tcW w:w="45.15pt" w:type="dxa"/>
            <w:vAlign w:val="center"/>
          </w:tcPr>
          <w:p w14:paraId="3C465826" w14:textId="4ADDC5E5" w:rsidR="00B74B13" w:rsidRDefault="00B74B13" w:rsidP="00D0313A">
            <w:pPr>
              <w:pStyle w:val="tablecopy"/>
              <w:jc w:val="center"/>
            </w:pPr>
            <w:r>
              <w:rPr>
                <w:rFonts w:eastAsia="Times New Roman"/>
                <w:color w:val="000000"/>
                <w:lang w:val="en-IN" w:eastAsia="en-IN"/>
              </w:rPr>
              <w:t>47.00</w:t>
            </w:r>
          </w:p>
        </w:tc>
        <w:tc>
          <w:tcPr>
            <w:tcW w:w="31.35pt" w:type="dxa"/>
            <w:vAlign w:val="center"/>
          </w:tcPr>
          <w:p w14:paraId="193BDF32" w14:textId="1EE5EA65" w:rsidR="00B74B13" w:rsidRDefault="00D95090" w:rsidP="00D0313A">
            <w:pPr>
              <w:pStyle w:val="tablecopy"/>
              <w:jc w:val="center"/>
            </w:pPr>
            <w:r>
              <w:rPr>
                <w:rFonts w:eastAsia="Times New Roman"/>
                <w:color w:val="000000"/>
                <w:lang w:val="en-IN" w:eastAsia="en-IN"/>
              </w:rPr>
              <w:t>34.49</w:t>
            </w:r>
          </w:p>
        </w:tc>
      </w:tr>
      <w:tr w:rsidR="00B74B13" w14:paraId="616E9F95" w14:textId="77777777" w:rsidTr="00D0313A">
        <w:trPr>
          <w:trHeight w:val="320"/>
          <w:jc w:val="center"/>
        </w:trPr>
        <w:tc>
          <w:tcPr>
            <w:tcW w:w="67.50pt" w:type="dxa"/>
            <w:vAlign w:val="center"/>
          </w:tcPr>
          <w:p w14:paraId="599958E1" w14:textId="77777777" w:rsidR="00B74B13" w:rsidRDefault="00B74B13" w:rsidP="00D0313A">
            <w:pPr>
              <w:pStyle w:val="tablecopy"/>
              <w:jc w:val="center"/>
            </w:pPr>
            <w:r w:rsidRPr="00B55875">
              <w:rPr>
                <w:rFonts w:eastAsia="Times New Roman"/>
                <w:color w:val="000000"/>
                <w:lang w:val="en-IN" w:eastAsia="en-IN"/>
              </w:rPr>
              <w:t>Uniform 15x</w:t>
            </w:r>
          </w:p>
        </w:tc>
        <w:tc>
          <w:tcPr>
            <w:tcW w:w="45.15pt" w:type="dxa"/>
            <w:vAlign w:val="center"/>
          </w:tcPr>
          <w:p w14:paraId="6AF3A8BF" w14:textId="6E12BBC2" w:rsidR="00B74B13" w:rsidRDefault="00D95090" w:rsidP="00D0313A">
            <w:pPr>
              <w:pStyle w:val="tablecopy"/>
              <w:jc w:val="center"/>
            </w:pPr>
            <w:r>
              <w:rPr>
                <w:rFonts w:eastAsia="Times New Roman"/>
                <w:color w:val="000000"/>
                <w:lang w:val="en-IN" w:eastAsia="en-IN"/>
              </w:rPr>
              <w:t>48.04</w:t>
            </w:r>
          </w:p>
        </w:tc>
        <w:tc>
          <w:tcPr>
            <w:tcW w:w="31.35pt" w:type="dxa"/>
            <w:vAlign w:val="center"/>
          </w:tcPr>
          <w:p w14:paraId="5775E8BE" w14:textId="4A7EC099" w:rsidR="00B74B13" w:rsidRDefault="00D95090" w:rsidP="00D0313A">
            <w:pPr>
              <w:pStyle w:val="tablecopy"/>
              <w:jc w:val="center"/>
            </w:pPr>
            <w:r>
              <w:rPr>
                <w:rFonts w:eastAsia="Times New Roman"/>
                <w:color w:val="000000"/>
                <w:lang w:val="en-IN" w:eastAsia="en-IN"/>
              </w:rPr>
              <w:t>33.66</w:t>
            </w:r>
          </w:p>
        </w:tc>
      </w:tr>
      <w:tr w:rsidR="00B74B13" w14:paraId="7ADEF6A7" w14:textId="77777777" w:rsidTr="00D0313A">
        <w:trPr>
          <w:trHeight w:val="320"/>
          <w:jc w:val="center"/>
        </w:trPr>
        <w:tc>
          <w:tcPr>
            <w:tcW w:w="67.50pt" w:type="dxa"/>
            <w:vAlign w:val="center"/>
          </w:tcPr>
          <w:p w14:paraId="6BECF9CF" w14:textId="77777777" w:rsidR="00B74B13" w:rsidRDefault="00B74B13" w:rsidP="00D0313A">
            <w:pPr>
              <w:pStyle w:val="tablecopy"/>
              <w:jc w:val="center"/>
            </w:pPr>
            <w:r w:rsidRPr="00B55875">
              <w:rPr>
                <w:rFonts w:eastAsia="Times New Roman"/>
                <w:color w:val="000000"/>
                <w:lang w:val="en-IN" w:eastAsia="en-IN"/>
              </w:rPr>
              <w:t>Adaptive HC 15x</w:t>
            </w:r>
          </w:p>
        </w:tc>
        <w:tc>
          <w:tcPr>
            <w:tcW w:w="45.15pt" w:type="dxa"/>
            <w:vAlign w:val="center"/>
          </w:tcPr>
          <w:p w14:paraId="7D385C80" w14:textId="417F90EC" w:rsidR="00B74B13" w:rsidRDefault="00D95090" w:rsidP="00D0313A">
            <w:pPr>
              <w:pStyle w:val="tablecopy"/>
              <w:jc w:val="center"/>
            </w:pPr>
            <w:r>
              <w:rPr>
                <w:rFonts w:eastAsia="Times New Roman"/>
                <w:color w:val="000000"/>
                <w:lang w:val="en-IN" w:eastAsia="en-IN"/>
              </w:rPr>
              <w:t>46.94</w:t>
            </w:r>
          </w:p>
        </w:tc>
        <w:tc>
          <w:tcPr>
            <w:tcW w:w="31.35pt" w:type="dxa"/>
            <w:vAlign w:val="center"/>
          </w:tcPr>
          <w:p w14:paraId="4FA4A872" w14:textId="78C0D6A0" w:rsidR="00B74B13" w:rsidRDefault="00D95090" w:rsidP="00D0313A">
            <w:pPr>
              <w:pStyle w:val="tablecopy"/>
              <w:jc w:val="center"/>
            </w:pPr>
            <w:r>
              <w:rPr>
                <w:rFonts w:eastAsia="Times New Roman"/>
                <w:color w:val="000000"/>
                <w:lang w:val="en-IN" w:eastAsia="en-IN"/>
              </w:rPr>
              <w:t>34.38</w:t>
            </w:r>
          </w:p>
        </w:tc>
      </w:tr>
      <w:tr w:rsidR="00B74B13" w14:paraId="2DEF2156" w14:textId="77777777" w:rsidTr="00D0313A">
        <w:trPr>
          <w:trHeight w:val="320"/>
          <w:jc w:val="center"/>
        </w:trPr>
        <w:tc>
          <w:tcPr>
            <w:tcW w:w="67.50pt" w:type="dxa"/>
            <w:vAlign w:val="center"/>
          </w:tcPr>
          <w:p w14:paraId="56A94B52" w14:textId="77777777" w:rsidR="00B74B13" w:rsidRDefault="00B74B13" w:rsidP="00D0313A">
            <w:pPr>
              <w:pStyle w:val="tablecopy"/>
              <w:jc w:val="center"/>
            </w:pPr>
            <w:r w:rsidRPr="00B55875">
              <w:rPr>
                <w:rFonts w:eastAsia="Times New Roman"/>
                <w:color w:val="000000"/>
                <w:lang w:val="en-IN" w:eastAsia="en-IN"/>
              </w:rPr>
              <w:t>Adaptive PU 15x</w:t>
            </w:r>
          </w:p>
        </w:tc>
        <w:tc>
          <w:tcPr>
            <w:tcW w:w="45.15pt" w:type="dxa"/>
            <w:vAlign w:val="center"/>
          </w:tcPr>
          <w:p w14:paraId="37BB5CEF" w14:textId="7B4B355C" w:rsidR="00B74B13" w:rsidRDefault="00D95090" w:rsidP="00D0313A">
            <w:pPr>
              <w:pStyle w:val="tablecopy"/>
              <w:jc w:val="center"/>
            </w:pPr>
            <w:r>
              <w:rPr>
                <w:rFonts w:eastAsia="Times New Roman"/>
                <w:color w:val="000000"/>
                <w:lang w:val="en-IN" w:eastAsia="en-IN"/>
              </w:rPr>
              <w:t>46.92</w:t>
            </w:r>
          </w:p>
        </w:tc>
        <w:tc>
          <w:tcPr>
            <w:tcW w:w="31.35pt" w:type="dxa"/>
            <w:vAlign w:val="center"/>
          </w:tcPr>
          <w:p w14:paraId="6DFD6A97" w14:textId="3334C7EB" w:rsidR="00B74B13" w:rsidRDefault="00D95090" w:rsidP="00D0313A">
            <w:pPr>
              <w:pStyle w:val="tablecopy"/>
              <w:jc w:val="center"/>
            </w:pPr>
            <w:r>
              <w:rPr>
                <w:rFonts w:eastAsia="Times New Roman"/>
                <w:color w:val="000000"/>
                <w:lang w:val="en-IN" w:eastAsia="en-IN"/>
              </w:rPr>
              <w:t>34.05</w:t>
            </w:r>
          </w:p>
        </w:tc>
      </w:tr>
      <w:tr w:rsidR="00B74B13" w14:paraId="23834AEA" w14:textId="77777777" w:rsidTr="00D0313A">
        <w:trPr>
          <w:trHeight w:val="320"/>
          <w:jc w:val="center"/>
        </w:trPr>
        <w:tc>
          <w:tcPr>
            <w:tcW w:w="67.50pt" w:type="dxa"/>
            <w:vAlign w:val="center"/>
          </w:tcPr>
          <w:p w14:paraId="49DEAB18" w14:textId="77777777" w:rsidR="00B74B13" w:rsidRDefault="00B74B13" w:rsidP="00D0313A">
            <w:pPr>
              <w:pStyle w:val="tablecopy"/>
              <w:jc w:val="center"/>
            </w:pPr>
            <w:r w:rsidRPr="00B55875">
              <w:rPr>
                <w:rFonts w:eastAsia="Times New Roman"/>
                <w:color w:val="000000"/>
                <w:lang w:val="en-IN" w:eastAsia="en-IN"/>
              </w:rPr>
              <w:t>Ceiling</w:t>
            </w:r>
          </w:p>
        </w:tc>
        <w:tc>
          <w:tcPr>
            <w:tcW w:w="45.15pt" w:type="dxa"/>
            <w:vAlign w:val="center"/>
          </w:tcPr>
          <w:p w14:paraId="7E56A32A" w14:textId="1811A65F" w:rsidR="00B74B13" w:rsidRDefault="00D95090" w:rsidP="00D0313A">
            <w:pPr>
              <w:pStyle w:val="tablecopy"/>
              <w:jc w:val="center"/>
            </w:pPr>
            <w:r>
              <w:rPr>
                <w:rFonts w:eastAsia="Times New Roman"/>
                <w:color w:val="000000"/>
                <w:lang w:val="en-IN" w:eastAsia="en-IN"/>
              </w:rPr>
              <w:t>64.72</w:t>
            </w:r>
          </w:p>
        </w:tc>
        <w:tc>
          <w:tcPr>
            <w:tcW w:w="31.35pt" w:type="dxa"/>
            <w:vAlign w:val="center"/>
          </w:tcPr>
          <w:p w14:paraId="10979D89" w14:textId="0EFA09AF" w:rsidR="00B74B13" w:rsidRDefault="00D95090" w:rsidP="00D0313A">
            <w:pPr>
              <w:pStyle w:val="tablecopy"/>
              <w:jc w:val="center"/>
            </w:pPr>
            <w:r>
              <w:rPr>
                <w:rFonts w:eastAsia="Times New Roman"/>
                <w:color w:val="000000"/>
                <w:lang w:val="en-IN" w:eastAsia="en-IN"/>
              </w:rPr>
              <w:t>34.10</w:t>
            </w:r>
          </w:p>
        </w:tc>
      </w:tr>
    </w:tbl>
    <w:p w14:paraId="6C11F7D7" w14:textId="5AE5A8DF" w:rsidR="0044641A" w:rsidRPr="0044641A" w:rsidRDefault="0044641A" w:rsidP="0044641A">
      <w:pPr>
        <w:pStyle w:val="BodyText"/>
        <w:rPr>
          <w:lang w:val="en-US"/>
        </w:rPr>
      </w:pPr>
      <w:r w:rsidRPr="0044641A">
        <w:rPr>
          <w:lang w:val="en-US"/>
        </w:rPr>
        <w:t>Linear probe accuracy, which evaluates feature quality independently of the classification head by training a fresh logistic regression on frozen penultimate-layer features, shows a clear benefit from synthetic augmentation. Uniform 5x achieves 49.06% probe accuracy versus 45.54% for baseline — a 3.52pp improvement that exceeds the Top-1 accuracy gap (2.21pp). This indicates that synthetic data improves the quality of learned feature representations beyond what the fine-tuned classifier exploits. The summary comparison of Top-1 and linear probe accuracy across all pipelines is shown in Fig. 8.</w:t>
      </w:r>
    </w:p>
    <w:p w14:paraId="4EBC8692" w14:textId="77777777" w:rsidR="0044641A" w:rsidRDefault="0044641A" w:rsidP="0044641A">
      <w:pPr>
        <w:pStyle w:val="BodyText"/>
        <w:rPr>
          <w:lang w:val="en-US"/>
        </w:rPr>
      </w:pPr>
      <w:r w:rsidRPr="0044641A">
        <w:rPr>
          <w:lang w:val="en-US"/>
        </w:rPr>
        <w:t xml:space="preserve">The effective rank of the feature covariance matrix increases from 31.77 (baseline) to 35.83 (Uniform 5x), indicating that synthetic augmentation encourages the model to </w:t>
      </w:r>
      <w:proofErr w:type="spellStart"/>
      <w:r w:rsidRPr="0044641A">
        <w:rPr>
          <w:lang w:val="en-US"/>
        </w:rPr>
        <w:t>utilise</w:t>
      </w:r>
      <w:proofErr w:type="spellEnd"/>
      <w:r w:rsidRPr="0044641A">
        <w:rPr>
          <w:lang w:val="en-US"/>
        </w:rPr>
        <w:t xml:space="preserve"> a higher-dimensional feature space. The ceiling model's effective rank (34.10) is comparable to the augmented models, suggesting that synthetic data pushes representation dimensionality toward the level achieved by abundant real data. Notably, the effective rank increase persists even at 15x budget (33.66), where accuracy gains have saturated, indicating that improved feature </w:t>
      </w:r>
      <w:proofErr w:type="spellStart"/>
      <w:r w:rsidRPr="0044641A">
        <w:rPr>
          <w:lang w:val="en-US"/>
        </w:rPr>
        <w:t>utilisation</w:t>
      </w:r>
      <w:proofErr w:type="spellEnd"/>
      <w:r w:rsidRPr="0044641A">
        <w:rPr>
          <w:lang w:val="en-US"/>
        </w:rPr>
        <w:t xml:space="preserve"> does not translate directly to improved classification performance when the model is also absorbing noise from lower-quality synthetic samples.</w:t>
      </w:r>
    </w:p>
    <w:p w14:paraId="08C80E8F" w14:textId="7D9B3D63" w:rsidR="0044641A" w:rsidRPr="00166636" w:rsidRDefault="008504D7" w:rsidP="0044641A">
      <w:pPr>
        <w:pStyle w:val="Heading2"/>
      </w:pPr>
      <w:r w:rsidRPr="008504D7">
        <w:t>Architecture Comparison</w:t>
      </w:r>
    </w:p>
    <w:p w14:paraId="1461C5A6" w14:textId="16A10ACB" w:rsidR="00286D8C" w:rsidRDefault="008504D7" w:rsidP="008504D7">
      <w:pPr>
        <w:pStyle w:val="BodyText"/>
      </w:pPr>
      <w:r w:rsidRPr="008504D7">
        <w:rPr>
          <w:lang w:val="en-US"/>
        </w:rPr>
        <w:t>MobileNetV3-Small (2.5M parameters, approximately one-fifth the size of ResNet-18) serves as a cross-architecture validation. On the 5% real subset, MobileNetV3-Small achieves a baseline Top-1 accuracy of 50.31%, marginally exceeding ResNet-18 (49.44%). This slightly superior low-data performance likely reflects MobileNetV3's inverted residual blocks with squeeze-and-excitation, which provide a stronger inductive bias for the limited training data.</w:t>
      </w:r>
    </w:p>
    <w:p w14:paraId="05E83E7C" w14:textId="3EC5D5B1" w:rsidR="00286D8C" w:rsidRPr="009D4452" w:rsidRDefault="00D0313A" w:rsidP="00286D8C">
      <w:pPr>
        <w:pStyle w:val="Heading1"/>
      </w:pPr>
      <w:r>
        <w:t>Discussion</w:t>
      </w:r>
    </w:p>
    <w:p w14:paraId="37A7267D" w14:textId="00BE62E8" w:rsidR="00D0313A" w:rsidRPr="00D0313A" w:rsidRDefault="00D0313A" w:rsidP="00D0313A">
      <w:pPr>
        <w:pStyle w:val="BodyText"/>
        <w:rPr>
          <w:lang w:val="en-US"/>
        </w:rPr>
      </w:pPr>
      <w:r w:rsidRPr="00D0313A">
        <w:rPr>
          <w:lang w:val="en-US"/>
        </w:rPr>
        <w:t>Our results reveal what we term the GenAI Augmentation Paradox: diffusion-generated synthetic data provides measurable benefits in low-data image classification, but the magnitude of these benefits is modest, dose-dependent, and subject to clear diminishing returns. We discuss the key implications.</w:t>
      </w:r>
    </w:p>
    <w:p w14:paraId="18182A03" w14:textId="2B0B571E" w:rsidR="00D0313A" w:rsidRPr="00D0313A" w:rsidRDefault="00D0313A" w:rsidP="00D0313A">
      <w:pPr>
        <w:pStyle w:val="BodyText"/>
        <w:rPr>
          <w:lang w:val="en-US"/>
        </w:rPr>
      </w:pPr>
      <w:r w:rsidRPr="00D0313A">
        <w:rPr>
          <w:lang w:val="en-US"/>
        </w:rPr>
        <w:t xml:space="preserve">Diminishing returns and the saturation phenomenon. The non-monotonic scaling </w:t>
      </w:r>
      <w:proofErr w:type="spellStart"/>
      <w:r w:rsidRPr="00D0313A">
        <w:rPr>
          <w:lang w:val="en-US"/>
        </w:rPr>
        <w:t>behaviour</w:t>
      </w:r>
      <w:proofErr w:type="spellEnd"/>
      <w:r w:rsidRPr="00D0313A">
        <w:rPr>
          <w:lang w:val="en-US"/>
        </w:rPr>
        <w:t xml:space="preserve"> — improvement at 5x, plateau at 10x, and mild regression at 15x (Fig. </w:t>
      </w:r>
      <w:proofErr w:type="gramStart"/>
      <w:r w:rsidRPr="00D0313A">
        <w:rPr>
          <w:lang w:val="en-US"/>
        </w:rPr>
        <w:t>2) —</w:t>
      </w:r>
      <w:proofErr w:type="gramEnd"/>
      <w:r w:rsidRPr="00D0313A">
        <w:rPr>
          <w:lang w:val="en-US"/>
        </w:rPr>
        <w:t xml:space="preserve"> is our most important finding. We attribute this to the bounded diversity of the synthetic data pool. Stable Diffusion v1.5 generates images conditioned on text prompts, and the visual diversity achievable from four template variations is inherently limited. At low synthetic ratios, the model benefits from novel viewpoints and variations </w:t>
      </w:r>
      <w:proofErr w:type="gramStart"/>
      <w:r w:rsidRPr="00D0313A">
        <w:rPr>
          <w:lang w:val="en-US"/>
        </w:rPr>
        <w:t>not present</w:t>
      </w:r>
      <w:proofErr w:type="gramEnd"/>
      <w:r w:rsidRPr="00D0313A">
        <w:rPr>
          <w:lang w:val="en-US"/>
        </w:rPr>
        <w:t xml:space="preserve"> in the small real subset. At higher ratios, the synthetic pool is self-similar: additional images recapitulate existing visual patterns without introducing new discriminative features.</w:t>
      </w:r>
    </w:p>
    <w:p w14:paraId="7CA4BC08" w14:textId="475BCF10" w:rsidR="00D0313A" w:rsidRPr="00D0313A" w:rsidRDefault="00D0313A" w:rsidP="00D0313A">
      <w:pPr>
        <w:pStyle w:val="BodyText"/>
        <w:rPr>
          <w:lang w:val="en-US"/>
        </w:rPr>
      </w:pPr>
      <w:r w:rsidRPr="00D0313A">
        <w:rPr>
          <w:lang w:val="en-US"/>
        </w:rPr>
        <w:t>The FID evidence supports this interpretation (Fig. 7). FID scores are nearly identical across budgets (140.0, 139.6, 139.5 at 5x, 10x, 15x), confirming that the distributional properties of the synthetic pool do not change as it grows — the model is simply seeing more samples from the same distribution.</w:t>
      </w:r>
    </w:p>
    <w:p w14:paraId="49C4345E" w14:textId="0F3B5546" w:rsidR="00D0313A" w:rsidRPr="00D0313A" w:rsidRDefault="00D0313A" w:rsidP="00D0313A">
      <w:pPr>
        <w:pStyle w:val="BodyText"/>
        <w:rPr>
          <w:lang w:val="en-US"/>
        </w:rPr>
      </w:pPr>
      <w:r w:rsidRPr="00D0313A">
        <w:rPr>
          <w:lang w:val="en-US"/>
        </w:rPr>
        <w:t>The ceiling gap. The 21.55pp gap between baseline and ceiling, of which synthetic augmentation closes at most 10.3%, quantifies the fundamental limitation of synthetic augmentation. Real images carry class-specific visual details — texture, pose, background context, intra-class variation — that text-conditioned diffusion models do not reliably reproduce at 64x64 resolution. The ceiling result (70.99%) demonstrates that the classification task is far from intrinsically intractable; the bottleneck is information content, not model c</w:t>
      </w:r>
      <w:r>
        <w:rPr>
          <w:lang w:val="en-US"/>
        </w:rPr>
        <w:t>a</w:t>
      </w:r>
      <w:r w:rsidRPr="00D0313A">
        <w:rPr>
          <w:lang w:val="en-US"/>
        </w:rPr>
        <w:t>pacity.</w:t>
      </w:r>
    </w:p>
    <w:p w14:paraId="06DD6BF4" w14:textId="01AC3840" w:rsidR="00D0313A" w:rsidRPr="00D0313A" w:rsidRDefault="00D0313A" w:rsidP="00D0313A">
      <w:pPr>
        <w:pStyle w:val="BodyText"/>
        <w:rPr>
          <w:lang w:val="en-US"/>
        </w:rPr>
      </w:pPr>
      <w:r w:rsidRPr="00D0313A">
        <w:rPr>
          <w:lang w:val="en-US"/>
        </w:rPr>
        <w:t xml:space="preserve">Allocation policy null result. The failure of adaptive allocation to outperform uniform allocation is itself a meaningful result (Fig. 3). It implies that, at the 15x budget where synthetic data saturation has already occurred, the marginal value of synthetic data is uniformly low across all classes. Redistribution of a near-zero-value resource cannot produce meaningful gains. The extremely low R-squared (0.013) of the utility prediction model confirms that per-class utility is effectively stochastic at saturation. We </w:t>
      </w:r>
      <w:proofErr w:type="spellStart"/>
      <w:r w:rsidRPr="00D0313A">
        <w:rPr>
          <w:lang w:val="en-US"/>
        </w:rPr>
        <w:t>hypothesise</w:t>
      </w:r>
      <w:proofErr w:type="spellEnd"/>
      <w:r w:rsidRPr="00D0313A">
        <w:rPr>
          <w:lang w:val="en-US"/>
        </w:rPr>
        <w:t xml:space="preserve"> that adaptive allocation would show greater benefit at the 5x budget, where synthetic data still carries positive marginal value and class-level variation in benefit is more pronounced.</w:t>
      </w:r>
    </w:p>
    <w:p w14:paraId="7DFDDB06" w14:textId="6E304697" w:rsidR="00D0313A" w:rsidRPr="00D0313A" w:rsidRDefault="00D0313A" w:rsidP="00D0313A">
      <w:pPr>
        <w:pStyle w:val="BodyText"/>
        <w:rPr>
          <w:lang w:val="en-US"/>
        </w:rPr>
      </w:pPr>
      <w:r w:rsidRPr="00D0313A">
        <w:rPr>
          <w:lang w:val="en-US"/>
        </w:rPr>
        <w:t>Calibration benefit. The substantial improvement in calibration (ECE reduction from 0.151 to 0.057 at 10x) is a practically valuable finding. In deployment settings where confident predictions trigger irreversible actions (e.g., medical diagnosis), calibration improvements matter as much as or more than accuracy gains. Synthetic augmentation combined with label smoothing produces models whose confidence estimates are significantly more reliable, even when accuracy gains are modest.</w:t>
      </w:r>
    </w:p>
    <w:p w14:paraId="38D39ECD" w14:textId="4857CB6D" w:rsidR="00D0313A" w:rsidRPr="00D0313A" w:rsidRDefault="00D0313A" w:rsidP="00D0313A">
      <w:pPr>
        <w:pStyle w:val="BodyText"/>
        <w:rPr>
          <w:lang w:val="en-US"/>
        </w:rPr>
      </w:pPr>
      <w:r w:rsidRPr="00D0313A">
        <w:rPr>
          <w:lang w:val="en-US"/>
        </w:rPr>
        <w:t xml:space="preserve">Representation improvement. The dissociation between Top-1 accuracy and linear probe accuracy (Fig. </w:t>
      </w:r>
      <w:proofErr w:type="gramStart"/>
      <w:r w:rsidRPr="00D0313A">
        <w:rPr>
          <w:lang w:val="en-US"/>
        </w:rPr>
        <w:t>8) —</w:t>
      </w:r>
      <w:proofErr w:type="gramEnd"/>
      <w:r w:rsidRPr="00D0313A">
        <w:rPr>
          <w:lang w:val="en-US"/>
        </w:rPr>
        <w:t xml:space="preserve"> where probe accuracy continues to improve even at budgets where Top-1 plateaus — suggests that synthetic data improves intermediate feature representations in ways that the fine-tuned classifier head does not fully exploit. This has </w:t>
      </w:r>
      <w:r w:rsidRPr="00D0313A">
        <w:rPr>
          <w:lang w:val="en-US"/>
        </w:rPr>
        <w:lastRenderedPageBreak/>
        <w:t>implications for downstream transfer: models augmented with synthetic data may produce better features for tasks beyond the training objective.</w:t>
      </w:r>
    </w:p>
    <w:p w14:paraId="2BEE3798" w14:textId="51821FFF" w:rsidR="00286D8C" w:rsidRDefault="00D0313A" w:rsidP="00D0313A">
      <w:pPr>
        <w:pStyle w:val="BodyText"/>
        <w:rPr>
          <w:lang w:val="en-US"/>
        </w:rPr>
      </w:pPr>
      <w:r w:rsidRPr="00D0313A">
        <w:rPr>
          <w:lang w:val="en-US"/>
        </w:rPr>
        <w:t xml:space="preserve">Limitations. Our study has several limitations. We evaluate a single generative model (Stable Diffusion v1.5); more recent models with higher fidelity may shift the saturation point. Our prompt engineering uses fixed templates without </w:t>
      </w:r>
      <w:proofErr w:type="spellStart"/>
      <w:r w:rsidRPr="00D0313A">
        <w:rPr>
          <w:lang w:val="en-US"/>
        </w:rPr>
        <w:t>optimisation</w:t>
      </w:r>
      <w:proofErr w:type="spellEnd"/>
      <w:r w:rsidRPr="00D0313A">
        <w:rPr>
          <w:lang w:val="en-US"/>
        </w:rPr>
        <w:t>; adaptive prompting could improve synthetic quality. The 5% data regime is extreme; results may differ at 10% or 20% retention. We do not evaluate prompt tuning, retrieval-augmented generation, or diffusion-based methods that condition directly on real images rather than text. Finally, our predicted-utility allocator uses basic class-level features; richer representations of class difficulty could improve allocation effectiveness.</w:t>
      </w:r>
    </w:p>
    <w:p w14:paraId="10267084" w14:textId="6A54CC8B" w:rsidR="009E3E7D" w:rsidRPr="009D4452" w:rsidRDefault="009E3E7D" w:rsidP="009E3E7D">
      <w:pPr>
        <w:pStyle w:val="Heading1"/>
      </w:pPr>
      <w:r>
        <w:t>Conclusion</w:t>
      </w:r>
    </w:p>
    <w:p w14:paraId="365DC59D" w14:textId="644055D4" w:rsidR="00DB7434" w:rsidRPr="00DB7434" w:rsidRDefault="00DB7434" w:rsidP="00DB7434">
      <w:pPr>
        <w:pStyle w:val="BodyText"/>
        <w:rPr>
          <w:lang w:val="en-US"/>
        </w:rPr>
      </w:pPr>
      <w:r w:rsidRPr="00DB7434">
        <w:rPr>
          <w:lang w:val="en-US"/>
        </w:rPr>
        <w:t>We have conducted a controlled multi-axis evaluation of diffusion-based synthetic data augmentation for low-data image classification on Tiny ImageNet. Our findings establish three principal conclusions. First, synthetic augmentation follows a dose-response curve with clear diminishing returns: a modest 5x budget produces the largest accuracy gain (2.21pp), while higher budgets (10x, 15x) yield no additional improvement (Fig. 2). Second, at saturation budget levels, adaptive allocation policies (hard-class, uncertainty, predicted-utility) do not meaningfully outperform uniform allocation, because the marginal value of synthetic data is uniformly low when the synthetic pool's diversity has been exhausted (Fig. 3). Third, synthetic augmentation improves model calibration and feature representation quality even when Top-1 accuracy gains are modest, as evidenced by reduced ECE, higher effective rank, and improved linear probe accuracy (Fig. 6, Fig. 8)</w:t>
      </w:r>
      <w:r>
        <w:rPr>
          <w:lang w:val="en-US"/>
        </w:rPr>
        <w:t>.</w:t>
      </w:r>
    </w:p>
    <w:p w14:paraId="43654828" w14:textId="51A0C9DF" w:rsidR="00DB7434" w:rsidRPr="00DB7434" w:rsidRDefault="00DB7434" w:rsidP="00DB7434">
      <w:pPr>
        <w:pStyle w:val="BodyText"/>
        <w:rPr>
          <w:lang w:val="en-US"/>
        </w:rPr>
      </w:pPr>
      <w:r w:rsidRPr="00DB7434">
        <w:rPr>
          <w:lang w:val="en-US"/>
        </w:rPr>
        <w:t xml:space="preserve">These results reframe the synthetic augmentation question from "Does synthetic data help?" to "How much synthetic data helps, and under what conditions?" The answer, at least for text-conditioned diffusion models at 64x64 resolution in a 5% data regime, is: a little </w:t>
      </w:r>
      <w:proofErr w:type="gramStart"/>
      <w:r w:rsidRPr="00DB7434">
        <w:rPr>
          <w:lang w:val="en-US"/>
        </w:rPr>
        <w:t>helps</w:t>
      </w:r>
      <w:proofErr w:type="gramEnd"/>
      <w:r w:rsidRPr="00DB7434">
        <w:rPr>
          <w:lang w:val="en-US"/>
        </w:rPr>
        <w:t xml:space="preserve">, more does not, and the ceiling gap remains substantial. Proving this limitation is as valuable as achieving a new high score, as it provides practitioners with </w:t>
      </w:r>
      <w:r w:rsidRPr="00DB7434">
        <w:rPr>
          <w:lang w:val="en-US"/>
        </w:rPr>
        <w:t>actionable guidance on when and how much to invest in synthetic data generation.</w:t>
      </w:r>
    </w:p>
    <w:p w14:paraId="67BE71F3" w14:textId="4A75EBFF" w:rsidR="009E3E7D" w:rsidRPr="00D0313A" w:rsidRDefault="00DB7434" w:rsidP="00DB7434">
      <w:pPr>
        <w:pStyle w:val="BodyText"/>
        <w:rPr>
          <w:lang w:val="en-US"/>
        </w:rPr>
      </w:pPr>
      <w:r w:rsidRPr="00DB7434">
        <w:rPr>
          <w:lang w:val="en-US"/>
        </w:rPr>
        <w:t xml:space="preserve">Future work should investigate whether higher-fidelity generative models, adaptive prompting strategies, or image-conditioned synthesis can push the saturation point further. Testing adaptive allocation at lower synthetic budgets (where we </w:t>
      </w:r>
      <w:proofErr w:type="spellStart"/>
      <w:r w:rsidRPr="00DB7434">
        <w:rPr>
          <w:lang w:val="en-US"/>
        </w:rPr>
        <w:t>hypothesise</w:t>
      </w:r>
      <w:proofErr w:type="spellEnd"/>
      <w:r w:rsidRPr="00DB7434">
        <w:rPr>
          <w:lang w:val="en-US"/>
        </w:rPr>
        <w:t xml:space="preserve"> it would be more effective) and extending the study to additional datasets (CIFAR-100, </w:t>
      </w:r>
      <w:proofErr w:type="spellStart"/>
      <w:r w:rsidRPr="00DB7434">
        <w:rPr>
          <w:lang w:val="en-US"/>
        </w:rPr>
        <w:t>specialised</w:t>
      </w:r>
      <w:proofErr w:type="spellEnd"/>
      <w:r w:rsidRPr="00DB7434">
        <w:rPr>
          <w:lang w:val="en-US"/>
        </w:rPr>
        <w:t xml:space="preserve"> domains) would strengthen the </w:t>
      </w:r>
      <w:proofErr w:type="spellStart"/>
      <w:r w:rsidRPr="00DB7434">
        <w:rPr>
          <w:lang w:val="en-US"/>
        </w:rPr>
        <w:t>generalisability</w:t>
      </w:r>
      <w:proofErr w:type="spellEnd"/>
      <w:r w:rsidRPr="00DB7434">
        <w:rPr>
          <w:lang w:val="en-US"/>
        </w:rPr>
        <w:t xml:space="preserve"> of our conclusions.</w:t>
      </w:r>
    </w:p>
    <w:p w14:paraId="6CD77EE9" w14:textId="77777777" w:rsidR="00286D8C" w:rsidRPr="006404F9" w:rsidRDefault="00286D8C" w:rsidP="00286D8C">
      <w:pPr>
        <w:pStyle w:val="Heading5"/>
      </w:pPr>
      <w:r w:rsidRPr="006404F9">
        <w:t>References</w:t>
      </w:r>
    </w:p>
    <w:p w14:paraId="222C8F6E" w14:textId="2F4F7467" w:rsidR="00286D8C" w:rsidRDefault="009D6D87" w:rsidP="00286D8C">
      <w:pPr>
        <w:pStyle w:val="references"/>
      </w:pPr>
      <w:r>
        <w:t>M</w:t>
      </w:r>
      <w:r w:rsidR="00320426" w:rsidRPr="00320426">
        <w:t>. Wortsman</w:t>
      </w:r>
      <w:r w:rsidR="00320426">
        <w:t>,</w:t>
      </w:r>
      <w:r w:rsidR="00320426" w:rsidRPr="00320426">
        <w:t xml:space="preserve"> et al.</w:t>
      </w:r>
      <w:r w:rsidR="00286D8C" w:rsidRPr="00013BD3">
        <w:t>, “</w:t>
      </w:r>
      <w:r w:rsidR="00B001C4" w:rsidRPr="00B001C4">
        <w:t xml:space="preserve">Robust </w:t>
      </w:r>
      <w:r w:rsidR="00EF5605">
        <w:t>f</w:t>
      </w:r>
      <w:r w:rsidR="00B001C4" w:rsidRPr="00B001C4">
        <w:t>ine-</w:t>
      </w:r>
      <w:r w:rsidR="00EF5605">
        <w:t>t</w:t>
      </w:r>
      <w:r w:rsidR="00B001C4" w:rsidRPr="00B001C4">
        <w:t xml:space="preserve">uning of </w:t>
      </w:r>
      <w:r w:rsidR="00EF5605">
        <w:t>z</w:t>
      </w:r>
      <w:r w:rsidR="00B001C4" w:rsidRPr="00B001C4">
        <w:t>ero-</w:t>
      </w:r>
      <w:r w:rsidR="00EF5605">
        <w:t>s</w:t>
      </w:r>
      <w:r w:rsidR="00B001C4" w:rsidRPr="00B001C4">
        <w:t xml:space="preserve">hot </w:t>
      </w:r>
      <w:r w:rsidR="00EF5605">
        <w:t>mo</w:t>
      </w:r>
      <w:r w:rsidR="00B001C4" w:rsidRPr="00B001C4">
        <w:t>dels</w:t>
      </w:r>
      <w:r w:rsidR="00286D8C" w:rsidRPr="00013BD3">
        <w:t>,” in</w:t>
      </w:r>
      <w:r w:rsidR="000B4BF8" w:rsidRPr="000B4BF8">
        <w:t xml:space="preserve"> IEEE/CVF Conference on Computer Vision and Pattern Recognition (CVPR), 2022</w:t>
      </w:r>
      <w:r w:rsidR="00286D8C">
        <w:t>.</w:t>
      </w:r>
    </w:p>
    <w:p w14:paraId="49109856" w14:textId="33C7A1CA" w:rsidR="00376F6D" w:rsidRDefault="00A65B74" w:rsidP="00286D8C">
      <w:pPr>
        <w:pStyle w:val="references"/>
      </w:pPr>
      <w:r>
        <w:t>J. Ho</w:t>
      </w:r>
      <w:r w:rsidR="001A26F4">
        <w:t>, A. N. Jain, and P. Abbeel</w:t>
      </w:r>
      <w:r>
        <w:t>,</w:t>
      </w:r>
      <w:r w:rsidRPr="00A65B74">
        <w:t xml:space="preserve"> </w:t>
      </w:r>
      <w:r w:rsidRPr="00013BD3">
        <w:t>“</w:t>
      </w:r>
      <w:r w:rsidRPr="00A65B74">
        <w:t xml:space="preserve">Denoising </w:t>
      </w:r>
      <w:r>
        <w:t>d</w:t>
      </w:r>
      <w:r w:rsidRPr="00A65B74">
        <w:t xml:space="preserve">iffusion </w:t>
      </w:r>
      <w:r>
        <w:t>p</w:t>
      </w:r>
      <w:r w:rsidRPr="00A65B74">
        <w:t xml:space="preserve">robabilistic </w:t>
      </w:r>
      <w:r>
        <w:t>m</w:t>
      </w:r>
      <w:r w:rsidRPr="00A65B74">
        <w:t>odels</w:t>
      </w:r>
      <w:r w:rsidRPr="00013BD3">
        <w:t>,” in</w:t>
      </w:r>
      <w:r w:rsidRPr="000B4BF8">
        <w:t xml:space="preserve"> </w:t>
      </w:r>
      <w:r w:rsidR="00376F6D">
        <w:t>NeurIPS</w:t>
      </w:r>
      <w:r w:rsidRPr="000B4BF8">
        <w:t>, 202</w:t>
      </w:r>
      <w:r w:rsidR="00376F6D">
        <w:t>0</w:t>
      </w:r>
      <w:r w:rsidR="001B5B81">
        <w:t>.</w:t>
      </w:r>
    </w:p>
    <w:p w14:paraId="04D237FA" w14:textId="365C2F30" w:rsidR="001B5B81" w:rsidRDefault="001B5B81" w:rsidP="00286D8C">
      <w:pPr>
        <w:pStyle w:val="references"/>
      </w:pPr>
      <w:r>
        <w:t>R. Rombach, et al., “</w:t>
      </w:r>
      <w:r w:rsidR="008F24EC" w:rsidRPr="008F24EC">
        <w:t>High-resolution image synthesis with latent diffusion models</w:t>
      </w:r>
      <w:r>
        <w:t xml:space="preserve">,” in </w:t>
      </w:r>
      <w:r w:rsidR="00323E10" w:rsidRPr="00323E10">
        <w:t>IEEE/CVF Conference on Computer Vision and Pattern Recognition (CVPR)</w:t>
      </w:r>
      <w:r w:rsidRPr="005B1620">
        <w:t>, 202</w:t>
      </w:r>
      <w:r w:rsidR="00323E10">
        <w:t>2</w:t>
      </w:r>
      <w:r>
        <w:t>.</w:t>
      </w:r>
    </w:p>
    <w:p w14:paraId="626325C6" w14:textId="7BAD793A" w:rsidR="00F92415" w:rsidRDefault="00F92415" w:rsidP="00286D8C">
      <w:pPr>
        <w:pStyle w:val="references"/>
      </w:pPr>
      <w:r>
        <w:t>S</w:t>
      </w:r>
      <w:r w:rsidRPr="00F75DE3">
        <w:t>. Azizi,</w:t>
      </w:r>
      <w:r>
        <w:t xml:space="preserve"> et al., “</w:t>
      </w:r>
      <w:r w:rsidRPr="00F75DE3">
        <w:t xml:space="preserve">Synthetic </w:t>
      </w:r>
      <w:r>
        <w:t>d</w:t>
      </w:r>
      <w:r w:rsidRPr="00F75DE3">
        <w:t xml:space="preserve">ata from </w:t>
      </w:r>
      <w:r>
        <w:t>d</w:t>
      </w:r>
      <w:r w:rsidRPr="00F75DE3">
        <w:t xml:space="preserve">iffusion </w:t>
      </w:r>
      <w:r>
        <w:t>m</w:t>
      </w:r>
      <w:r w:rsidRPr="00F75DE3">
        <w:t xml:space="preserve">odels </w:t>
      </w:r>
      <w:r>
        <w:t>i</w:t>
      </w:r>
      <w:r w:rsidRPr="00F75DE3">
        <w:t xml:space="preserve">mproves </w:t>
      </w:r>
      <w:r>
        <w:t>i</w:t>
      </w:r>
      <w:r w:rsidRPr="00F75DE3">
        <w:t>mage</w:t>
      </w:r>
      <w:r>
        <w:t>n</w:t>
      </w:r>
      <w:r w:rsidRPr="00F75DE3">
        <w:t xml:space="preserve">et </w:t>
      </w:r>
      <w:r>
        <w:t>c</w:t>
      </w:r>
      <w:r w:rsidRPr="00F75DE3">
        <w:t>lassification</w:t>
      </w:r>
      <w:r>
        <w:t xml:space="preserve">,” in </w:t>
      </w:r>
      <w:r w:rsidRPr="005B1620">
        <w:t>Transactions on Machine Learning Research, 2023</w:t>
      </w:r>
      <w:r>
        <w:t>.</w:t>
      </w:r>
    </w:p>
    <w:p w14:paraId="0963E74D" w14:textId="19416E5B" w:rsidR="00286D8C" w:rsidRPr="00246942" w:rsidRDefault="00937BAE" w:rsidP="00F92415">
      <w:pPr>
        <w:pStyle w:val="references"/>
      </w:pPr>
      <w:r w:rsidRPr="00937BAE">
        <w:t xml:space="preserve">G. Koh, </w:t>
      </w:r>
      <w:r w:rsidR="00343C89">
        <w:t>et al.</w:t>
      </w:r>
      <w:r w:rsidR="00286D8C" w:rsidRPr="008855E6">
        <w:t>, “</w:t>
      </w:r>
      <w:r w:rsidRPr="00937BAE">
        <w:t xml:space="preserve">Synthetic </w:t>
      </w:r>
      <w:r w:rsidR="00EF5605">
        <w:t>d</w:t>
      </w:r>
      <w:r w:rsidRPr="00937BAE">
        <w:t xml:space="preserve">ata </w:t>
      </w:r>
      <w:r w:rsidR="00EF5605">
        <w:t>a</w:t>
      </w:r>
      <w:r w:rsidRPr="00937BAE">
        <w:t xml:space="preserve">ugmentation </w:t>
      </w:r>
      <w:r w:rsidR="00EF5605">
        <w:t>u</w:t>
      </w:r>
      <w:r w:rsidRPr="00937BAE">
        <w:t xml:space="preserve">sing </w:t>
      </w:r>
      <w:r w:rsidR="00EF5605">
        <w:t>p</w:t>
      </w:r>
      <w:r w:rsidRPr="00937BAE">
        <w:t xml:space="preserve">re-trained </w:t>
      </w:r>
      <w:r w:rsidR="00EF5605">
        <w:t>d</w:t>
      </w:r>
      <w:r w:rsidRPr="00937BAE">
        <w:t>iffusi</w:t>
      </w:r>
      <w:r w:rsidR="00EF5605">
        <w:t>o</w:t>
      </w:r>
      <w:r w:rsidRPr="00937BAE">
        <w:t xml:space="preserve">n </w:t>
      </w:r>
      <w:r w:rsidR="00EF5605">
        <w:t>m</w:t>
      </w:r>
      <w:r w:rsidRPr="00937BAE">
        <w:t xml:space="preserve">odels for </w:t>
      </w:r>
      <w:r w:rsidR="00EF5605">
        <w:t>l</w:t>
      </w:r>
      <w:r w:rsidRPr="00937BAE">
        <w:t>ong-</w:t>
      </w:r>
      <w:r w:rsidR="00EF5605">
        <w:t>t</w:t>
      </w:r>
      <w:r w:rsidRPr="00937BAE">
        <w:t xml:space="preserve">ailed </w:t>
      </w:r>
      <w:r w:rsidR="00EF5605">
        <w:t>f</w:t>
      </w:r>
      <w:r w:rsidRPr="00937BAE">
        <w:t xml:space="preserve">ood </w:t>
      </w:r>
      <w:r w:rsidR="00EF5605">
        <w:t>i</w:t>
      </w:r>
      <w:r w:rsidR="00343C89">
        <w:t xml:space="preserve">mage </w:t>
      </w:r>
      <w:r w:rsidR="00EF5605">
        <w:t>c</w:t>
      </w:r>
      <w:r w:rsidR="00343C89">
        <w:t>lassification</w:t>
      </w:r>
      <w:r w:rsidR="00286D8C" w:rsidRPr="008855E6">
        <w:t>,” in</w:t>
      </w:r>
      <w:r w:rsidR="000B4BF8" w:rsidRPr="000B4BF8">
        <w:t xml:space="preserve"> IEEE/CVF Conference on Computer Vision and Pattern Recognition Workshops (CVPRW), 2025</w:t>
      </w:r>
      <w:r w:rsidR="00286D8C">
        <w:t>.</w:t>
      </w:r>
    </w:p>
    <w:p w14:paraId="4C5ED111" w14:textId="336BCA7E" w:rsidR="007B2E46" w:rsidRDefault="007B2E46" w:rsidP="00286D8C">
      <w:pPr>
        <w:pStyle w:val="references"/>
      </w:pPr>
      <w:r>
        <w:t>B. Trabucco, et al.</w:t>
      </w:r>
      <w:r w:rsidRPr="004C11C6">
        <w:t>, “</w:t>
      </w:r>
      <w:r w:rsidRPr="00AB1C2A">
        <w:t xml:space="preserve">Effective </w:t>
      </w:r>
      <w:r>
        <w:t>d</w:t>
      </w:r>
      <w:r w:rsidRPr="00AB1C2A">
        <w:t xml:space="preserve">ata </w:t>
      </w:r>
      <w:r>
        <w:t>a</w:t>
      </w:r>
      <w:r w:rsidRPr="00AB1C2A">
        <w:t xml:space="preserve">ugmentation </w:t>
      </w:r>
      <w:r>
        <w:t>w</w:t>
      </w:r>
      <w:r w:rsidRPr="00AB1C2A">
        <w:t xml:space="preserve">ith </w:t>
      </w:r>
      <w:r>
        <w:t>d</w:t>
      </w:r>
      <w:r w:rsidRPr="00AB1C2A">
        <w:t xml:space="preserve">iffusion </w:t>
      </w:r>
      <w:r>
        <w:t>m</w:t>
      </w:r>
      <w:r w:rsidRPr="00AB1C2A">
        <w:t>odels</w:t>
      </w:r>
      <w:r>
        <w:t>,</w:t>
      </w:r>
      <w:r w:rsidRPr="004C11C6">
        <w:t>”</w:t>
      </w:r>
      <w:r>
        <w:t xml:space="preserve"> </w:t>
      </w:r>
      <w:r w:rsidRPr="004C11C6">
        <w:t>arXiv</w:t>
      </w:r>
      <w:r w:rsidR="00EE716C">
        <w:t xml:space="preserve"> preprint,</w:t>
      </w:r>
      <w:r>
        <w:t xml:space="preserve"> 2023.</w:t>
      </w:r>
    </w:p>
    <w:p w14:paraId="58AD187D" w14:textId="59AFE7DC" w:rsidR="00286D8C" w:rsidRDefault="00F12DC8" w:rsidP="00286D8C">
      <w:pPr>
        <w:pStyle w:val="references"/>
      </w:pPr>
      <w:r w:rsidRPr="00F12DC8">
        <w:t xml:space="preserve">R. A. Bafghi, </w:t>
      </w:r>
      <w:r w:rsidR="00260B6D">
        <w:t>et al.</w:t>
      </w:r>
      <w:r w:rsidR="00286D8C" w:rsidRPr="00104FBC">
        <w:t>, “</w:t>
      </w:r>
      <w:r w:rsidRPr="00F12DC8">
        <w:t>Mix</w:t>
      </w:r>
      <w:r w:rsidR="00260B6D">
        <w:t>d</w:t>
      </w:r>
      <w:r w:rsidRPr="00F12DC8">
        <w:t>iff:</w:t>
      </w:r>
      <w:r w:rsidR="00260B6D">
        <w:t xml:space="preserve"> m</w:t>
      </w:r>
      <w:r w:rsidRPr="00F12DC8">
        <w:t xml:space="preserve">ixing </w:t>
      </w:r>
      <w:r w:rsidR="00260B6D">
        <w:t>n</w:t>
      </w:r>
      <w:r w:rsidRPr="00F12DC8">
        <w:t xml:space="preserve">atural and </w:t>
      </w:r>
      <w:r w:rsidR="00260B6D">
        <w:t>s</w:t>
      </w:r>
      <w:r w:rsidRPr="00F12DC8">
        <w:t xml:space="preserve">ynthetic </w:t>
      </w:r>
      <w:r w:rsidR="00260B6D">
        <w:t>i</w:t>
      </w:r>
      <w:r w:rsidRPr="00F12DC8">
        <w:t xml:space="preserve">mages for </w:t>
      </w:r>
      <w:r w:rsidR="00260B6D">
        <w:t>r</w:t>
      </w:r>
      <w:r w:rsidRPr="00F12DC8">
        <w:t xml:space="preserve">obust </w:t>
      </w:r>
      <w:r w:rsidR="00260B6D">
        <w:t>s</w:t>
      </w:r>
      <w:r w:rsidRPr="00F12DC8">
        <w:t>elf-</w:t>
      </w:r>
      <w:r w:rsidR="00260B6D">
        <w:t>s</w:t>
      </w:r>
      <w:r w:rsidRPr="00F12DC8">
        <w:t xml:space="preserve">upervised </w:t>
      </w:r>
      <w:r w:rsidR="00260B6D">
        <w:t>r</w:t>
      </w:r>
      <w:r w:rsidRPr="00F12DC8">
        <w:t>epresentations</w:t>
      </w:r>
      <w:r w:rsidR="00286D8C" w:rsidRPr="00104FBC">
        <w:t>,”</w:t>
      </w:r>
      <w:r>
        <w:t xml:space="preserve"> in </w:t>
      </w:r>
      <w:r w:rsidRPr="00F12DC8">
        <w:t>IEEE</w:t>
      </w:r>
      <w:r w:rsidR="003D53F4">
        <w:t xml:space="preserve"> Workshop/Winter</w:t>
      </w:r>
      <w:r w:rsidRPr="00F12DC8">
        <w:t xml:space="preserve"> Conference on Applications of Computer Vision (WACV), 202</w:t>
      </w:r>
      <w:r w:rsidR="00CC4DF7">
        <w:t>4</w:t>
      </w:r>
      <w:r w:rsidR="00286D8C">
        <w:t>.</w:t>
      </w:r>
    </w:p>
    <w:p w14:paraId="78DD1B74" w14:textId="0E012A5D" w:rsidR="00286D8C" w:rsidRPr="009A4E82" w:rsidRDefault="00B73712" w:rsidP="007B2E46">
      <w:pPr>
        <w:pStyle w:val="references"/>
      </w:pPr>
      <w:r w:rsidRPr="00B73712">
        <w:t>S</w:t>
      </w:r>
      <w:r w:rsidR="0045477B">
        <w:t>-</w:t>
      </w:r>
      <w:r w:rsidR="00C43C7A">
        <w:t>A Rebuffi</w:t>
      </w:r>
      <w:r w:rsidRPr="00B73712">
        <w:t>, et al.</w:t>
      </w:r>
      <w:r w:rsidR="00286D8C" w:rsidRPr="00A75121">
        <w:t>, “</w:t>
      </w:r>
      <w:r w:rsidR="00C93031" w:rsidRPr="00C93031">
        <w:t xml:space="preserve">Data </w:t>
      </w:r>
      <w:r w:rsidR="001910E6">
        <w:t>a</w:t>
      </w:r>
      <w:r w:rsidR="00C93031" w:rsidRPr="00C93031">
        <w:t xml:space="preserve">ugmentation </w:t>
      </w:r>
      <w:r w:rsidR="0045477B">
        <w:t>c</w:t>
      </w:r>
      <w:r w:rsidR="00C93031" w:rsidRPr="00C93031">
        <w:t xml:space="preserve">an </w:t>
      </w:r>
      <w:r w:rsidR="0045477B">
        <w:t>i</w:t>
      </w:r>
      <w:r w:rsidR="00C93031" w:rsidRPr="00C93031">
        <w:t xml:space="preserve">mprove </w:t>
      </w:r>
      <w:r w:rsidR="0045477B">
        <w:t>r</w:t>
      </w:r>
      <w:r w:rsidR="00C93031" w:rsidRPr="00C93031">
        <w:t>obustness</w:t>
      </w:r>
      <w:r w:rsidR="00286D8C" w:rsidRPr="00A75121">
        <w:t>,”</w:t>
      </w:r>
      <w:r w:rsidR="00511BF3">
        <w:t xml:space="preserve"> in </w:t>
      </w:r>
      <w:r w:rsidR="0045477B">
        <w:t>NeurIPS</w:t>
      </w:r>
      <w:r w:rsidR="00511BF3" w:rsidRPr="00511BF3">
        <w:t>, 202</w:t>
      </w:r>
      <w:r w:rsidR="0045477B">
        <w:t>1</w:t>
      </w:r>
      <w:r w:rsidR="00286D8C">
        <w:t>.</w:t>
      </w:r>
    </w:p>
    <w:p w14:paraId="32FDDC04" w14:textId="54C0C59E" w:rsidR="00C4242B" w:rsidRDefault="00CE5739" w:rsidP="00C4242B">
      <w:pPr>
        <w:pStyle w:val="references"/>
      </w:pPr>
      <w:r>
        <w:t>T. Cui</w:t>
      </w:r>
      <w:r w:rsidR="00660579" w:rsidRPr="00660579">
        <w:t xml:space="preserve">, </w:t>
      </w:r>
      <w:r w:rsidR="00666F13">
        <w:t>et al.</w:t>
      </w:r>
      <w:r w:rsidR="00286D8C" w:rsidRPr="00246942">
        <w:t>, “</w:t>
      </w:r>
      <w:r w:rsidR="007562A2" w:rsidRPr="007562A2">
        <w:t xml:space="preserve">Deconfounded </w:t>
      </w:r>
      <w:r w:rsidR="00EE143F">
        <w:t>r</w:t>
      </w:r>
      <w:r w:rsidR="007562A2" w:rsidRPr="007562A2">
        <w:t xml:space="preserve">epresentation </w:t>
      </w:r>
      <w:r w:rsidR="00EE143F">
        <w:t>s</w:t>
      </w:r>
      <w:r w:rsidR="007562A2" w:rsidRPr="007562A2">
        <w:t xml:space="preserve">imilarity for </w:t>
      </w:r>
      <w:r w:rsidR="00EE143F">
        <w:t>c</w:t>
      </w:r>
      <w:r w:rsidR="007562A2" w:rsidRPr="007562A2">
        <w:t xml:space="preserve">omparison of </w:t>
      </w:r>
      <w:r w:rsidR="00EE143F">
        <w:t>n</w:t>
      </w:r>
      <w:r w:rsidR="007562A2" w:rsidRPr="007562A2">
        <w:t xml:space="preserve">eural </w:t>
      </w:r>
      <w:r w:rsidR="00EE143F">
        <w:t>n</w:t>
      </w:r>
      <w:r w:rsidR="007562A2" w:rsidRPr="007562A2">
        <w:t>etworks</w:t>
      </w:r>
      <w:r w:rsidR="00286D8C" w:rsidRPr="00246942">
        <w:t>,”</w:t>
      </w:r>
      <w:r w:rsidR="006A02B1">
        <w:t xml:space="preserve"> in </w:t>
      </w:r>
      <w:r w:rsidR="007562A2">
        <w:t>NeurIPS</w:t>
      </w:r>
      <w:r w:rsidR="006A02B1" w:rsidRPr="006A02B1">
        <w:t>, 20</w:t>
      </w:r>
      <w:r w:rsidR="007562A2">
        <w:t>22</w:t>
      </w:r>
      <w:r w:rsidR="00286D8C">
        <w:t>.</w:t>
      </w:r>
    </w:p>
    <w:p w14:paraId="02B720DE" w14:textId="08017BCA" w:rsidR="00C4242B" w:rsidRDefault="00C4242B" w:rsidP="00C4242B">
      <w:pPr>
        <w:pStyle w:val="references"/>
      </w:pPr>
      <w:r>
        <w:t xml:space="preserve">J. Deng, et al., </w:t>
      </w:r>
      <w:r w:rsidR="000E557C" w:rsidRPr="00246942">
        <w:t>“</w:t>
      </w:r>
      <w:r w:rsidR="000E557C" w:rsidRPr="000E557C">
        <w:t>Image</w:t>
      </w:r>
      <w:r w:rsidR="00EE143F">
        <w:t>n</w:t>
      </w:r>
      <w:r w:rsidR="000E557C" w:rsidRPr="000E557C">
        <w:t xml:space="preserve">et: </w:t>
      </w:r>
      <w:r w:rsidR="00EE143F">
        <w:t>a</w:t>
      </w:r>
      <w:r w:rsidR="000E557C" w:rsidRPr="000E557C">
        <w:t xml:space="preserve"> </w:t>
      </w:r>
      <w:r w:rsidR="00EE143F">
        <w:t>l</w:t>
      </w:r>
      <w:r w:rsidR="000E557C" w:rsidRPr="000E557C">
        <w:t>arge-scale hierarchical image database</w:t>
      </w:r>
      <w:r w:rsidR="000E557C" w:rsidRPr="00246942">
        <w:t>,”</w:t>
      </w:r>
      <w:r w:rsidR="000E557C">
        <w:t xml:space="preserve"> in</w:t>
      </w:r>
      <w:r w:rsidR="00860103">
        <w:t xml:space="preserve"> </w:t>
      </w:r>
      <w:r w:rsidR="00860103" w:rsidRPr="00323E10">
        <w:t>IEEE/CVF Conference on Computer Vision and Pattern Recognition (CVPR)</w:t>
      </w:r>
      <w:r w:rsidR="00860103" w:rsidRPr="005B1620">
        <w:t>, 20</w:t>
      </w:r>
      <w:r w:rsidR="00860103">
        <w:t>09.</w:t>
      </w:r>
    </w:p>
    <w:p w14:paraId="156A9CE2" w14:textId="2FD3AB22" w:rsidR="007E78CD" w:rsidRPr="00B74345" w:rsidRDefault="00237CA3" w:rsidP="00B74345">
      <w:pPr>
        <w:pStyle w:val="references"/>
        <w:rPr>
          <w:lang w:val="en-IN"/>
        </w:rPr>
      </w:pPr>
      <w:r>
        <w:t xml:space="preserve">C. Guo, et al., </w:t>
      </w:r>
      <w:r w:rsidRPr="00246942">
        <w:t>“</w:t>
      </w:r>
      <w:r w:rsidR="00B74345" w:rsidRPr="00B74345">
        <w:rPr>
          <w:lang w:val="en-IN"/>
        </w:rPr>
        <w:t xml:space="preserve">On </w:t>
      </w:r>
      <w:r w:rsidR="00B74345">
        <w:rPr>
          <w:lang w:val="en-IN"/>
        </w:rPr>
        <w:t>c</w:t>
      </w:r>
      <w:r w:rsidR="00B74345" w:rsidRPr="00B74345">
        <w:rPr>
          <w:lang w:val="en-IN"/>
        </w:rPr>
        <w:t xml:space="preserve">alibration of </w:t>
      </w:r>
      <w:r w:rsidR="00B74345">
        <w:rPr>
          <w:lang w:val="en-IN"/>
        </w:rPr>
        <w:t>m</w:t>
      </w:r>
      <w:r w:rsidR="00B74345" w:rsidRPr="00B74345">
        <w:rPr>
          <w:lang w:val="en-IN"/>
        </w:rPr>
        <w:t xml:space="preserve">odern </w:t>
      </w:r>
      <w:r w:rsidR="00B74345">
        <w:rPr>
          <w:lang w:val="en-IN"/>
        </w:rPr>
        <w:t>n</w:t>
      </w:r>
      <w:r w:rsidR="00B74345" w:rsidRPr="00B74345">
        <w:rPr>
          <w:lang w:val="en-IN"/>
        </w:rPr>
        <w:t xml:space="preserve">eural </w:t>
      </w:r>
      <w:r w:rsidR="00B74345">
        <w:rPr>
          <w:lang w:val="en-IN"/>
        </w:rPr>
        <w:t>n</w:t>
      </w:r>
      <w:r w:rsidR="00B74345" w:rsidRPr="00B74345">
        <w:rPr>
          <w:lang w:val="en-IN"/>
        </w:rPr>
        <w:t>etworks</w:t>
      </w:r>
      <w:r w:rsidRPr="00246942">
        <w:t>,”</w:t>
      </w:r>
      <w:r>
        <w:t xml:space="preserve"> in </w:t>
      </w:r>
      <w:r w:rsidR="00B74345">
        <w:t>International Conference of Machine Learning</w:t>
      </w:r>
      <w:r w:rsidR="000537BB">
        <w:t xml:space="preserve"> (ICML)</w:t>
      </w:r>
      <w:r w:rsidR="00B74345">
        <w:t>,</w:t>
      </w:r>
      <w:r w:rsidRPr="005B1620">
        <w:t xml:space="preserve"> 20</w:t>
      </w:r>
      <w:r w:rsidR="00B74345">
        <w:t>17</w:t>
      </w:r>
      <w:r>
        <w:t>.</w:t>
      </w:r>
    </w:p>
    <w:p w14:paraId="4D1DA8F4" w14:textId="2EB9B8CE" w:rsidR="00C4242B" w:rsidRPr="00286D8C" w:rsidRDefault="00E21EA4" w:rsidP="00C4242B">
      <w:pPr>
        <w:pStyle w:val="references"/>
        <w:sectPr w:rsidR="00C4242B" w:rsidRPr="00286D8C" w:rsidSect="00C4242B">
          <w:type w:val="continuous"/>
          <w:pgSz w:w="595.30pt" w:h="841.90pt" w:code="9"/>
          <w:pgMar w:top="54pt" w:right="45.35pt" w:bottom="72pt" w:left="45.35pt" w:header="36pt" w:footer="36pt" w:gutter="0pt"/>
          <w:cols w:num="2" w:space="18pt"/>
          <w:docGrid w:linePitch="360"/>
        </w:sectPr>
      </w:pPr>
      <w:r>
        <w:t>K. He</w:t>
      </w:r>
      <w:r w:rsidR="00C4242B" w:rsidRPr="00660579">
        <w:t xml:space="preserve">, </w:t>
      </w:r>
      <w:r w:rsidR="00C4242B">
        <w:t>et al.</w:t>
      </w:r>
      <w:r w:rsidR="00C4242B" w:rsidRPr="00246942">
        <w:t>, “</w:t>
      </w:r>
      <w:r w:rsidRPr="00E21EA4">
        <w:t xml:space="preserve">Deep </w:t>
      </w:r>
      <w:r w:rsidR="00EE143F">
        <w:t>r</w:t>
      </w:r>
      <w:r w:rsidRPr="00E21EA4">
        <w:t xml:space="preserve">esidual </w:t>
      </w:r>
      <w:r w:rsidR="00EE143F">
        <w:t>l</w:t>
      </w:r>
      <w:r w:rsidRPr="00E21EA4">
        <w:t xml:space="preserve">earning for </w:t>
      </w:r>
      <w:r w:rsidR="00EE143F">
        <w:t>i</w:t>
      </w:r>
      <w:r w:rsidRPr="00E21EA4">
        <w:t xml:space="preserve">mage </w:t>
      </w:r>
      <w:r w:rsidR="00EE143F">
        <w:t>r</w:t>
      </w:r>
      <w:r w:rsidRPr="00E21EA4">
        <w:t>ecognition</w:t>
      </w:r>
      <w:r w:rsidR="00C4242B" w:rsidRPr="00246942">
        <w:t>,”</w:t>
      </w:r>
      <w:r w:rsidR="00C4242B">
        <w:t xml:space="preserve"> </w:t>
      </w:r>
      <w:r w:rsidR="0034675C">
        <w:t xml:space="preserve">in </w:t>
      </w:r>
      <w:r w:rsidR="0034675C" w:rsidRPr="00323E10">
        <w:t>IEEE/CVF Conference on Computer Vision and Pattern Recognition (CVPR)</w:t>
      </w:r>
      <w:r w:rsidR="0034675C" w:rsidRPr="005B1620">
        <w:t>, 20</w:t>
      </w:r>
      <w:r w:rsidR="0034675C">
        <w:t>1</w:t>
      </w:r>
      <w:r w:rsidR="00DB7434">
        <w:t>6.</w:t>
      </w:r>
    </w:p>
    <w:p w14:paraId="4D03BF32" w14:textId="05E76DFD" w:rsidR="00C4242B" w:rsidRPr="00286D8C" w:rsidRDefault="00C4242B" w:rsidP="00DB7434">
      <w:pPr>
        <w:pStyle w:val="references"/>
        <w:numPr>
          <w:ilvl w:val="0"/>
          <w:numId w:val="0"/>
        </w:numPr>
        <w:sectPr w:rsidR="00C4242B" w:rsidRPr="00286D8C" w:rsidSect="00286D8C">
          <w:type w:val="continuous"/>
          <w:pgSz w:w="595.30pt" w:h="841.90pt" w:code="9"/>
          <w:pgMar w:top="54pt" w:right="45.35pt" w:bottom="72pt" w:left="45.35pt" w:header="36pt" w:footer="36pt" w:gutter="0pt"/>
          <w:cols w:num="2" w:space="18pt"/>
          <w:docGrid w:linePitch="360"/>
        </w:sectPr>
      </w:pPr>
    </w:p>
    <w:p w14:paraId="103560DF" w14:textId="555E9019" w:rsidR="009303D9" w:rsidRPr="00286D8C" w:rsidRDefault="009303D9" w:rsidP="00286D8C">
      <w:pPr>
        <w:jc w:val="both"/>
      </w:pPr>
    </w:p>
    <w:sectPr w:rsidR="009303D9" w:rsidRPr="00286D8C" w:rsidSect="00D801ED">
      <w:footerReference w:type="first" r:id="rId10"/>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A66129F" w14:textId="77777777" w:rsidR="00877AFC" w:rsidRDefault="00877AFC" w:rsidP="001A3B3D">
      <w:r>
        <w:separator/>
      </w:r>
    </w:p>
  </w:endnote>
  <w:endnote w:type="continuationSeparator" w:id="0">
    <w:p w14:paraId="794006E5" w14:textId="77777777" w:rsidR="00877AFC" w:rsidRDefault="00877AFC" w:rsidP="001A3B3D">
      <w:r>
        <w:continuationSeparator/>
      </w:r>
    </w:p>
  </w:endnote>
  <w:endnote w:type="continuationNotice" w:id="1">
    <w:p w14:paraId="71C8E5A9" w14:textId="77777777" w:rsidR="00877AFC" w:rsidRDefault="00877AFC"/>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4133019" w14:textId="77777777" w:rsidR="00E822AD" w:rsidRPr="006F6D3D" w:rsidRDefault="00E822AD" w:rsidP="0056610F">
    <w:pPr>
      <w:pStyle w:val="Footer"/>
      <w:jc w:val="start"/>
      <w:rPr>
        <w:sz w:val="16"/>
        <w:szCs w:val="16"/>
      </w:rPr>
    </w:pPr>
    <w:r w:rsidRPr="006F6D3D">
      <w:rPr>
        <w:sz w:val="16"/>
        <w:szCs w:val="16"/>
      </w:rPr>
      <w:t>XXX-X-XXXX-XXXX-X/XX/$XX.00 ©20XX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06A29D5" w14:textId="77777777" w:rsidR="00286D8C" w:rsidRPr="00BC7083" w:rsidRDefault="00286D8C" w:rsidP="00BC7083">
    <w:pPr>
      <w:pStyle w:val="Footer"/>
      <w:jc w:val="start"/>
      <w:rPr>
        <w:sz w:val="16"/>
        <w:szCs w:val="16"/>
      </w:rPr>
    </w:pPr>
    <w:r w:rsidRPr="006F6D3D">
      <w:rPr>
        <w:sz w:val="16"/>
        <w:szCs w:val="16"/>
      </w:rPr>
      <w:t>XXX-X-XXXX-XXXX-X/XX/$XX.00 ©20XX IEEE</w:t>
    </w:r>
  </w:p>
  <w:p w14:paraId="53D37A43" w14:textId="77777777" w:rsidR="00286D8C" w:rsidRPr="006F6D3D" w:rsidRDefault="00286D8C" w:rsidP="0056610F">
    <w:pPr>
      <w:pStyle w:val="Footer"/>
      <w:jc w:val="start"/>
      <w:rPr>
        <w:sz w:val="16"/>
        <w:szCs w:val="16"/>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B6C2E4A" w14:textId="04A7C89A" w:rsidR="00BC7083" w:rsidRPr="00BC7083" w:rsidRDefault="00BC7083" w:rsidP="00BC7083">
    <w:pPr>
      <w:pStyle w:val="Footer"/>
      <w:jc w:val="start"/>
      <w:rPr>
        <w:sz w:val="16"/>
        <w:szCs w:val="16"/>
      </w:rPr>
    </w:pPr>
    <w:r w:rsidRPr="006F6D3D">
      <w:rPr>
        <w:sz w:val="16"/>
        <w:szCs w:val="16"/>
      </w:rPr>
      <w:t>XXX-X-XXXX-XXXX-X/XX/$XX.00 ©20XX IEEE</w:t>
    </w:r>
  </w:p>
  <w:p w14:paraId="103560E6" w14:textId="0B9BC33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8465EDB" w14:textId="77777777" w:rsidR="00877AFC" w:rsidRDefault="00877AFC" w:rsidP="001A3B3D">
      <w:r>
        <w:separator/>
      </w:r>
    </w:p>
  </w:footnote>
  <w:footnote w:type="continuationSeparator" w:id="0">
    <w:p w14:paraId="386FF412" w14:textId="77777777" w:rsidR="00877AFC" w:rsidRDefault="00877AFC" w:rsidP="001A3B3D">
      <w:r>
        <w:continuationSeparator/>
      </w:r>
    </w:p>
  </w:footnote>
  <w:footnote w:type="continuationNotice" w:id="1">
    <w:p w14:paraId="3FA56128" w14:textId="77777777" w:rsidR="00877AFC" w:rsidRDefault="00877AF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AC2A48"/>
    <w:multiLevelType w:val="multilevel"/>
    <w:tmpl w:val="CC06B466"/>
    <w:lvl w:ilvl="0">
      <w:start w:val="1"/>
      <w:numFmt w:val="decimal"/>
      <w:lvlText w:val="%1."/>
      <w:lvlJc w:val="start"/>
      <w:pPr>
        <w:ind w:start="36pt" w:hanging="18pt"/>
      </w:pPr>
      <w:rPr>
        <w:rFonts w:hint="default"/>
        <w:sz w:val="20"/>
      </w:rPr>
    </w:lvl>
    <w:lvl w:ilvl="1">
      <w:start w:val="1"/>
      <w:numFmt w:val="decimal"/>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EC6779C"/>
    <w:multiLevelType w:val="hybridMultilevel"/>
    <w:tmpl w:val="DA9AD5F8"/>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3" w15:restartNumberingAfterBreak="0">
    <w:nsid w:val="1C6E5913"/>
    <w:multiLevelType w:val="multilevel"/>
    <w:tmpl w:val="2390A0CE"/>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B613112"/>
    <w:multiLevelType w:val="multilevel"/>
    <w:tmpl w:val="819A79AE"/>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0DB166C"/>
    <w:multiLevelType w:val="multilevel"/>
    <w:tmpl w:val="B2143EE2"/>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833790037">
    <w:abstractNumId w:val="17"/>
  </w:num>
  <w:num w:numId="2" w16cid:durableId="905381765">
    <w:abstractNumId w:val="24"/>
  </w:num>
  <w:num w:numId="3" w16cid:durableId="277224114">
    <w:abstractNumId w:val="16"/>
  </w:num>
  <w:num w:numId="4" w16cid:durableId="651570300">
    <w:abstractNumId w:val="20"/>
  </w:num>
  <w:num w:numId="5" w16cid:durableId="1891187406">
    <w:abstractNumId w:val="20"/>
  </w:num>
  <w:num w:numId="6" w16cid:durableId="1829129710">
    <w:abstractNumId w:val="20"/>
  </w:num>
  <w:num w:numId="7" w16cid:durableId="1683554869">
    <w:abstractNumId w:val="20"/>
  </w:num>
  <w:num w:numId="8" w16cid:durableId="1906573411">
    <w:abstractNumId w:val="23"/>
  </w:num>
  <w:num w:numId="9" w16cid:durableId="481578313">
    <w:abstractNumId w:val="25"/>
  </w:num>
  <w:num w:numId="10" w16cid:durableId="1437208804">
    <w:abstractNumId w:val="18"/>
  </w:num>
  <w:num w:numId="11" w16cid:durableId="777876046">
    <w:abstractNumId w:val="15"/>
  </w:num>
  <w:num w:numId="12" w16cid:durableId="588470519">
    <w:abstractNumId w:val="14"/>
  </w:num>
  <w:num w:numId="13" w16cid:durableId="1321538528">
    <w:abstractNumId w:val="0"/>
  </w:num>
  <w:num w:numId="14" w16cid:durableId="26220361">
    <w:abstractNumId w:val="10"/>
  </w:num>
  <w:num w:numId="15" w16cid:durableId="309679690">
    <w:abstractNumId w:val="8"/>
  </w:num>
  <w:num w:numId="16" w16cid:durableId="1666398415">
    <w:abstractNumId w:val="7"/>
  </w:num>
  <w:num w:numId="17" w16cid:durableId="1028214523">
    <w:abstractNumId w:val="6"/>
  </w:num>
  <w:num w:numId="18" w16cid:durableId="190072759">
    <w:abstractNumId w:val="5"/>
  </w:num>
  <w:num w:numId="19" w16cid:durableId="110248670">
    <w:abstractNumId w:val="9"/>
  </w:num>
  <w:num w:numId="20" w16cid:durableId="8459245">
    <w:abstractNumId w:val="4"/>
  </w:num>
  <w:num w:numId="21" w16cid:durableId="1513958255">
    <w:abstractNumId w:val="3"/>
  </w:num>
  <w:num w:numId="22" w16cid:durableId="1883203519">
    <w:abstractNumId w:val="2"/>
  </w:num>
  <w:num w:numId="23" w16cid:durableId="1753701104">
    <w:abstractNumId w:val="1"/>
  </w:num>
  <w:num w:numId="24" w16cid:durableId="1880509152">
    <w:abstractNumId w:val="21"/>
  </w:num>
  <w:num w:numId="25" w16cid:durableId="1391541345">
    <w:abstractNumId w:val="22"/>
  </w:num>
  <w:num w:numId="26" w16cid:durableId="1890725258">
    <w:abstractNumId w:val="13"/>
  </w:num>
  <w:num w:numId="27" w16cid:durableId="922253842">
    <w:abstractNumId w:val="19"/>
  </w:num>
  <w:num w:numId="28" w16cid:durableId="1132402204">
    <w:abstractNumId w:val="11"/>
  </w:num>
  <w:num w:numId="29" w16cid:durableId="357706814">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drawingGridHorizontalSpacing w:val="9.35pt"/>
  <w:drawingGridVerticalSpacing w:val="9.35pt"/>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18"/>
    <w:rsid w:val="0000017A"/>
    <w:rsid w:val="00000AF3"/>
    <w:rsid w:val="00003C1A"/>
    <w:rsid w:val="00006CC9"/>
    <w:rsid w:val="00007B15"/>
    <w:rsid w:val="00007BD6"/>
    <w:rsid w:val="00012351"/>
    <w:rsid w:val="00012468"/>
    <w:rsid w:val="0001299D"/>
    <w:rsid w:val="00013587"/>
    <w:rsid w:val="00014C4F"/>
    <w:rsid w:val="00015C3D"/>
    <w:rsid w:val="00017C88"/>
    <w:rsid w:val="0002306E"/>
    <w:rsid w:val="000234F3"/>
    <w:rsid w:val="00025C21"/>
    <w:rsid w:val="00027952"/>
    <w:rsid w:val="00027E6D"/>
    <w:rsid w:val="000321A9"/>
    <w:rsid w:val="0003261C"/>
    <w:rsid w:val="00033969"/>
    <w:rsid w:val="00033ACD"/>
    <w:rsid w:val="00034609"/>
    <w:rsid w:val="00034E0B"/>
    <w:rsid w:val="00035DFE"/>
    <w:rsid w:val="000367B5"/>
    <w:rsid w:val="00042319"/>
    <w:rsid w:val="00043664"/>
    <w:rsid w:val="00045199"/>
    <w:rsid w:val="0004651B"/>
    <w:rsid w:val="0004781E"/>
    <w:rsid w:val="00047DDE"/>
    <w:rsid w:val="00051600"/>
    <w:rsid w:val="0005210F"/>
    <w:rsid w:val="000537BB"/>
    <w:rsid w:val="00056DDB"/>
    <w:rsid w:val="00057112"/>
    <w:rsid w:val="00063EF4"/>
    <w:rsid w:val="00065CDF"/>
    <w:rsid w:val="000702CE"/>
    <w:rsid w:val="000703F3"/>
    <w:rsid w:val="000719F0"/>
    <w:rsid w:val="00071C5C"/>
    <w:rsid w:val="00072457"/>
    <w:rsid w:val="00073421"/>
    <w:rsid w:val="00073B1B"/>
    <w:rsid w:val="00074B35"/>
    <w:rsid w:val="00077D5B"/>
    <w:rsid w:val="00082338"/>
    <w:rsid w:val="00082766"/>
    <w:rsid w:val="00083DE8"/>
    <w:rsid w:val="0008758A"/>
    <w:rsid w:val="00087BAA"/>
    <w:rsid w:val="00091D18"/>
    <w:rsid w:val="0009245B"/>
    <w:rsid w:val="0009297C"/>
    <w:rsid w:val="00092E50"/>
    <w:rsid w:val="00093B33"/>
    <w:rsid w:val="000945C2"/>
    <w:rsid w:val="000964CA"/>
    <w:rsid w:val="00096ECA"/>
    <w:rsid w:val="000A1E3A"/>
    <w:rsid w:val="000A27A7"/>
    <w:rsid w:val="000A2DFC"/>
    <w:rsid w:val="000A373A"/>
    <w:rsid w:val="000A5184"/>
    <w:rsid w:val="000A6E65"/>
    <w:rsid w:val="000A7536"/>
    <w:rsid w:val="000B08DC"/>
    <w:rsid w:val="000B17DB"/>
    <w:rsid w:val="000B1DE0"/>
    <w:rsid w:val="000B2BB4"/>
    <w:rsid w:val="000B43AB"/>
    <w:rsid w:val="000B4BF8"/>
    <w:rsid w:val="000B7101"/>
    <w:rsid w:val="000B7179"/>
    <w:rsid w:val="000B79CD"/>
    <w:rsid w:val="000C039D"/>
    <w:rsid w:val="000C06CE"/>
    <w:rsid w:val="000C1E68"/>
    <w:rsid w:val="000C251F"/>
    <w:rsid w:val="000C2E06"/>
    <w:rsid w:val="000C36D7"/>
    <w:rsid w:val="000C40C5"/>
    <w:rsid w:val="000C43EF"/>
    <w:rsid w:val="000C4ED3"/>
    <w:rsid w:val="000C5EE5"/>
    <w:rsid w:val="000C6138"/>
    <w:rsid w:val="000D28CC"/>
    <w:rsid w:val="000D4E94"/>
    <w:rsid w:val="000D51A5"/>
    <w:rsid w:val="000D59CF"/>
    <w:rsid w:val="000D6CB7"/>
    <w:rsid w:val="000D6EC1"/>
    <w:rsid w:val="000D7674"/>
    <w:rsid w:val="000E0D65"/>
    <w:rsid w:val="000E12C9"/>
    <w:rsid w:val="000E27DE"/>
    <w:rsid w:val="000E4328"/>
    <w:rsid w:val="000E4356"/>
    <w:rsid w:val="000E439A"/>
    <w:rsid w:val="000E557C"/>
    <w:rsid w:val="000E5C6D"/>
    <w:rsid w:val="000E73CC"/>
    <w:rsid w:val="000E7481"/>
    <w:rsid w:val="000F0DB9"/>
    <w:rsid w:val="000F12C2"/>
    <w:rsid w:val="000F181D"/>
    <w:rsid w:val="000F3473"/>
    <w:rsid w:val="000F4201"/>
    <w:rsid w:val="000F4801"/>
    <w:rsid w:val="000F59FC"/>
    <w:rsid w:val="00101C67"/>
    <w:rsid w:val="00101DEB"/>
    <w:rsid w:val="0010251B"/>
    <w:rsid w:val="00104FBC"/>
    <w:rsid w:val="0010504C"/>
    <w:rsid w:val="001053C9"/>
    <w:rsid w:val="00105583"/>
    <w:rsid w:val="00106DB6"/>
    <w:rsid w:val="001078AC"/>
    <w:rsid w:val="00113684"/>
    <w:rsid w:val="00114BBA"/>
    <w:rsid w:val="001158A3"/>
    <w:rsid w:val="0011591A"/>
    <w:rsid w:val="001207A8"/>
    <w:rsid w:val="00120ED4"/>
    <w:rsid w:val="00122021"/>
    <w:rsid w:val="00122510"/>
    <w:rsid w:val="00123F3E"/>
    <w:rsid w:val="00126BE2"/>
    <w:rsid w:val="0013236F"/>
    <w:rsid w:val="0013248D"/>
    <w:rsid w:val="0013418B"/>
    <w:rsid w:val="00135299"/>
    <w:rsid w:val="00135DB3"/>
    <w:rsid w:val="001360BC"/>
    <w:rsid w:val="0013709B"/>
    <w:rsid w:val="001371A8"/>
    <w:rsid w:val="00137471"/>
    <w:rsid w:val="0013797D"/>
    <w:rsid w:val="00137EBD"/>
    <w:rsid w:val="00140042"/>
    <w:rsid w:val="00140283"/>
    <w:rsid w:val="00140778"/>
    <w:rsid w:val="00141177"/>
    <w:rsid w:val="001424C4"/>
    <w:rsid w:val="00142859"/>
    <w:rsid w:val="00143BA6"/>
    <w:rsid w:val="00146208"/>
    <w:rsid w:val="00146C27"/>
    <w:rsid w:val="001500B4"/>
    <w:rsid w:val="001507D4"/>
    <w:rsid w:val="001518E3"/>
    <w:rsid w:val="0015239D"/>
    <w:rsid w:val="00152FEB"/>
    <w:rsid w:val="00153DD5"/>
    <w:rsid w:val="00156329"/>
    <w:rsid w:val="00156E75"/>
    <w:rsid w:val="00157EB4"/>
    <w:rsid w:val="001606A4"/>
    <w:rsid w:val="00161AB9"/>
    <w:rsid w:val="00164B9C"/>
    <w:rsid w:val="00164DB4"/>
    <w:rsid w:val="00165D64"/>
    <w:rsid w:val="00166636"/>
    <w:rsid w:val="00170EA8"/>
    <w:rsid w:val="00172840"/>
    <w:rsid w:val="00172C13"/>
    <w:rsid w:val="001731F4"/>
    <w:rsid w:val="00173942"/>
    <w:rsid w:val="00173F01"/>
    <w:rsid w:val="0017577B"/>
    <w:rsid w:val="00180457"/>
    <w:rsid w:val="00180896"/>
    <w:rsid w:val="00180E1D"/>
    <w:rsid w:val="001827B6"/>
    <w:rsid w:val="00184A84"/>
    <w:rsid w:val="00187350"/>
    <w:rsid w:val="00187509"/>
    <w:rsid w:val="00190772"/>
    <w:rsid w:val="001910E6"/>
    <w:rsid w:val="00192300"/>
    <w:rsid w:val="00194161"/>
    <w:rsid w:val="00194929"/>
    <w:rsid w:val="00194B92"/>
    <w:rsid w:val="00194DF0"/>
    <w:rsid w:val="00195461"/>
    <w:rsid w:val="00196EEC"/>
    <w:rsid w:val="001A0AFD"/>
    <w:rsid w:val="001A0C31"/>
    <w:rsid w:val="001A1112"/>
    <w:rsid w:val="001A2381"/>
    <w:rsid w:val="001A2485"/>
    <w:rsid w:val="001A26F4"/>
    <w:rsid w:val="001A2CC6"/>
    <w:rsid w:val="001A2EFD"/>
    <w:rsid w:val="001A35ED"/>
    <w:rsid w:val="001A3B3D"/>
    <w:rsid w:val="001A421B"/>
    <w:rsid w:val="001A56B6"/>
    <w:rsid w:val="001A600F"/>
    <w:rsid w:val="001A70A7"/>
    <w:rsid w:val="001A74CF"/>
    <w:rsid w:val="001A7A12"/>
    <w:rsid w:val="001B0D4E"/>
    <w:rsid w:val="001B0F77"/>
    <w:rsid w:val="001B1381"/>
    <w:rsid w:val="001B18B7"/>
    <w:rsid w:val="001B28FB"/>
    <w:rsid w:val="001B2B4F"/>
    <w:rsid w:val="001B36A3"/>
    <w:rsid w:val="001B4093"/>
    <w:rsid w:val="001B42A4"/>
    <w:rsid w:val="001B472A"/>
    <w:rsid w:val="001B4952"/>
    <w:rsid w:val="001B5B81"/>
    <w:rsid w:val="001B67DC"/>
    <w:rsid w:val="001B6D13"/>
    <w:rsid w:val="001C0638"/>
    <w:rsid w:val="001C0B66"/>
    <w:rsid w:val="001C2FB7"/>
    <w:rsid w:val="001C3A1C"/>
    <w:rsid w:val="001C47D3"/>
    <w:rsid w:val="001C55D3"/>
    <w:rsid w:val="001C63DE"/>
    <w:rsid w:val="001D0FC3"/>
    <w:rsid w:val="001D10A1"/>
    <w:rsid w:val="001D28F7"/>
    <w:rsid w:val="001D334A"/>
    <w:rsid w:val="001D386E"/>
    <w:rsid w:val="001D444E"/>
    <w:rsid w:val="001D5B7E"/>
    <w:rsid w:val="001D6B7B"/>
    <w:rsid w:val="001D746A"/>
    <w:rsid w:val="001E02FD"/>
    <w:rsid w:val="001E3547"/>
    <w:rsid w:val="001E38AD"/>
    <w:rsid w:val="001E4816"/>
    <w:rsid w:val="001E4DCA"/>
    <w:rsid w:val="001E5FB8"/>
    <w:rsid w:val="001E6890"/>
    <w:rsid w:val="001F0192"/>
    <w:rsid w:val="001F14A9"/>
    <w:rsid w:val="001F24D8"/>
    <w:rsid w:val="001F36AF"/>
    <w:rsid w:val="002002A0"/>
    <w:rsid w:val="00201D71"/>
    <w:rsid w:val="002022C2"/>
    <w:rsid w:val="002024B2"/>
    <w:rsid w:val="00202C28"/>
    <w:rsid w:val="00204266"/>
    <w:rsid w:val="00205AFE"/>
    <w:rsid w:val="002072A3"/>
    <w:rsid w:val="002072B6"/>
    <w:rsid w:val="0020778D"/>
    <w:rsid w:val="0021172D"/>
    <w:rsid w:val="00212102"/>
    <w:rsid w:val="00214228"/>
    <w:rsid w:val="002147B9"/>
    <w:rsid w:val="0021534C"/>
    <w:rsid w:val="002155ED"/>
    <w:rsid w:val="00216576"/>
    <w:rsid w:val="00220C91"/>
    <w:rsid w:val="00221FE8"/>
    <w:rsid w:val="00224CD5"/>
    <w:rsid w:val="002254A9"/>
    <w:rsid w:val="002278DE"/>
    <w:rsid w:val="00230D71"/>
    <w:rsid w:val="00231C9C"/>
    <w:rsid w:val="00233D97"/>
    <w:rsid w:val="002340E2"/>
    <w:rsid w:val="002347A2"/>
    <w:rsid w:val="0023495D"/>
    <w:rsid w:val="0023506D"/>
    <w:rsid w:val="00235CDD"/>
    <w:rsid w:val="00236C02"/>
    <w:rsid w:val="00237CA3"/>
    <w:rsid w:val="00237EEA"/>
    <w:rsid w:val="00237F06"/>
    <w:rsid w:val="00241FF0"/>
    <w:rsid w:val="002429A3"/>
    <w:rsid w:val="00242E02"/>
    <w:rsid w:val="00243D5E"/>
    <w:rsid w:val="00244CB6"/>
    <w:rsid w:val="00246942"/>
    <w:rsid w:val="0024759A"/>
    <w:rsid w:val="00250F2B"/>
    <w:rsid w:val="00251C2D"/>
    <w:rsid w:val="00255D2C"/>
    <w:rsid w:val="00256184"/>
    <w:rsid w:val="0025651A"/>
    <w:rsid w:val="00260B6D"/>
    <w:rsid w:val="00262B30"/>
    <w:rsid w:val="00263248"/>
    <w:rsid w:val="0026367C"/>
    <w:rsid w:val="00264FF5"/>
    <w:rsid w:val="00265217"/>
    <w:rsid w:val="002715D9"/>
    <w:rsid w:val="00271A9C"/>
    <w:rsid w:val="00272D16"/>
    <w:rsid w:val="0027374A"/>
    <w:rsid w:val="002768B3"/>
    <w:rsid w:val="00280AD5"/>
    <w:rsid w:val="002831C0"/>
    <w:rsid w:val="002848EB"/>
    <w:rsid w:val="002850E3"/>
    <w:rsid w:val="00285C70"/>
    <w:rsid w:val="00286055"/>
    <w:rsid w:val="00286D8C"/>
    <w:rsid w:val="002873FE"/>
    <w:rsid w:val="00287EFD"/>
    <w:rsid w:val="00291477"/>
    <w:rsid w:val="00291740"/>
    <w:rsid w:val="0029230B"/>
    <w:rsid w:val="00292E18"/>
    <w:rsid w:val="00293637"/>
    <w:rsid w:val="00293B89"/>
    <w:rsid w:val="00294777"/>
    <w:rsid w:val="00296C53"/>
    <w:rsid w:val="0029708A"/>
    <w:rsid w:val="002A048F"/>
    <w:rsid w:val="002A0BE9"/>
    <w:rsid w:val="002A0FE6"/>
    <w:rsid w:val="002A156D"/>
    <w:rsid w:val="002A5E1D"/>
    <w:rsid w:val="002A6934"/>
    <w:rsid w:val="002A724B"/>
    <w:rsid w:val="002A7482"/>
    <w:rsid w:val="002B0E64"/>
    <w:rsid w:val="002B145E"/>
    <w:rsid w:val="002B1B52"/>
    <w:rsid w:val="002B2A58"/>
    <w:rsid w:val="002B38BB"/>
    <w:rsid w:val="002B525B"/>
    <w:rsid w:val="002B5911"/>
    <w:rsid w:val="002B68A0"/>
    <w:rsid w:val="002B6A28"/>
    <w:rsid w:val="002C0392"/>
    <w:rsid w:val="002C17B8"/>
    <w:rsid w:val="002C26ED"/>
    <w:rsid w:val="002C494B"/>
    <w:rsid w:val="002C4F29"/>
    <w:rsid w:val="002C59A3"/>
    <w:rsid w:val="002D0252"/>
    <w:rsid w:val="002D1F54"/>
    <w:rsid w:val="002D30DA"/>
    <w:rsid w:val="002D661D"/>
    <w:rsid w:val="002D74AD"/>
    <w:rsid w:val="002E0456"/>
    <w:rsid w:val="002E0A30"/>
    <w:rsid w:val="002E0D6E"/>
    <w:rsid w:val="002E3E87"/>
    <w:rsid w:val="002E4E29"/>
    <w:rsid w:val="002E5F24"/>
    <w:rsid w:val="002F0257"/>
    <w:rsid w:val="002F2126"/>
    <w:rsid w:val="002F2959"/>
    <w:rsid w:val="002F6DE3"/>
    <w:rsid w:val="002F7094"/>
    <w:rsid w:val="002F7D06"/>
    <w:rsid w:val="003007E3"/>
    <w:rsid w:val="00300AF5"/>
    <w:rsid w:val="00302604"/>
    <w:rsid w:val="00302A8D"/>
    <w:rsid w:val="0030753E"/>
    <w:rsid w:val="00307C77"/>
    <w:rsid w:val="00312343"/>
    <w:rsid w:val="00316D27"/>
    <w:rsid w:val="00320426"/>
    <w:rsid w:val="00320E93"/>
    <w:rsid w:val="00321453"/>
    <w:rsid w:val="00323E10"/>
    <w:rsid w:val="0032679E"/>
    <w:rsid w:val="003329BE"/>
    <w:rsid w:val="00335E65"/>
    <w:rsid w:val="00336075"/>
    <w:rsid w:val="00342230"/>
    <w:rsid w:val="0034377C"/>
    <w:rsid w:val="00343B33"/>
    <w:rsid w:val="00343C89"/>
    <w:rsid w:val="00345383"/>
    <w:rsid w:val="00345542"/>
    <w:rsid w:val="0034675C"/>
    <w:rsid w:val="00347132"/>
    <w:rsid w:val="0034739E"/>
    <w:rsid w:val="00353395"/>
    <w:rsid w:val="00354FCF"/>
    <w:rsid w:val="003569B9"/>
    <w:rsid w:val="00356A4B"/>
    <w:rsid w:val="003577AE"/>
    <w:rsid w:val="00357828"/>
    <w:rsid w:val="0035F3E1"/>
    <w:rsid w:val="00360FDC"/>
    <w:rsid w:val="003611BE"/>
    <w:rsid w:val="00362482"/>
    <w:rsid w:val="00362502"/>
    <w:rsid w:val="0036293B"/>
    <w:rsid w:val="0036396D"/>
    <w:rsid w:val="00364640"/>
    <w:rsid w:val="003664E5"/>
    <w:rsid w:val="0036781B"/>
    <w:rsid w:val="00371FB0"/>
    <w:rsid w:val="003752AA"/>
    <w:rsid w:val="0037567B"/>
    <w:rsid w:val="0037601B"/>
    <w:rsid w:val="00376374"/>
    <w:rsid w:val="00376F6D"/>
    <w:rsid w:val="00381A2F"/>
    <w:rsid w:val="00381B53"/>
    <w:rsid w:val="0038253C"/>
    <w:rsid w:val="00383BF8"/>
    <w:rsid w:val="00385130"/>
    <w:rsid w:val="00386E25"/>
    <w:rsid w:val="0039168C"/>
    <w:rsid w:val="0039224B"/>
    <w:rsid w:val="00392FDC"/>
    <w:rsid w:val="00393EF8"/>
    <w:rsid w:val="003943F0"/>
    <w:rsid w:val="0039514B"/>
    <w:rsid w:val="0039560D"/>
    <w:rsid w:val="00395760"/>
    <w:rsid w:val="003958C9"/>
    <w:rsid w:val="00395AEC"/>
    <w:rsid w:val="00395CE5"/>
    <w:rsid w:val="003961DA"/>
    <w:rsid w:val="00396ACF"/>
    <w:rsid w:val="003970AA"/>
    <w:rsid w:val="003A0E18"/>
    <w:rsid w:val="003A17CE"/>
    <w:rsid w:val="003A19E2"/>
    <w:rsid w:val="003A3BF2"/>
    <w:rsid w:val="003A41C5"/>
    <w:rsid w:val="003A4205"/>
    <w:rsid w:val="003A4BF2"/>
    <w:rsid w:val="003A5CF7"/>
    <w:rsid w:val="003A79BD"/>
    <w:rsid w:val="003B0382"/>
    <w:rsid w:val="003B286B"/>
    <w:rsid w:val="003B2B40"/>
    <w:rsid w:val="003B3472"/>
    <w:rsid w:val="003B373B"/>
    <w:rsid w:val="003B37AD"/>
    <w:rsid w:val="003B4E04"/>
    <w:rsid w:val="003B774D"/>
    <w:rsid w:val="003C03C6"/>
    <w:rsid w:val="003C115D"/>
    <w:rsid w:val="003C1F8C"/>
    <w:rsid w:val="003C27D7"/>
    <w:rsid w:val="003C3710"/>
    <w:rsid w:val="003C43CE"/>
    <w:rsid w:val="003C48CD"/>
    <w:rsid w:val="003C54D9"/>
    <w:rsid w:val="003C7AC4"/>
    <w:rsid w:val="003D04D5"/>
    <w:rsid w:val="003D2E55"/>
    <w:rsid w:val="003D3363"/>
    <w:rsid w:val="003D3584"/>
    <w:rsid w:val="003D3B88"/>
    <w:rsid w:val="003D46AC"/>
    <w:rsid w:val="003D46BD"/>
    <w:rsid w:val="003D47B9"/>
    <w:rsid w:val="003D53F4"/>
    <w:rsid w:val="003D573E"/>
    <w:rsid w:val="003D627F"/>
    <w:rsid w:val="003D637B"/>
    <w:rsid w:val="003D64BA"/>
    <w:rsid w:val="003D7D02"/>
    <w:rsid w:val="003E1F7F"/>
    <w:rsid w:val="003E2BF9"/>
    <w:rsid w:val="003E41A6"/>
    <w:rsid w:val="003E54B8"/>
    <w:rsid w:val="003E5C86"/>
    <w:rsid w:val="003E7111"/>
    <w:rsid w:val="003F209D"/>
    <w:rsid w:val="003F449C"/>
    <w:rsid w:val="003F46E7"/>
    <w:rsid w:val="003F4775"/>
    <w:rsid w:val="003F5A08"/>
    <w:rsid w:val="003F6175"/>
    <w:rsid w:val="00400C47"/>
    <w:rsid w:val="004029AF"/>
    <w:rsid w:val="00403283"/>
    <w:rsid w:val="0040398E"/>
    <w:rsid w:val="00404554"/>
    <w:rsid w:val="004048CD"/>
    <w:rsid w:val="00406BF2"/>
    <w:rsid w:val="00410FB8"/>
    <w:rsid w:val="0041185B"/>
    <w:rsid w:val="00413BF8"/>
    <w:rsid w:val="00414A74"/>
    <w:rsid w:val="00414FFF"/>
    <w:rsid w:val="00415CD6"/>
    <w:rsid w:val="00416E69"/>
    <w:rsid w:val="00417017"/>
    <w:rsid w:val="00420716"/>
    <w:rsid w:val="00421750"/>
    <w:rsid w:val="00421EA3"/>
    <w:rsid w:val="0042553E"/>
    <w:rsid w:val="00430646"/>
    <w:rsid w:val="00430908"/>
    <w:rsid w:val="004325FB"/>
    <w:rsid w:val="00434B56"/>
    <w:rsid w:val="004356B6"/>
    <w:rsid w:val="00440D6D"/>
    <w:rsid w:val="00440E65"/>
    <w:rsid w:val="00442381"/>
    <w:rsid w:val="004431AC"/>
    <w:rsid w:val="004432BA"/>
    <w:rsid w:val="00443844"/>
    <w:rsid w:val="0044407E"/>
    <w:rsid w:val="00444155"/>
    <w:rsid w:val="004442C7"/>
    <w:rsid w:val="004442EE"/>
    <w:rsid w:val="004444B1"/>
    <w:rsid w:val="00445CCB"/>
    <w:rsid w:val="0044641A"/>
    <w:rsid w:val="00447BB9"/>
    <w:rsid w:val="00450462"/>
    <w:rsid w:val="00451CE2"/>
    <w:rsid w:val="00452011"/>
    <w:rsid w:val="00452F3E"/>
    <w:rsid w:val="00453B24"/>
    <w:rsid w:val="0045477B"/>
    <w:rsid w:val="00457DB2"/>
    <w:rsid w:val="00457E16"/>
    <w:rsid w:val="0046031D"/>
    <w:rsid w:val="00460388"/>
    <w:rsid w:val="0046173D"/>
    <w:rsid w:val="00461D0A"/>
    <w:rsid w:val="00462243"/>
    <w:rsid w:val="00463001"/>
    <w:rsid w:val="00463703"/>
    <w:rsid w:val="00463A72"/>
    <w:rsid w:val="004646A9"/>
    <w:rsid w:val="00464D44"/>
    <w:rsid w:val="00470494"/>
    <w:rsid w:val="00473AC9"/>
    <w:rsid w:val="004744D0"/>
    <w:rsid w:val="00475703"/>
    <w:rsid w:val="00475D00"/>
    <w:rsid w:val="00484DC4"/>
    <w:rsid w:val="004857B2"/>
    <w:rsid w:val="004906BB"/>
    <w:rsid w:val="00490BA9"/>
    <w:rsid w:val="00491693"/>
    <w:rsid w:val="0049179C"/>
    <w:rsid w:val="0049286A"/>
    <w:rsid w:val="00492D0D"/>
    <w:rsid w:val="004930C9"/>
    <w:rsid w:val="00493E73"/>
    <w:rsid w:val="00494071"/>
    <w:rsid w:val="0049467C"/>
    <w:rsid w:val="00495379"/>
    <w:rsid w:val="00496EA6"/>
    <w:rsid w:val="00496F7C"/>
    <w:rsid w:val="004A166A"/>
    <w:rsid w:val="004A19E0"/>
    <w:rsid w:val="004A1D60"/>
    <w:rsid w:val="004A2C9D"/>
    <w:rsid w:val="004A4871"/>
    <w:rsid w:val="004A502A"/>
    <w:rsid w:val="004A74AB"/>
    <w:rsid w:val="004B009A"/>
    <w:rsid w:val="004B0457"/>
    <w:rsid w:val="004B17E9"/>
    <w:rsid w:val="004B2B67"/>
    <w:rsid w:val="004B4A76"/>
    <w:rsid w:val="004B4DE9"/>
    <w:rsid w:val="004C0D3B"/>
    <w:rsid w:val="004C0F11"/>
    <w:rsid w:val="004C2528"/>
    <w:rsid w:val="004C27EF"/>
    <w:rsid w:val="004C38B5"/>
    <w:rsid w:val="004C4382"/>
    <w:rsid w:val="004C4580"/>
    <w:rsid w:val="004C4A89"/>
    <w:rsid w:val="004C6F0B"/>
    <w:rsid w:val="004C7F22"/>
    <w:rsid w:val="004D098F"/>
    <w:rsid w:val="004D21B4"/>
    <w:rsid w:val="004D28C8"/>
    <w:rsid w:val="004D5C71"/>
    <w:rsid w:val="004D72B5"/>
    <w:rsid w:val="004E07CD"/>
    <w:rsid w:val="004E0C22"/>
    <w:rsid w:val="004E0FA2"/>
    <w:rsid w:val="004E1E43"/>
    <w:rsid w:val="004E2CA3"/>
    <w:rsid w:val="004E3D59"/>
    <w:rsid w:val="004E3E18"/>
    <w:rsid w:val="004E5642"/>
    <w:rsid w:val="004E5E21"/>
    <w:rsid w:val="004E6581"/>
    <w:rsid w:val="004E673B"/>
    <w:rsid w:val="004E7B3C"/>
    <w:rsid w:val="004E7DCF"/>
    <w:rsid w:val="004F0F6C"/>
    <w:rsid w:val="004F2C74"/>
    <w:rsid w:val="004F34DE"/>
    <w:rsid w:val="004F5013"/>
    <w:rsid w:val="004F5CE3"/>
    <w:rsid w:val="004F5F0F"/>
    <w:rsid w:val="004F700D"/>
    <w:rsid w:val="00500D12"/>
    <w:rsid w:val="0050102E"/>
    <w:rsid w:val="00502136"/>
    <w:rsid w:val="005021F1"/>
    <w:rsid w:val="00504265"/>
    <w:rsid w:val="0051097A"/>
    <w:rsid w:val="00511BF3"/>
    <w:rsid w:val="00512F9E"/>
    <w:rsid w:val="00513405"/>
    <w:rsid w:val="005147F2"/>
    <w:rsid w:val="00514992"/>
    <w:rsid w:val="00514B25"/>
    <w:rsid w:val="005157EC"/>
    <w:rsid w:val="00516A3A"/>
    <w:rsid w:val="005233DE"/>
    <w:rsid w:val="00524A67"/>
    <w:rsid w:val="00524F06"/>
    <w:rsid w:val="0052592F"/>
    <w:rsid w:val="00526779"/>
    <w:rsid w:val="00526BEF"/>
    <w:rsid w:val="005314CE"/>
    <w:rsid w:val="00536049"/>
    <w:rsid w:val="00537903"/>
    <w:rsid w:val="00541C18"/>
    <w:rsid w:val="00544B99"/>
    <w:rsid w:val="005466EB"/>
    <w:rsid w:val="005506FD"/>
    <w:rsid w:val="00551B7F"/>
    <w:rsid w:val="00552A8E"/>
    <w:rsid w:val="00552E1D"/>
    <w:rsid w:val="00553338"/>
    <w:rsid w:val="00556CA0"/>
    <w:rsid w:val="0056131F"/>
    <w:rsid w:val="00561BCD"/>
    <w:rsid w:val="00561C65"/>
    <w:rsid w:val="00562940"/>
    <w:rsid w:val="00562E9F"/>
    <w:rsid w:val="00563A76"/>
    <w:rsid w:val="005644AB"/>
    <w:rsid w:val="0056610F"/>
    <w:rsid w:val="00566941"/>
    <w:rsid w:val="00566FB2"/>
    <w:rsid w:val="005671A2"/>
    <w:rsid w:val="00567BBC"/>
    <w:rsid w:val="00570E96"/>
    <w:rsid w:val="00572204"/>
    <w:rsid w:val="00572BE9"/>
    <w:rsid w:val="005732DB"/>
    <w:rsid w:val="00573A48"/>
    <w:rsid w:val="00573A7C"/>
    <w:rsid w:val="00574288"/>
    <w:rsid w:val="00575BCA"/>
    <w:rsid w:val="0058035C"/>
    <w:rsid w:val="0058067B"/>
    <w:rsid w:val="0058583C"/>
    <w:rsid w:val="005869BB"/>
    <w:rsid w:val="00586AA1"/>
    <w:rsid w:val="00587E99"/>
    <w:rsid w:val="00591687"/>
    <w:rsid w:val="00597397"/>
    <w:rsid w:val="005A0197"/>
    <w:rsid w:val="005A2FD4"/>
    <w:rsid w:val="005B0344"/>
    <w:rsid w:val="005B0D24"/>
    <w:rsid w:val="005B1620"/>
    <w:rsid w:val="005B1755"/>
    <w:rsid w:val="005B26C7"/>
    <w:rsid w:val="005B520E"/>
    <w:rsid w:val="005B543D"/>
    <w:rsid w:val="005B6E9C"/>
    <w:rsid w:val="005B74D6"/>
    <w:rsid w:val="005B7DFD"/>
    <w:rsid w:val="005C0394"/>
    <w:rsid w:val="005C0CF0"/>
    <w:rsid w:val="005C1006"/>
    <w:rsid w:val="005C1609"/>
    <w:rsid w:val="005C4193"/>
    <w:rsid w:val="005C5A43"/>
    <w:rsid w:val="005C7119"/>
    <w:rsid w:val="005D124A"/>
    <w:rsid w:val="005D3EF0"/>
    <w:rsid w:val="005D4E49"/>
    <w:rsid w:val="005D602B"/>
    <w:rsid w:val="005E07D8"/>
    <w:rsid w:val="005E2800"/>
    <w:rsid w:val="005E444F"/>
    <w:rsid w:val="005E48E4"/>
    <w:rsid w:val="005E6DCC"/>
    <w:rsid w:val="005F15C5"/>
    <w:rsid w:val="005F1DB0"/>
    <w:rsid w:val="005F233E"/>
    <w:rsid w:val="005F3B0E"/>
    <w:rsid w:val="005F442A"/>
    <w:rsid w:val="005F4DFF"/>
    <w:rsid w:val="005F7600"/>
    <w:rsid w:val="00600306"/>
    <w:rsid w:val="00603CE3"/>
    <w:rsid w:val="00605825"/>
    <w:rsid w:val="00607ED7"/>
    <w:rsid w:val="00612464"/>
    <w:rsid w:val="006134B0"/>
    <w:rsid w:val="00613C7E"/>
    <w:rsid w:val="006159A1"/>
    <w:rsid w:val="0062065C"/>
    <w:rsid w:val="006207E1"/>
    <w:rsid w:val="00622883"/>
    <w:rsid w:val="00623C57"/>
    <w:rsid w:val="0062490F"/>
    <w:rsid w:val="00624FC7"/>
    <w:rsid w:val="0062581B"/>
    <w:rsid w:val="00625C40"/>
    <w:rsid w:val="006267C6"/>
    <w:rsid w:val="0063169E"/>
    <w:rsid w:val="00631929"/>
    <w:rsid w:val="006323D5"/>
    <w:rsid w:val="006329A7"/>
    <w:rsid w:val="00633A0D"/>
    <w:rsid w:val="006341CC"/>
    <w:rsid w:val="0063694D"/>
    <w:rsid w:val="006404F9"/>
    <w:rsid w:val="00641090"/>
    <w:rsid w:val="00642938"/>
    <w:rsid w:val="00642C5D"/>
    <w:rsid w:val="0064382E"/>
    <w:rsid w:val="00645D22"/>
    <w:rsid w:val="0064676B"/>
    <w:rsid w:val="00650951"/>
    <w:rsid w:val="00651368"/>
    <w:rsid w:val="00651A08"/>
    <w:rsid w:val="006525DD"/>
    <w:rsid w:val="00652723"/>
    <w:rsid w:val="00652A9A"/>
    <w:rsid w:val="00652AB5"/>
    <w:rsid w:val="006530F3"/>
    <w:rsid w:val="00653A99"/>
    <w:rsid w:val="00654204"/>
    <w:rsid w:val="00654690"/>
    <w:rsid w:val="006569A1"/>
    <w:rsid w:val="006569D9"/>
    <w:rsid w:val="00660579"/>
    <w:rsid w:val="006606F5"/>
    <w:rsid w:val="00660793"/>
    <w:rsid w:val="00661B37"/>
    <w:rsid w:val="0066446F"/>
    <w:rsid w:val="00665891"/>
    <w:rsid w:val="00665BAE"/>
    <w:rsid w:val="00666737"/>
    <w:rsid w:val="00666F13"/>
    <w:rsid w:val="006703EF"/>
    <w:rsid w:val="00670421"/>
    <w:rsid w:val="00670434"/>
    <w:rsid w:val="006726EE"/>
    <w:rsid w:val="00674429"/>
    <w:rsid w:val="00674B62"/>
    <w:rsid w:val="00676E27"/>
    <w:rsid w:val="00676E6D"/>
    <w:rsid w:val="0067709F"/>
    <w:rsid w:val="00680B1D"/>
    <w:rsid w:val="0068309E"/>
    <w:rsid w:val="00683622"/>
    <w:rsid w:val="00684581"/>
    <w:rsid w:val="006857AA"/>
    <w:rsid w:val="006874C6"/>
    <w:rsid w:val="00687A02"/>
    <w:rsid w:val="00691A59"/>
    <w:rsid w:val="00691E46"/>
    <w:rsid w:val="0069247B"/>
    <w:rsid w:val="006931D6"/>
    <w:rsid w:val="00694091"/>
    <w:rsid w:val="006959CC"/>
    <w:rsid w:val="0069734B"/>
    <w:rsid w:val="006A02B1"/>
    <w:rsid w:val="006A1BA6"/>
    <w:rsid w:val="006A3625"/>
    <w:rsid w:val="006A5710"/>
    <w:rsid w:val="006B1E54"/>
    <w:rsid w:val="006B3AD5"/>
    <w:rsid w:val="006B3C24"/>
    <w:rsid w:val="006B6B66"/>
    <w:rsid w:val="006B6FD3"/>
    <w:rsid w:val="006C0106"/>
    <w:rsid w:val="006C1885"/>
    <w:rsid w:val="006C1BDF"/>
    <w:rsid w:val="006C2272"/>
    <w:rsid w:val="006C28BD"/>
    <w:rsid w:val="006C4629"/>
    <w:rsid w:val="006C4C63"/>
    <w:rsid w:val="006C5131"/>
    <w:rsid w:val="006C5AA2"/>
    <w:rsid w:val="006C68E6"/>
    <w:rsid w:val="006D13C4"/>
    <w:rsid w:val="006D1A74"/>
    <w:rsid w:val="006D2862"/>
    <w:rsid w:val="006D4E66"/>
    <w:rsid w:val="006D67FB"/>
    <w:rsid w:val="006D7193"/>
    <w:rsid w:val="006D7D9A"/>
    <w:rsid w:val="006E0267"/>
    <w:rsid w:val="006E1F7A"/>
    <w:rsid w:val="006E2696"/>
    <w:rsid w:val="006E2A52"/>
    <w:rsid w:val="006E59D4"/>
    <w:rsid w:val="006E6BBE"/>
    <w:rsid w:val="006E7D3A"/>
    <w:rsid w:val="006F14E0"/>
    <w:rsid w:val="006F2955"/>
    <w:rsid w:val="006F5447"/>
    <w:rsid w:val="006F6D3D"/>
    <w:rsid w:val="00700677"/>
    <w:rsid w:val="00700D16"/>
    <w:rsid w:val="00701665"/>
    <w:rsid w:val="00701A4A"/>
    <w:rsid w:val="007023AD"/>
    <w:rsid w:val="00705E74"/>
    <w:rsid w:val="007064FF"/>
    <w:rsid w:val="00710EAD"/>
    <w:rsid w:val="0071285B"/>
    <w:rsid w:val="00715B01"/>
    <w:rsid w:val="00715BEA"/>
    <w:rsid w:val="00717965"/>
    <w:rsid w:val="007179F6"/>
    <w:rsid w:val="0072076F"/>
    <w:rsid w:val="00721848"/>
    <w:rsid w:val="0072332A"/>
    <w:rsid w:val="00723AD5"/>
    <w:rsid w:val="00723F71"/>
    <w:rsid w:val="007253E3"/>
    <w:rsid w:val="007301FE"/>
    <w:rsid w:val="007306B9"/>
    <w:rsid w:val="00736608"/>
    <w:rsid w:val="00737764"/>
    <w:rsid w:val="00737A91"/>
    <w:rsid w:val="00740EEA"/>
    <w:rsid w:val="00741392"/>
    <w:rsid w:val="00741C35"/>
    <w:rsid w:val="00743503"/>
    <w:rsid w:val="00744814"/>
    <w:rsid w:val="00752F1C"/>
    <w:rsid w:val="007558C5"/>
    <w:rsid w:val="007562A2"/>
    <w:rsid w:val="00756658"/>
    <w:rsid w:val="007608EF"/>
    <w:rsid w:val="00762BCD"/>
    <w:rsid w:val="0076357C"/>
    <w:rsid w:val="0076576A"/>
    <w:rsid w:val="0076716F"/>
    <w:rsid w:val="00771936"/>
    <w:rsid w:val="00771CF5"/>
    <w:rsid w:val="007724B1"/>
    <w:rsid w:val="00773BC0"/>
    <w:rsid w:val="007742D3"/>
    <w:rsid w:val="00774784"/>
    <w:rsid w:val="00774D0A"/>
    <w:rsid w:val="00775187"/>
    <w:rsid w:val="00775A53"/>
    <w:rsid w:val="0077737D"/>
    <w:rsid w:val="00777C72"/>
    <w:rsid w:val="00780948"/>
    <w:rsid w:val="007812D1"/>
    <w:rsid w:val="00781E92"/>
    <w:rsid w:val="00782012"/>
    <w:rsid w:val="007831B9"/>
    <w:rsid w:val="00784667"/>
    <w:rsid w:val="0078474E"/>
    <w:rsid w:val="00784D3E"/>
    <w:rsid w:val="00785FBB"/>
    <w:rsid w:val="00786502"/>
    <w:rsid w:val="00791252"/>
    <w:rsid w:val="007915D1"/>
    <w:rsid w:val="00792B6F"/>
    <w:rsid w:val="00792F56"/>
    <w:rsid w:val="00794716"/>
    <w:rsid w:val="00794804"/>
    <w:rsid w:val="007955E7"/>
    <w:rsid w:val="00797187"/>
    <w:rsid w:val="0079725D"/>
    <w:rsid w:val="007A0C21"/>
    <w:rsid w:val="007A230F"/>
    <w:rsid w:val="007A3E06"/>
    <w:rsid w:val="007A5217"/>
    <w:rsid w:val="007A6B53"/>
    <w:rsid w:val="007B2A68"/>
    <w:rsid w:val="007B2E46"/>
    <w:rsid w:val="007B33F1"/>
    <w:rsid w:val="007B59B8"/>
    <w:rsid w:val="007B6DDA"/>
    <w:rsid w:val="007B7B3D"/>
    <w:rsid w:val="007C0308"/>
    <w:rsid w:val="007C0450"/>
    <w:rsid w:val="007C06F9"/>
    <w:rsid w:val="007C09DE"/>
    <w:rsid w:val="007C14E0"/>
    <w:rsid w:val="007C21F9"/>
    <w:rsid w:val="007C2FF2"/>
    <w:rsid w:val="007C358F"/>
    <w:rsid w:val="007D0832"/>
    <w:rsid w:val="007D0B87"/>
    <w:rsid w:val="007D11B5"/>
    <w:rsid w:val="007D1BD4"/>
    <w:rsid w:val="007D2712"/>
    <w:rsid w:val="007D4483"/>
    <w:rsid w:val="007D5587"/>
    <w:rsid w:val="007D6232"/>
    <w:rsid w:val="007D6B6D"/>
    <w:rsid w:val="007D6FDF"/>
    <w:rsid w:val="007D73CF"/>
    <w:rsid w:val="007D7F39"/>
    <w:rsid w:val="007E1733"/>
    <w:rsid w:val="007E4321"/>
    <w:rsid w:val="007E4BA4"/>
    <w:rsid w:val="007E6083"/>
    <w:rsid w:val="007E78CD"/>
    <w:rsid w:val="007F05DA"/>
    <w:rsid w:val="007F0B2F"/>
    <w:rsid w:val="007F0EC6"/>
    <w:rsid w:val="007F1E5B"/>
    <w:rsid w:val="007F1F99"/>
    <w:rsid w:val="007F2A34"/>
    <w:rsid w:val="007F4BDD"/>
    <w:rsid w:val="007F52C4"/>
    <w:rsid w:val="007F58D5"/>
    <w:rsid w:val="007F6E01"/>
    <w:rsid w:val="007F768F"/>
    <w:rsid w:val="008058D1"/>
    <w:rsid w:val="008062F2"/>
    <w:rsid w:val="0080791D"/>
    <w:rsid w:val="00810175"/>
    <w:rsid w:val="0081043D"/>
    <w:rsid w:val="008105B1"/>
    <w:rsid w:val="00814665"/>
    <w:rsid w:val="00815897"/>
    <w:rsid w:val="008175B1"/>
    <w:rsid w:val="0082008C"/>
    <w:rsid w:val="00821A1E"/>
    <w:rsid w:val="00821CC0"/>
    <w:rsid w:val="00822986"/>
    <w:rsid w:val="008236F3"/>
    <w:rsid w:val="008254FF"/>
    <w:rsid w:val="00825BE0"/>
    <w:rsid w:val="008276AD"/>
    <w:rsid w:val="00830176"/>
    <w:rsid w:val="008316B4"/>
    <w:rsid w:val="008329AF"/>
    <w:rsid w:val="008351BF"/>
    <w:rsid w:val="00835C18"/>
    <w:rsid w:val="00836367"/>
    <w:rsid w:val="00841622"/>
    <w:rsid w:val="008469CC"/>
    <w:rsid w:val="008476A4"/>
    <w:rsid w:val="008504D7"/>
    <w:rsid w:val="0085070B"/>
    <w:rsid w:val="00850D71"/>
    <w:rsid w:val="00850F12"/>
    <w:rsid w:val="00851C13"/>
    <w:rsid w:val="0085340F"/>
    <w:rsid w:val="008552BA"/>
    <w:rsid w:val="00855E53"/>
    <w:rsid w:val="00857595"/>
    <w:rsid w:val="00860103"/>
    <w:rsid w:val="00860E89"/>
    <w:rsid w:val="00861113"/>
    <w:rsid w:val="008620E2"/>
    <w:rsid w:val="00862750"/>
    <w:rsid w:val="00862CC8"/>
    <w:rsid w:val="00862D00"/>
    <w:rsid w:val="0086749C"/>
    <w:rsid w:val="008701BE"/>
    <w:rsid w:val="00871113"/>
    <w:rsid w:val="00872510"/>
    <w:rsid w:val="00872AE0"/>
    <w:rsid w:val="00873538"/>
    <w:rsid w:val="00873603"/>
    <w:rsid w:val="0087472E"/>
    <w:rsid w:val="00876639"/>
    <w:rsid w:val="00876E0E"/>
    <w:rsid w:val="00877AFC"/>
    <w:rsid w:val="00880D9F"/>
    <w:rsid w:val="00884137"/>
    <w:rsid w:val="008842BB"/>
    <w:rsid w:val="00884B89"/>
    <w:rsid w:val="00887686"/>
    <w:rsid w:val="008879C3"/>
    <w:rsid w:val="00890E1D"/>
    <w:rsid w:val="0089208D"/>
    <w:rsid w:val="00892EE2"/>
    <w:rsid w:val="008931B7"/>
    <w:rsid w:val="00894017"/>
    <w:rsid w:val="00894A76"/>
    <w:rsid w:val="0089569C"/>
    <w:rsid w:val="008956C4"/>
    <w:rsid w:val="00897635"/>
    <w:rsid w:val="008976C2"/>
    <w:rsid w:val="008A1235"/>
    <w:rsid w:val="008A2B60"/>
    <w:rsid w:val="008A2C7D"/>
    <w:rsid w:val="008A38FE"/>
    <w:rsid w:val="008A482E"/>
    <w:rsid w:val="008A4B69"/>
    <w:rsid w:val="008A5D56"/>
    <w:rsid w:val="008A694D"/>
    <w:rsid w:val="008A7E4E"/>
    <w:rsid w:val="008B0330"/>
    <w:rsid w:val="008B0A41"/>
    <w:rsid w:val="008B0E60"/>
    <w:rsid w:val="008B27D9"/>
    <w:rsid w:val="008B3208"/>
    <w:rsid w:val="008B3280"/>
    <w:rsid w:val="008B4122"/>
    <w:rsid w:val="008B44C8"/>
    <w:rsid w:val="008B6363"/>
    <w:rsid w:val="008B6524"/>
    <w:rsid w:val="008B7D55"/>
    <w:rsid w:val="008C06DC"/>
    <w:rsid w:val="008C0F0E"/>
    <w:rsid w:val="008C1B42"/>
    <w:rsid w:val="008C23D6"/>
    <w:rsid w:val="008C3F66"/>
    <w:rsid w:val="008C4B23"/>
    <w:rsid w:val="008C7635"/>
    <w:rsid w:val="008D248C"/>
    <w:rsid w:val="008D3599"/>
    <w:rsid w:val="008D39EB"/>
    <w:rsid w:val="008D4BA9"/>
    <w:rsid w:val="008D4BDB"/>
    <w:rsid w:val="008D61CF"/>
    <w:rsid w:val="008E1418"/>
    <w:rsid w:val="008E1830"/>
    <w:rsid w:val="008E4096"/>
    <w:rsid w:val="008E422B"/>
    <w:rsid w:val="008E4932"/>
    <w:rsid w:val="008F0615"/>
    <w:rsid w:val="008F10B6"/>
    <w:rsid w:val="008F24EC"/>
    <w:rsid w:val="008F48D2"/>
    <w:rsid w:val="008F5529"/>
    <w:rsid w:val="008F6E2C"/>
    <w:rsid w:val="008F765F"/>
    <w:rsid w:val="0090010E"/>
    <w:rsid w:val="00900157"/>
    <w:rsid w:val="00901F34"/>
    <w:rsid w:val="0090231D"/>
    <w:rsid w:val="00902797"/>
    <w:rsid w:val="009033A3"/>
    <w:rsid w:val="00903C27"/>
    <w:rsid w:val="00904553"/>
    <w:rsid w:val="00904A5D"/>
    <w:rsid w:val="00906A69"/>
    <w:rsid w:val="00911049"/>
    <w:rsid w:val="0091253B"/>
    <w:rsid w:val="009139F9"/>
    <w:rsid w:val="00913CEC"/>
    <w:rsid w:val="00914276"/>
    <w:rsid w:val="00915F14"/>
    <w:rsid w:val="00917BF9"/>
    <w:rsid w:val="009209B9"/>
    <w:rsid w:val="00920D94"/>
    <w:rsid w:val="009243B6"/>
    <w:rsid w:val="009249C0"/>
    <w:rsid w:val="00925D18"/>
    <w:rsid w:val="00926B4C"/>
    <w:rsid w:val="00930293"/>
    <w:rsid w:val="009303D9"/>
    <w:rsid w:val="009319B2"/>
    <w:rsid w:val="0093204A"/>
    <w:rsid w:val="00933C64"/>
    <w:rsid w:val="009350E5"/>
    <w:rsid w:val="0093538A"/>
    <w:rsid w:val="00937BAE"/>
    <w:rsid w:val="00941C20"/>
    <w:rsid w:val="00941E5F"/>
    <w:rsid w:val="009425D2"/>
    <w:rsid w:val="00942F07"/>
    <w:rsid w:val="009435A9"/>
    <w:rsid w:val="00943B1C"/>
    <w:rsid w:val="00945A0E"/>
    <w:rsid w:val="009461B0"/>
    <w:rsid w:val="00946657"/>
    <w:rsid w:val="00951723"/>
    <w:rsid w:val="00953304"/>
    <w:rsid w:val="00956B65"/>
    <w:rsid w:val="009578A7"/>
    <w:rsid w:val="00957C86"/>
    <w:rsid w:val="00960925"/>
    <w:rsid w:val="009610CA"/>
    <w:rsid w:val="00961D28"/>
    <w:rsid w:val="00962C95"/>
    <w:rsid w:val="009645D8"/>
    <w:rsid w:val="00964A74"/>
    <w:rsid w:val="00964EEB"/>
    <w:rsid w:val="009667FB"/>
    <w:rsid w:val="00967398"/>
    <w:rsid w:val="00967A59"/>
    <w:rsid w:val="00970385"/>
    <w:rsid w:val="00971B40"/>
    <w:rsid w:val="00972203"/>
    <w:rsid w:val="0097290E"/>
    <w:rsid w:val="009748D5"/>
    <w:rsid w:val="00974FA6"/>
    <w:rsid w:val="009767D6"/>
    <w:rsid w:val="009770F2"/>
    <w:rsid w:val="0098241E"/>
    <w:rsid w:val="0098375C"/>
    <w:rsid w:val="009837CB"/>
    <w:rsid w:val="009843C7"/>
    <w:rsid w:val="0098447C"/>
    <w:rsid w:val="00985CB8"/>
    <w:rsid w:val="00985DA3"/>
    <w:rsid w:val="00985FD3"/>
    <w:rsid w:val="00990660"/>
    <w:rsid w:val="00990B0B"/>
    <w:rsid w:val="00990C55"/>
    <w:rsid w:val="009930E6"/>
    <w:rsid w:val="009936EC"/>
    <w:rsid w:val="00993FC5"/>
    <w:rsid w:val="00994098"/>
    <w:rsid w:val="009958E7"/>
    <w:rsid w:val="00995E70"/>
    <w:rsid w:val="009A13AC"/>
    <w:rsid w:val="009A31AD"/>
    <w:rsid w:val="009A371B"/>
    <w:rsid w:val="009A4311"/>
    <w:rsid w:val="009A4E82"/>
    <w:rsid w:val="009A55AD"/>
    <w:rsid w:val="009A5AAA"/>
    <w:rsid w:val="009A5B12"/>
    <w:rsid w:val="009A5B9D"/>
    <w:rsid w:val="009A7FE0"/>
    <w:rsid w:val="009B16E9"/>
    <w:rsid w:val="009B5016"/>
    <w:rsid w:val="009B791C"/>
    <w:rsid w:val="009C131D"/>
    <w:rsid w:val="009C4948"/>
    <w:rsid w:val="009C6F95"/>
    <w:rsid w:val="009D0344"/>
    <w:rsid w:val="009D0670"/>
    <w:rsid w:val="009D146E"/>
    <w:rsid w:val="009D23DB"/>
    <w:rsid w:val="009D3BCC"/>
    <w:rsid w:val="009D4452"/>
    <w:rsid w:val="009D524C"/>
    <w:rsid w:val="009D634A"/>
    <w:rsid w:val="009D6D87"/>
    <w:rsid w:val="009D7C34"/>
    <w:rsid w:val="009E13E7"/>
    <w:rsid w:val="009E167B"/>
    <w:rsid w:val="009E18C8"/>
    <w:rsid w:val="009E1CF4"/>
    <w:rsid w:val="009E2781"/>
    <w:rsid w:val="009E3349"/>
    <w:rsid w:val="009E3E7D"/>
    <w:rsid w:val="009E45ED"/>
    <w:rsid w:val="009E6D32"/>
    <w:rsid w:val="009F04EE"/>
    <w:rsid w:val="009F06AA"/>
    <w:rsid w:val="009F18BE"/>
    <w:rsid w:val="009F1D79"/>
    <w:rsid w:val="009F2698"/>
    <w:rsid w:val="00A013B5"/>
    <w:rsid w:val="00A01B5E"/>
    <w:rsid w:val="00A01C9F"/>
    <w:rsid w:val="00A02A45"/>
    <w:rsid w:val="00A02E67"/>
    <w:rsid w:val="00A03E71"/>
    <w:rsid w:val="00A053B6"/>
    <w:rsid w:val="00A05749"/>
    <w:rsid w:val="00A0589C"/>
    <w:rsid w:val="00A059B3"/>
    <w:rsid w:val="00A062C0"/>
    <w:rsid w:val="00A06647"/>
    <w:rsid w:val="00A112B7"/>
    <w:rsid w:val="00A113F9"/>
    <w:rsid w:val="00A1408C"/>
    <w:rsid w:val="00A1574F"/>
    <w:rsid w:val="00A15866"/>
    <w:rsid w:val="00A1684A"/>
    <w:rsid w:val="00A248F3"/>
    <w:rsid w:val="00A2521E"/>
    <w:rsid w:val="00A2629C"/>
    <w:rsid w:val="00A27402"/>
    <w:rsid w:val="00A27E64"/>
    <w:rsid w:val="00A27F5E"/>
    <w:rsid w:val="00A3041B"/>
    <w:rsid w:val="00A309EF"/>
    <w:rsid w:val="00A31587"/>
    <w:rsid w:val="00A321B8"/>
    <w:rsid w:val="00A34412"/>
    <w:rsid w:val="00A359BD"/>
    <w:rsid w:val="00A37B08"/>
    <w:rsid w:val="00A408AC"/>
    <w:rsid w:val="00A40D98"/>
    <w:rsid w:val="00A42989"/>
    <w:rsid w:val="00A43767"/>
    <w:rsid w:val="00A44D18"/>
    <w:rsid w:val="00A452FF"/>
    <w:rsid w:val="00A4598C"/>
    <w:rsid w:val="00A473E3"/>
    <w:rsid w:val="00A51E87"/>
    <w:rsid w:val="00A52007"/>
    <w:rsid w:val="00A53E2D"/>
    <w:rsid w:val="00A540DB"/>
    <w:rsid w:val="00A549E6"/>
    <w:rsid w:val="00A553EF"/>
    <w:rsid w:val="00A56226"/>
    <w:rsid w:val="00A57412"/>
    <w:rsid w:val="00A603D1"/>
    <w:rsid w:val="00A60494"/>
    <w:rsid w:val="00A60BF8"/>
    <w:rsid w:val="00A61350"/>
    <w:rsid w:val="00A6146C"/>
    <w:rsid w:val="00A61D71"/>
    <w:rsid w:val="00A64200"/>
    <w:rsid w:val="00A65B74"/>
    <w:rsid w:val="00A66D98"/>
    <w:rsid w:val="00A73269"/>
    <w:rsid w:val="00A73E96"/>
    <w:rsid w:val="00A760B7"/>
    <w:rsid w:val="00A7624A"/>
    <w:rsid w:val="00A76C14"/>
    <w:rsid w:val="00A8169A"/>
    <w:rsid w:val="00A833F9"/>
    <w:rsid w:val="00A83A2A"/>
    <w:rsid w:val="00A85A77"/>
    <w:rsid w:val="00A86604"/>
    <w:rsid w:val="00A87E91"/>
    <w:rsid w:val="00A9045E"/>
    <w:rsid w:val="00A911DD"/>
    <w:rsid w:val="00A92331"/>
    <w:rsid w:val="00A96E0B"/>
    <w:rsid w:val="00A9786F"/>
    <w:rsid w:val="00AA454D"/>
    <w:rsid w:val="00AA5245"/>
    <w:rsid w:val="00AA5490"/>
    <w:rsid w:val="00AA55A4"/>
    <w:rsid w:val="00AA62CF"/>
    <w:rsid w:val="00AA6932"/>
    <w:rsid w:val="00AA6F5C"/>
    <w:rsid w:val="00AB1C2A"/>
    <w:rsid w:val="00AB2234"/>
    <w:rsid w:val="00AB28DE"/>
    <w:rsid w:val="00AB3E2C"/>
    <w:rsid w:val="00AB40D8"/>
    <w:rsid w:val="00AB47DE"/>
    <w:rsid w:val="00AB5297"/>
    <w:rsid w:val="00AB7628"/>
    <w:rsid w:val="00AB795B"/>
    <w:rsid w:val="00AC5879"/>
    <w:rsid w:val="00AC59A6"/>
    <w:rsid w:val="00AC66D3"/>
    <w:rsid w:val="00AC6C0B"/>
    <w:rsid w:val="00AC75A8"/>
    <w:rsid w:val="00AD20AA"/>
    <w:rsid w:val="00AD2598"/>
    <w:rsid w:val="00AD44B1"/>
    <w:rsid w:val="00AD4D6E"/>
    <w:rsid w:val="00AD51A7"/>
    <w:rsid w:val="00AD678E"/>
    <w:rsid w:val="00AD6B16"/>
    <w:rsid w:val="00AD6BE9"/>
    <w:rsid w:val="00AE3409"/>
    <w:rsid w:val="00AE5B9C"/>
    <w:rsid w:val="00AE638D"/>
    <w:rsid w:val="00AF14D2"/>
    <w:rsid w:val="00AF22CF"/>
    <w:rsid w:val="00AF3699"/>
    <w:rsid w:val="00AF542D"/>
    <w:rsid w:val="00AF6D66"/>
    <w:rsid w:val="00AF77E8"/>
    <w:rsid w:val="00B001C4"/>
    <w:rsid w:val="00B00260"/>
    <w:rsid w:val="00B00316"/>
    <w:rsid w:val="00B00F1C"/>
    <w:rsid w:val="00B01CD5"/>
    <w:rsid w:val="00B03AB0"/>
    <w:rsid w:val="00B03B35"/>
    <w:rsid w:val="00B0429C"/>
    <w:rsid w:val="00B042CC"/>
    <w:rsid w:val="00B05EC6"/>
    <w:rsid w:val="00B06500"/>
    <w:rsid w:val="00B109F0"/>
    <w:rsid w:val="00B11309"/>
    <w:rsid w:val="00B113D2"/>
    <w:rsid w:val="00B11749"/>
    <w:rsid w:val="00B11A60"/>
    <w:rsid w:val="00B133FD"/>
    <w:rsid w:val="00B2094A"/>
    <w:rsid w:val="00B22613"/>
    <w:rsid w:val="00B22653"/>
    <w:rsid w:val="00B22ED1"/>
    <w:rsid w:val="00B23465"/>
    <w:rsid w:val="00B236C2"/>
    <w:rsid w:val="00B24F6A"/>
    <w:rsid w:val="00B25834"/>
    <w:rsid w:val="00B25B0D"/>
    <w:rsid w:val="00B261B3"/>
    <w:rsid w:val="00B2650A"/>
    <w:rsid w:val="00B305AE"/>
    <w:rsid w:val="00B30BDF"/>
    <w:rsid w:val="00B314A3"/>
    <w:rsid w:val="00B317E0"/>
    <w:rsid w:val="00B35A77"/>
    <w:rsid w:val="00B36AE0"/>
    <w:rsid w:val="00B36D15"/>
    <w:rsid w:val="00B379E6"/>
    <w:rsid w:val="00B37E09"/>
    <w:rsid w:val="00B403A9"/>
    <w:rsid w:val="00B42CF3"/>
    <w:rsid w:val="00B449BB"/>
    <w:rsid w:val="00B44A76"/>
    <w:rsid w:val="00B45D47"/>
    <w:rsid w:val="00B464D0"/>
    <w:rsid w:val="00B473E2"/>
    <w:rsid w:val="00B5268B"/>
    <w:rsid w:val="00B52A0B"/>
    <w:rsid w:val="00B531A7"/>
    <w:rsid w:val="00B55875"/>
    <w:rsid w:val="00B572C4"/>
    <w:rsid w:val="00B57B75"/>
    <w:rsid w:val="00B6194C"/>
    <w:rsid w:val="00B63A3D"/>
    <w:rsid w:val="00B64E98"/>
    <w:rsid w:val="00B66C06"/>
    <w:rsid w:val="00B66C52"/>
    <w:rsid w:val="00B674F7"/>
    <w:rsid w:val="00B67615"/>
    <w:rsid w:val="00B67DD3"/>
    <w:rsid w:val="00B67E0F"/>
    <w:rsid w:val="00B72167"/>
    <w:rsid w:val="00B73712"/>
    <w:rsid w:val="00B73AD4"/>
    <w:rsid w:val="00B73AF4"/>
    <w:rsid w:val="00B74345"/>
    <w:rsid w:val="00B74B13"/>
    <w:rsid w:val="00B755A1"/>
    <w:rsid w:val="00B760C2"/>
    <w:rsid w:val="00B768D1"/>
    <w:rsid w:val="00B80240"/>
    <w:rsid w:val="00B80288"/>
    <w:rsid w:val="00B80613"/>
    <w:rsid w:val="00B84EBE"/>
    <w:rsid w:val="00B87946"/>
    <w:rsid w:val="00B904D7"/>
    <w:rsid w:val="00B906E0"/>
    <w:rsid w:val="00B91054"/>
    <w:rsid w:val="00B913A5"/>
    <w:rsid w:val="00B91E9D"/>
    <w:rsid w:val="00B92389"/>
    <w:rsid w:val="00B925FC"/>
    <w:rsid w:val="00B9315A"/>
    <w:rsid w:val="00B940FF"/>
    <w:rsid w:val="00B9425E"/>
    <w:rsid w:val="00B95906"/>
    <w:rsid w:val="00BA0259"/>
    <w:rsid w:val="00BA0F92"/>
    <w:rsid w:val="00BA1025"/>
    <w:rsid w:val="00BA2851"/>
    <w:rsid w:val="00BA337F"/>
    <w:rsid w:val="00BA3A97"/>
    <w:rsid w:val="00BA7107"/>
    <w:rsid w:val="00BA71E1"/>
    <w:rsid w:val="00BA777A"/>
    <w:rsid w:val="00BA7BC4"/>
    <w:rsid w:val="00BB2AE8"/>
    <w:rsid w:val="00BB3FF4"/>
    <w:rsid w:val="00BB60A4"/>
    <w:rsid w:val="00BB7693"/>
    <w:rsid w:val="00BC022F"/>
    <w:rsid w:val="00BC1A7A"/>
    <w:rsid w:val="00BC2801"/>
    <w:rsid w:val="00BC2A15"/>
    <w:rsid w:val="00BC2FC2"/>
    <w:rsid w:val="00BC3420"/>
    <w:rsid w:val="00BC4A3F"/>
    <w:rsid w:val="00BC7083"/>
    <w:rsid w:val="00BD4A6B"/>
    <w:rsid w:val="00BD4AB8"/>
    <w:rsid w:val="00BD670B"/>
    <w:rsid w:val="00BD743F"/>
    <w:rsid w:val="00BE0D5D"/>
    <w:rsid w:val="00BE16DE"/>
    <w:rsid w:val="00BE258A"/>
    <w:rsid w:val="00BE2C85"/>
    <w:rsid w:val="00BE48D9"/>
    <w:rsid w:val="00BE4B7A"/>
    <w:rsid w:val="00BE5644"/>
    <w:rsid w:val="00BE574A"/>
    <w:rsid w:val="00BE7915"/>
    <w:rsid w:val="00BE7D3C"/>
    <w:rsid w:val="00BF1527"/>
    <w:rsid w:val="00BF2998"/>
    <w:rsid w:val="00BF2B38"/>
    <w:rsid w:val="00BF312B"/>
    <w:rsid w:val="00BF33F5"/>
    <w:rsid w:val="00BF5FF6"/>
    <w:rsid w:val="00BF606A"/>
    <w:rsid w:val="00BF69AA"/>
    <w:rsid w:val="00BF779C"/>
    <w:rsid w:val="00BF7E59"/>
    <w:rsid w:val="00C0207F"/>
    <w:rsid w:val="00C02DB6"/>
    <w:rsid w:val="00C05539"/>
    <w:rsid w:val="00C0616C"/>
    <w:rsid w:val="00C10F8F"/>
    <w:rsid w:val="00C11A77"/>
    <w:rsid w:val="00C11F78"/>
    <w:rsid w:val="00C128AD"/>
    <w:rsid w:val="00C13BD9"/>
    <w:rsid w:val="00C1503F"/>
    <w:rsid w:val="00C150FF"/>
    <w:rsid w:val="00C16117"/>
    <w:rsid w:val="00C162C5"/>
    <w:rsid w:val="00C172E0"/>
    <w:rsid w:val="00C20A14"/>
    <w:rsid w:val="00C2161C"/>
    <w:rsid w:val="00C22767"/>
    <w:rsid w:val="00C234A9"/>
    <w:rsid w:val="00C2444E"/>
    <w:rsid w:val="00C26BE1"/>
    <w:rsid w:val="00C3075A"/>
    <w:rsid w:val="00C31D67"/>
    <w:rsid w:val="00C373D6"/>
    <w:rsid w:val="00C4189C"/>
    <w:rsid w:val="00C41965"/>
    <w:rsid w:val="00C41B81"/>
    <w:rsid w:val="00C41B99"/>
    <w:rsid w:val="00C4236C"/>
    <w:rsid w:val="00C4242B"/>
    <w:rsid w:val="00C42922"/>
    <w:rsid w:val="00C42B7B"/>
    <w:rsid w:val="00C43463"/>
    <w:rsid w:val="00C43C7A"/>
    <w:rsid w:val="00C43E21"/>
    <w:rsid w:val="00C44C48"/>
    <w:rsid w:val="00C44D69"/>
    <w:rsid w:val="00C450E4"/>
    <w:rsid w:val="00C46942"/>
    <w:rsid w:val="00C473A8"/>
    <w:rsid w:val="00C50529"/>
    <w:rsid w:val="00C54DB6"/>
    <w:rsid w:val="00C54F57"/>
    <w:rsid w:val="00C6229C"/>
    <w:rsid w:val="00C62EEC"/>
    <w:rsid w:val="00C65E58"/>
    <w:rsid w:val="00C66E1E"/>
    <w:rsid w:val="00C67A78"/>
    <w:rsid w:val="00C67E79"/>
    <w:rsid w:val="00C70791"/>
    <w:rsid w:val="00C70CBD"/>
    <w:rsid w:val="00C71F14"/>
    <w:rsid w:val="00C71F4B"/>
    <w:rsid w:val="00C72697"/>
    <w:rsid w:val="00C72DCB"/>
    <w:rsid w:val="00C73C67"/>
    <w:rsid w:val="00C7438C"/>
    <w:rsid w:val="00C75D59"/>
    <w:rsid w:val="00C75EB0"/>
    <w:rsid w:val="00C76A22"/>
    <w:rsid w:val="00C7795B"/>
    <w:rsid w:val="00C77D76"/>
    <w:rsid w:val="00C80790"/>
    <w:rsid w:val="00C80A4D"/>
    <w:rsid w:val="00C81145"/>
    <w:rsid w:val="00C85427"/>
    <w:rsid w:val="00C867F8"/>
    <w:rsid w:val="00C90285"/>
    <w:rsid w:val="00C90E98"/>
    <w:rsid w:val="00C919A4"/>
    <w:rsid w:val="00C91B3E"/>
    <w:rsid w:val="00C92C2F"/>
    <w:rsid w:val="00C93031"/>
    <w:rsid w:val="00C93C5A"/>
    <w:rsid w:val="00C95264"/>
    <w:rsid w:val="00CA05E9"/>
    <w:rsid w:val="00CA0841"/>
    <w:rsid w:val="00CA2330"/>
    <w:rsid w:val="00CA2D97"/>
    <w:rsid w:val="00CA4392"/>
    <w:rsid w:val="00CA51C0"/>
    <w:rsid w:val="00CA747F"/>
    <w:rsid w:val="00CB1E47"/>
    <w:rsid w:val="00CB3693"/>
    <w:rsid w:val="00CB3758"/>
    <w:rsid w:val="00CB4B71"/>
    <w:rsid w:val="00CB4F1F"/>
    <w:rsid w:val="00CB4F8A"/>
    <w:rsid w:val="00CB5770"/>
    <w:rsid w:val="00CB7BB0"/>
    <w:rsid w:val="00CB7FB6"/>
    <w:rsid w:val="00CC02C2"/>
    <w:rsid w:val="00CC03A6"/>
    <w:rsid w:val="00CC393F"/>
    <w:rsid w:val="00CC4DF7"/>
    <w:rsid w:val="00CC577E"/>
    <w:rsid w:val="00CD0A5B"/>
    <w:rsid w:val="00CD1385"/>
    <w:rsid w:val="00CD67DF"/>
    <w:rsid w:val="00CD7854"/>
    <w:rsid w:val="00CD7B2A"/>
    <w:rsid w:val="00CE072F"/>
    <w:rsid w:val="00CE0839"/>
    <w:rsid w:val="00CE31A3"/>
    <w:rsid w:val="00CE4549"/>
    <w:rsid w:val="00CE5637"/>
    <w:rsid w:val="00CE5739"/>
    <w:rsid w:val="00CF0696"/>
    <w:rsid w:val="00CF09AD"/>
    <w:rsid w:val="00CF26D3"/>
    <w:rsid w:val="00CF2BB0"/>
    <w:rsid w:val="00CF5165"/>
    <w:rsid w:val="00CF56ED"/>
    <w:rsid w:val="00CF6489"/>
    <w:rsid w:val="00CF728F"/>
    <w:rsid w:val="00CF7C77"/>
    <w:rsid w:val="00D01C4F"/>
    <w:rsid w:val="00D02496"/>
    <w:rsid w:val="00D026E2"/>
    <w:rsid w:val="00D02D5B"/>
    <w:rsid w:val="00D0313A"/>
    <w:rsid w:val="00D0348A"/>
    <w:rsid w:val="00D0368D"/>
    <w:rsid w:val="00D050C9"/>
    <w:rsid w:val="00D0548C"/>
    <w:rsid w:val="00D05573"/>
    <w:rsid w:val="00D05FC9"/>
    <w:rsid w:val="00D07E75"/>
    <w:rsid w:val="00D14B30"/>
    <w:rsid w:val="00D1576D"/>
    <w:rsid w:val="00D159C7"/>
    <w:rsid w:val="00D167DD"/>
    <w:rsid w:val="00D16932"/>
    <w:rsid w:val="00D2176E"/>
    <w:rsid w:val="00D22157"/>
    <w:rsid w:val="00D2325E"/>
    <w:rsid w:val="00D24D28"/>
    <w:rsid w:val="00D25351"/>
    <w:rsid w:val="00D25B11"/>
    <w:rsid w:val="00D3092C"/>
    <w:rsid w:val="00D319A8"/>
    <w:rsid w:val="00D356E8"/>
    <w:rsid w:val="00D36217"/>
    <w:rsid w:val="00D4159B"/>
    <w:rsid w:val="00D419F9"/>
    <w:rsid w:val="00D4289E"/>
    <w:rsid w:val="00D442CC"/>
    <w:rsid w:val="00D44E97"/>
    <w:rsid w:val="00D459AD"/>
    <w:rsid w:val="00D46203"/>
    <w:rsid w:val="00D46526"/>
    <w:rsid w:val="00D46DE5"/>
    <w:rsid w:val="00D540A5"/>
    <w:rsid w:val="00D5745A"/>
    <w:rsid w:val="00D60B09"/>
    <w:rsid w:val="00D6171E"/>
    <w:rsid w:val="00D6235D"/>
    <w:rsid w:val="00D624E1"/>
    <w:rsid w:val="00D62CF8"/>
    <w:rsid w:val="00D632BE"/>
    <w:rsid w:val="00D634E1"/>
    <w:rsid w:val="00D634E3"/>
    <w:rsid w:val="00D6541A"/>
    <w:rsid w:val="00D6542E"/>
    <w:rsid w:val="00D673FA"/>
    <w:rsid w:val="00D6755D"/>
    <w:rsid w:val="00D716C4"/>
    <w:rsid w:val="00D72D06"/>
    <w:rsid w:val="00D73562"/>
    <w:rsid w:val="00D74AAA"/>
    <w:rsid w:val="00D7522C"/>
    <w:rsid w:val="00D7536F"/>
    <w:rsid w:val="00D76668"/>
    <w:rsid w:val="00D76765"/>
    <w:rsid w:val="00D7714F"/>
    <w:rsid w:val="00D80078"/>
    <w:rsid w:val="00D801ED"/>
    <w:rsid w:val="00D83DC4"/>
    <w:rsid w:val="00D918B0"/>
    <w:rsid w:val="00D91D80"/>
    <w:rsid w:val="00D929C9"/>
    <w:rsid w:val="00D934B9"/>
    <w:rsid w:val="00D93726"/>
    <w:rsid w:val="00D938EB"/>
    <w:rsid w:val="00D93BE4"/>
    <w:rsid w:val="00D95090"/>
    <w:rsid w:val="00D95323"/>
    <w:rsid w:val="00D958B9"/>
    <w:rsid w:val="00D95A5E"/>
    <w:rsid w:val="00D96A83"/>
    <w:rsid w:val="00DA0CA5"/>
    <w:rsid w:val="00DA1C88"/>
    <w:rsid w:val="00DA3F41"/>
    <w:rsid w:val="00DA545E"/>
    <w:rsid w:val="00DA7762"/>
    <w:rsid w:val="00DA77E6"/>
    <w:rsid w:val="00DA7949"/>
    <w:rsid w:val="00DA7E43"/>
    <w:rsid w:val="00DB0671"/>
    <w:rsid w:val="00DB2DBB"/>
    <w:rsid w:val="00DB7434"/>
    <w:rsid w:val="00DB7E42"/>
    <w:rsid w:val="00DC0744"/>
    <w:rsid w:val="00DC2D2D"/>
    <w:rsid w:val="00DC4904"/>
    <w:rsid w:val="00DC4AC5"/>
    <w:rsid w:val="00DC6B57"/>
    <w:rsid w:val="00DC6BB4"/>
    <w:rsid w:val="00DD2602"/>
    <w:rsid w:val="00DD35D3"/>
    <w:rsid w:val="00DD52FC"/>
    <w:rsid w:val="00DD6240"/>
    <w:rsid w:val="00DD6300"/>
    <w:rsid w:val="00DD6ECC"/>
    <w:rsid w:val="00DD7763"/>
    <w:rsid w:val="00DE3075"/>
    <w:rsid w:val="00DE3A86"/>
    <w:rsid w:val="00DE4D11"/>
    <w:rsid w:val="00DE5CDE"/>
    <w:rsid w:val="00DE71FF"/>
    <w:rsid w:val="00DF0021"/>
    <w:rsid w:val="00DF14ED"/>
    <w:rsid w:val="00DF4AF6"/>
    <w:rsid w:val="00DF4E0C"/>
    <w:rsid w:val="00DF645B"/>
    <w:rsid w:val="00E02546"/>
    <w:rsid w:val="00E02EAF"/>
    <w:rsid w:val="00E04328"/>
    <w:rsid w:val="00E0454D"/>
    <w:rsid w:val="00E06B0F"/>
    <w:rsid w:val="00E07383"/>
    <w:rsid w:val="00E078C6"/>
    <w:rsid w:val="00E07A74"/>
    <w:rsid w:val="00E07C90"/>
    <w:rsid w:val="00E11751"/>
    <w:rsid w:val="00E14EB3"/>
    <w:rsid w:val="00E150D4"/>
    <w:rsid w:val="00E15971"/>
    <w:rsid w:val="00E16050"/>
    <w:rsid w:val="00E165BC"/>
    <w:rsid w:val="00E16B8C"/>
    <w:rsid w:val="00E175E6"/>
    <w:rsid w:val="00E17A7A"/>
    <w:rsid w:val="00E20FDD"/>
    <w:rsid w:val="00E20FF7"/>
    <w:rsid w:val="00E21299"/>
    <w:rsid w:val="00E21EA4"/>
    <w:rsid w:val="00E22467"/>
    <w:rsid w:val="00E248A2"/>
    <w:rsid w:val="00E25003"/>
    <w:rsid w:val="00E25573"/>
    <w:rsid w:val="00E2655F"/>
    <w:rsid w:val="00E2767A"/>
    <w:rsid w:val="00E278B2"/>
    <w:rsid w:val="00E305B7"/>
    <w:rsid w:val="00E3297A"/>
    <w:rsid w:val="00E345D4"/>
    <w:rsid w:val="00E372C9"/>
    <w:rsid w:val="00E42D45"/>
    <w:rsid w:val="00E43103"/>
    <w:rsid w:val="00E47A1D"/>
    <w:rsid w:val="00E50332"/>
    <w:rsid w:val="00E53980"/>
    <w:rsid w:val="00E53A70"/>
    <w:rsid w:val="00E546C3"/>
    <w:rsid w:val="00E54A77"/>
    <w:rsid w:val="00E55324"/>
    <w:rsid w:val="00E55B19"/>
    <w:rsid w:val="00E61E12"/>
    <w:rsid w:val="00E62835"/>
    <w:rsid w:val="00E62B9F"/>
    <w:rsid w:val="00E62F66"/>
    <w:rsid w:val="00E63F8B"/>
    <w:rsid w:val="00E668C5"/>
    <w:rsid w:val="00E66DBD"/>
    <w:rsid w:val="00E67B70"/>
    <w:rsid w:val="00E72814"/>
    <w:rsid w:val="00E72838"/>
    <w:rsid w:val="00E741CB"/>
    <w:rsid w:val="00E74596"/>
    <w:rsid w:val="00E74C74"/>
    <w:rsid w:val="00E7596C"/>
    <w:rsid w:val="00E766EB"/>
    <w:rsid w:val="00E80435"/>
    <w:rsid w:val="00E806B4"/>
    <w:rsid w:val="00E8111F"/>
    <w:rsid w:val="00E811C6"/>
    <w:rsid w:val="00E81FC3"/>
    <w:rsid w:val="00E822AD"/>
    <w:rsid w:val="00E8482C"/>
    <w:rsid w:val="00E85B1A"/>
    <w:rsid w:val="00E878F2"/>
    <w:rsid w:val="00E87C91"/>
    <w:rsid w:val="00E90E96"/>
    <w:rsid w:val="00E92D49"/>
    <w:rsid w:val="00E93B92"/>
    <w:rsid w:val="00E9709C"/>
    <w:rsid w:val="00E9775A"/>
    <w:rsid w:val="00E97D73"/>
    <w:rsid w:val="00EA1514"/>
    <w:rsid w:val="00EA171D"/>
    <w:rsid w:val="00EA361B"/>
    <w:rsid w:val="00EA48D6"/>
    <w:rsid w:val="00EA6653"/>
    <w:rsid w:val="00EA735A"/>
    <w:rsid w:val="00EB0DB5"/>
    <w:rsid w:val="00EB14D8"/>
    <w:rsid w:val="00EB1711"/>
    <w:rsid w:val="00EB1ED2"/>
    <w:rsid w:val="00EB2594"/>
    <w:rsid w:val="00EB2608"/>
    <w:rsid w:val="00EB69D8"/>
    <w:rsid w:val="00EC0DCC"/>
    <w:rsid w:val="00EC5DAB"/>
    <w:rsid w:val="00ED004D"/>
    <w:rsid w:val="00ED0149"/>
    <w:rsid w:val="00ED30BC"/>
    <w:rsid w:val="00ED5C38"/>
    <w:rsid w:val="00ED6025"/>
    <w:rsid w:val="00EE0655"/>
    <w:rsid w:val="00EE143F"/>
    <w:rsid w:val="00EE2537"/>
    <w:rsid w:val="00EE49A3"/>
    <w:rsid w:val="00EE57B7"/>
    <w:rsid w:val="00EE5A6E"/>
    <w:rsid w:val="00EE6052"/>
    <w:rsid w:val="00EE716C"/>
    <w:rsid w:val="00EF2F90"/>
    <w:rsid w:val="00EF3453"/>
    <w:rsid w:val="00EF3C02"/>
    <w:rsid w:val="00EF44BF"/>
    <w:rsid w:val="00EF4B79"/>
    <w:rsid w:val="00EF5605"/>
    <w:rsid w:val="00EF56BD"/>
    <w:rsid w:val="00EF56E9"/>
    <w:rsid w:val="00EF6539"/>
    <w:rsid w:val="00EF729E"/>
    <w:rsid w:val="00EF7489"/>
    <w:rsid w:val="00EF7DE3"/>
    <w:rsid w:val="00F0159B"/>
    <w:rsid w:val="00F03103"/>
    <w:rsid w:val="00F043C2"/>
    <w:rsid w:val="00F06A20"/>
    <w:rsid w:val="00F07BF2"/>
    <w:rsid w:val="00F10967"/>
    <w:rsid w:val="00F11D2E"/>
    <w:rsid w:val="00F12CA5"/>
    <w:rsid w:val="00F12DC8"/>
    <w:rsid w:val="00F138D2"/>
    <w:rsid w:val="00F13F13"/>
    <w:rsid w:val="00F145FA"/>
    <w:rsid w:val="00F1484A"/>
    <w:rsid w:val="00F15242"/>
    <w:rsid w:val="00F15DB5"/>
    <w:rsid w:val="00F17935"/>
    <w:rsid w:val="00F17F2F"/>
    <w:rsid w:val="00F20445"/>
    <w:rsid w:val="00F20AF3"/>
    <w:rsid w:val="00F23090"/>
    <w:rsid w:val="00F24987"/>
    <w:rsid w:val="00F25CDD"/>
    <w:rsid w:val="00F25F9C"/>
    <w:rsid w:val="00F267B3"/>
    <w:rsid w:val="00F271DE"/>
    <w:rsid w:val="00F3048C"/>
    <w:rsid w:val="00F31DF5"/>
    <w:rsid w:val="00F32967"/>
    <w:rsid w:val="00F34182"/>
    <w:rsid w:val="00F3454A"/>
    <w:rsid w:val="00F34803"/>
    <w:rsid w:val="00F352FD"/>
    <w:rsid w:val="00F37136"/>
    <w:rsid w:val="00F371BA"/>
    <w:rsid w:val="00F379AC"/>
    <w:rsid w:val="00F40B54"/>
    <w:rsid w:val="00F40D17"/>
    <w:rsid w:val="00F418B2"/>
    <w:rsid w:val="00F41CB6"/>
    <w:rsid w:val="00F43545"/>
    <w:rsid w:val="00F45013"/>
    <w:rsid w:val="00F454EE"/>
    <w:rsid w:val="00F471DE"/>
    <w:rsid w:val="00F50DA4"/>
    <w:rsid w:val="00F51714"/>
    <w:rsid w:val="00F53CA0"/>
    <w:rsid w:val="00F540AC"/>
    <w:rsid w:val="00F55C70"/>
    <w:rsid w:val="00F5612D"/>
    <w:rsid w:val="00F56F40"/>
    <w:rsid w:val="00F60093"/>
    <w:rsid w:val="00F60E5E"/>
    <w:rsid w:val="00F614D5"/>
    <w:rsid w:val="00F61E8E"/>
    <w:rsid w:val="00F627DA"/>
    <w:rsid w:val="00F62C0E"/>
    <w:rsid w:val="00F6344A"/>
    <w:rsid w:val="00F6384C"/>
    <w:rsid w:val="00F63B26"/>
    <w:rsid w:val="00F63FDF"/>
    <w:rsid w:val="00F65E2A"/>
    <w:rsid w:val="00F6720D"/>
    <w:rsid w:val="00F7036E"/>
    <w:rsid w:val="00F71092"/>
    <w:rsid w:val="00F72185"/>
    <w:rsid w:val="00F7222B"/>
    <w:rsid w:val="00F7288F"/>
    <w:rsid w:val="00F7383B"/>
    <w:rsid w:val="00F738D3"/>
    <w:rsid w:val="00F7559A"/>
    <w:rsid w:val="00F75DE3"/>
    <w:rsid w:val="00F766A1"/>
    <w:rsid w:val="00F772A6"/>
    <w:rsid w:val="00F809B7"/>
    <w:rsid w:val="00F811B7"/>
    <w:rsid w:val="00F81667"/>
    <w:rsid w:val="00F82612"/>
    <w:rsid w:val="00F83573"/>
    <w:rsid w:val="00F847A6"/>
    <w:rsid w:val="00F850E5"/>
    <w:rsid w:val="00F858D7"/>
    <w:rsid w:val="00F85A33"/>
    <w:rsid w:val="00F86752"/>
    <w:rsid w:val="00F86B95"/>
    <w:rsid w:val="00F8754B"/>
    <w:rsid w:val="00F87AB4"/>
    <w:rsid w:val="00F906A8"/>
    <w:rsid w:val="00F91C96"/>
    <w:rsid w:val="00F91F9D"/>
    <w:rsid w:val="00F92415"/>
    <w:rsid w:val="00F930B1"/>
    <w:rsid w:val="00F9441B"/>
    <w:rsid w:val="00F949B1"/>
    <w:rsid w:val="00F95825"/>
    <w:rsid w:val="00F95DED"/>
    <w:rsid w:val="00F969CD"/>
    <w:rsid w:val="00F97186"/>
    <w:rsid w:val="00FA0406"/>
    <w:rsid w:val="00FA36A7"/>
    <w:rsid w:val="00FA4C32"/>
    <w:rsid w:val="00FA53E1"/>
    <w:rsid w:val="00FA5F5F"/>
    <w:rsid w:val="00FA6040"/>
    <w:rsid w:val="00FA630D"/>
    <w:rsid w:val="00FB0B23"/>
    <w:rsid w:val="00FB4CC8"/>
    <w:rsid w:val="00FB51D9"/>
    <w:rsid w:val="00FB537E"/>
    <w:rsid w:val="00FB5783"/>
    <w:rsid w:val="00FB5963"/>
    <w:rsid w:val="00FB656C"/>
    <w:rsid w:val="00FC1B4C"/>
    <w:rsid w:val="00FC4347"/>
    <w:rsid w:val="00FC54D1"/>
    <w:rsid w:val="00FC588E"/>
    <w:rsid w:val="00FC5A81"/>
    <w:rsid w:val="00FD09DA"/>
    <w:rsid w:val="00FD37F1"/>
    <w:rsid w:val="00FD5EBF"/>
    <w:rsid w:val="00FE4F77"/>
    <w:rsid w:val="00FE5B92"/>
    <w:rsid w:val="00FE7114"/>
    <w:rsid w:val="00FE724A"/>
    <w:rsid w:val="00FE7AA8"/>
    <w:rsid w:val="00FF0465"/>
    <w:rsid w:val="00FF0B66"/>
    <w:rsid w:val="00FF1D2C"/>
    <w:rsid w:val="00FF20A5"/>
    <w:rsid w:val="00FF3ABD"/>
    <w:rsid w:val="00FF48CE"/>
    <w:rsid w:val="00FF6059"/>
    <w:rsid w:val="00FF6408"/>
    <w:rsid w:val="00FF77B2"/>
    <w:rsid w:val="018C9DC7"/>
    <w:rsid w:val="0273A984"/>
    <w:rsid w:val="03215DC8"/>
    <w:rsid w:val="0372C965"/>
    <w:rsid w:val="038A0038"/>
    <w:rsid w:val="03B43A5F"/>
    <w:rsid w:val="041E8C35"/>
    <w:rsid w:val="04399ECE"/>
    <w:rsid w:val="06A00FD7"/>
    <w:rsid w:val="06E537B9"/>
    <w:rsid w:val="075F9077"/>
    <w:rsid w:val="08430975"/>
    <w:rsid w:val="08F2FCF6"/>
    <w:rsid w:val="090E2741"/>
    <w:rsid w:val="0917E865"/>
    <w:rsid w:val="09D9F377"/>
    <w:rsid w:val="09E8A212"/>
    <w:rsid w:val="0A40AE04"/>
    <w:rsid w:val="0B2BF136"/>
    <w:rsid w:val="0B847273"/>
    <w:rsid w:val="0B84B55E"/>
    <w:rsid w:val="0C9A5F32"/>
    <w:rsid w:val="0D2042D4"/>
    <w:rsid w:val="0D32AF25"/>
    <w:rsid w:val="0E116BCD"/>
    <w:rsid w:val="0EC414F7"/>
    <w:rsid w:val="10384CF4"/>
    <w:rsid w:val="107DF75A"/>
    <w:rsid w:val="113BFEC7"/>
    <w:rsid w:val="118288D4"/>
    <w:rsid w:val="11EB4BC2"/>
    <w:rsid w:val="12621100"/>
    <w:rsid w:val="12AFEE05"/>
    <w:rsid w:val="1321FDF9"/>
    <w:rsid w:val="13B59500"/>
    <w:rsid w:val="145AEB37"/>
    <w:rsid w:val="15DC0B25"/>
    <w:rsid w:val="1624654E"/>
    <w:rsid w:val="173D6FA9"/>
    <w:rsid w:val="177584E2"/>
    <w:rsid w:val="18142EAA"/>
    <w:rsid w:val="19E7D2EC"/>
    <w:rsid w:val="1A2227CC"/>
    <w:rsid w:val="1BA28E00"/>
    <w:rsid w:val="1E3EA7F5"/>
    <w:rsid w:val="1EB33B3C"/>
    <w:rsid w:val="1EB7DC19"/>
    <w:rsid w:val="201B2E9E"/>
    <w:rsid w:val="206FC70F"/>
    <w:rsid w:val="20BE1CA0"/>
    <w:rsid w:val="21511E27"/>
    <w:rsid w:val="21A09A24"/>
    <w:rsid w:val="22119504"/>
    <w:rsid w:val="2278CAE6"/>
    <w:rsid w:val="22818BF4"/>
    <w:rsid w:val="236F4008"/>
    <w:rsid w:val="23B8FD2B"/>
    <w:rsid w:val="23E84FA2"/>
    <w:rsid w:val="244A71DE"/>
    <w:rsid w:val="24D83AE6"/>
    <w:rsid w:val="2678D0A4"/>
    <w:rsid w:val="26E9A811"/>
    <w:rsid w:val="26F39D25"/>
    <w:rsid w:val="289B9777"/>
    <w:rsid w:val="29A08A5D"/>
    <w:rsid w:val="2A763852"/>
    <w:rsid w:val="2B5489CF"/>
    <w:rsid w:val="2D019F2C"/>
    <w:rsid w:val="2D63DF2A"/>
    <w:rsid w:val="2D7F4966"/>
    <w:rsid w:val="2E0BF95D"/>
    <w:rsid w:val="2EABE130"/>
    <w:rsid w:val="2EED952E"/>
    <w:rsid w:val="2F68AEBF"/>
    <w:rsid w:val="2F745014"/>
    <w:rsid w:val="2FE2A38C"/>
    <w:rsid w:val="3048D6BF"/>
    <w:rsid w:val="30589C94"/>
    <w:rsid w:val="30FF056F"/>
    <w:rsid w:val="312E9F0C"/>
    <w:rsid w:val="3192DBE7"/>
    <w:rsid w:val="31C80E43"/>
    <w:rsid w:val="31CBF4D4"/>
    <w:rsid w:val="33E0163B"/>
    <w:rsid w:val="35875452"/>
    <w:rsid w:val="35B3F7DB"/>
    <w:rsid w:val="361ED112"/>
    <w:rsid w:val="3627CE32"/>
    <w:rsid w:val="36AF4B68"/>
    <w:rsid w:val="38615AEB"/>
    <w:rsid w:val="3948D9C1"/>
    <w:rsid w:val="3AA12FC6"/>
    <w:rsid w:val="3B427D7C"/>
    <w:rsid w:val="3B688185"/>
    <w:rsid w:val="3E2403C2"/>
    <w:rsid w:val="3F4B1A41"/>
    <w:rsid w:val="3FB80650"/>
    <w:rsid w:val="3FD56716"/>
    <w:rsid w:val="41161E72"/>
    <w:rsid w:val="41414D1F"/>
    <w:rsid w:val="416697D2"/>
    <w:rsid w:val="41C6ED6B"/>
    <w:rsid w:val="41EB3419"/>
    <w:rsid w:val="4243BE7A"/>
    <w:rsid w:val="42C37166"/>
    <w:rsid w:val="4302F955"/>
    <w:rsid w:val="43A34E4F"/>
    <w:rsid w:val="442F8270"/>
    <w:rsid w:val="45610E7D"/>
    <w:rsid w:val="477ACAA5"/>
    <w:rsid w:val="47CD2E36"/>
    <w:rsid w:val="4943A820"/>
    <w:rsid w:val="4A4E17C4"/>
    <w:rsid w:val="4B8E8AD5"/>
    <w:rsid w:val="4B95164F"/>
    <w:rsid w:val="4B9AC95C"/>
    <w:rsid w:val="4C262A59"/>
    <w:rsid w:val="4C9BE41E"/>
    <w:rsid w:val="4D157F0E"/>
    <w:rsid w:val="4D38552C"/>
    <w:rsid w:val="4DA9A9C2"/>
    <w:rsid w:val="4DEE3411"/>
    <w:rsid w:val="4DF6E1D8"/>
    <w:rsid w:val="4E9C4BDA"/>
    <w:rsid w:val="519D1BDA"/>
    <w:rsid w:val="52CA52FB"/>
    <w:rsid w:val="53AB689B"/>
    <w:rsid w:val="54EED04E"/>
    <w:rsid w:val="5522D038"/>
    <w:rsid w:val="55730270"/>
    <w:rsid w:val="5822A336"/>
    <w:rsid w:val="5928CAD2"/>
    <w:rsid w:val="597B6440"/>
    <w:rsid w:val="59A7BE2C"/>
    <w:rsid w:val="5A133443"/>
    <w:rsid w:val="5E1C0B68"/>
    <w:rsid w:val="5E9C0586"/>
    <w:rsid w:val="5F8F6136"/>
    <w:rsid w:val="5FE9054F"/>
    <w:rsid w:val="60C04D84"/>
    <w:rsid w:val="64076CFC"/>
    <w:rsid w:val="648595CF"/>
    <w:rsid w:val="64B79307"/>
    <w:rsid w:val="65633C99"/>
    <w:rsid w:val="6922263F"/>
    <w:rsid w:val="6981F0D7"/>
    <w:rsid w:val="6A2A52DF"/>
    <w:rsid w:val="6A670D03"/>
    <w:rsid w:val="6AEBED51"/>
    <w:rsid w:val="6BFB20B8"/>
    <w:rsid w:val="6C4343A1"/>
    <w:rsid w:val="6C87BDB2"/>
    <w:rsid w:val="6E1B74FF"/>
    <w:rsid w:val="6E5D1FDF"/>
    <w:rsid w:val="6FBF5E74"/>
    <w:rsid w:val="713DBE5A"/>
    <w:rsid w:val="71A9F0C3"/>
    <w:rsid w:val="72DA6A10"/>
    <w:rsid w:val="74BC90D1"/>
    <w:rsid w:val="7500BDFE"/>
    <w:rsid w:val="760480BD"/>
    <w:rsid w:val="76BE624F"/>
    <w:rsid w:val="78099FBB"/>
    <w:rsid w:val="781A4DC6"/>
    <w:rsid w:val="79CA90C1"/>
    <w:rsid w:val="7A29FCD1"/>
    <w:rsid w:val="7A50E832"/>
    <w:rsid w:val="7B6A856A"/>
    <w:rsid w:val="7BC5A702"/>
    <w:rsid w:val="7C09B6EF"/>
    <w:rsid w:val="7C9DE17C"/>
    <w:rsid w:val="7D083640"/>
    <w:rsid w:val="7D85585D"/>
    <w:rsid w:val="7D9A1ADE"/>
    <w:rsid w:val="7E2D3C2F"/>
    <w:rsid w:val="7FC5A8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035607D"/>
  <w15:chartTrackingRefBased/>
  <w15:docId w15:val="{D34EC7E7-5BDE-435D-9D5D-F7C0B59F0A8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629C"/>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137EBD"/>
    <w:rPr>
      <w:i/>
      <w:iCs/>
      <w:noProof/>
    </w:rPr>
  </w:style>
  <w:style w:type="character" w:customStyle="1" w:styleId="Heading3Char">
    <w:name w:val="Heading 3 Char"/>
    <w:basedOn w:val="DefaultParagraphFont"/>
    <w:link w:val="Heading3"/>
    <w:rsid w:val="00544B99"/>
    <w:rPr>
      <w:i/>
      <w:iCs/>
      <w:noProof/>
    </w:rPr>
  </w:style>
  <w:style w:type="character" w:customStyle="1" w:styleId="Heading4Char">
    <w:name w:val="Heading 4 Char"/>
    <w:basedOn w:val="DefaultParagraphFont"/>
    <w:link w:val="Heading4"/>
    <w:rsid w:val="00544B99"/>
    <w:rPr>
      <w:i/>
      <w:iCs/>
      <w:noProof/>
    </w:rPr>
  </w:style>
  <w:style w:type="character" w:customStyle="1" w:styleId="Heading1Char">
    <w:name w:val="Heading 1 Char"/>
    <w:basedOn w:val="DefaultParagraphFont"/>
    <w:link w:val="Heading1"/>
    <w:rsid w:val="00395AEC"/>
    <w:rPr>
      <w:smallCaps/>
      <w:noProof/>
    </w:rPr>
  </w:style>
  <w:style w:type="character" w:styleId="Hyperlink">
    <w:name w:val="Hyperlink"/>
    <w:basedOn w:val="DefaultParagraphFont"/>
    <w:rsid w:val="00691E46"/>
    <w:rPr>
      <w:color w:val="0563C1" w:themeColor="hyperlink"/>
      <w:u w:val="single"/>
    </w:rPr>
  </w:style>
  <w:style w:type="character" w:styleId="UnresolvedMention">
    <w:name w:val="Unresolved Mention"/>
    <w:basedOn w:val="DefaultParagraphFont"/>
    <w:uiPriority w:val="99"/>
    <w:semiHidden/>
    <w:unhideWhenUsed/>
    <w:rsid w:val="00691E46"/>
    <w:rPr>
      <w:color w:val="605E5C"/>
      <w:shd w:val="clear" w:color="auto" w:fill="E1DFDD"/>
    </w:rPr>
  </w:style>
  <w:style w:type="character" w:customStyle="1" w:styleId="Heading5Char">
    <w:name w:val="Heading 5 Char"/>
    <w:basedOn w:val="DefaultParagraphFont"/>
    <w:link w:val="Heading5"/>
    <w:rsid w:val="00286D8C"/>
    <w:rPr>
      <w:smallCaps/>
      <w:noProof/>
    </w:rPr>
  </w:style>
  <w:style w:type="character" w:styleId="PlaceholderText">
    <w:name w:val="Placeholder Text"/>
    <w:basedOn w:val="DefaultParagraphFont"/>
    <w:uiPriority w:val="99"/>
    <w:semiHidden/>
    <w:rsid w:val="00457E16"/>
    <w:rPr>
      <w:color w:val="666666"/>
    </w:rPr>
  </w:style>
  <w:style w:type="character" w:styleId="Strong">
    <w:name w:val="Strong"/>
    <w:basedOn w:val="DefaultParagraphFont"/>
    <w:uiPriority w:val="22"/>
    <w:qFormat/>
    <w:rsid w:val="00166636"/>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20/10/relationships/intelligence" Target="intelligence2.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3.xm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2171</TotalTime>
  <Pages>6</Pages>
  <Words>4648</Words>
  <Characters>28974</Characters>
  <Application>Microsoft Office Word</Application>
  <DocSecurity>0</DocSecurity>
  <Lines>783</Lines>
  <Paragraphs>251</Paragraphs>
  <ScaleCrop>false</ScaleCrop>
  <Company>IEEE</Company>
  <LinksUpToDate>false</LinksUpToDate>
  <CharactersWithSpaces>33406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Akul Ameya</cp:lastModifiedBy>
  <cp:revision>1673</cp:revision>
  <dcterms:created xsi:type="dcterms:W3CDTF">2019-01-09T08:12:00Z</dcterms:created>
  <dcterms:modified xsi:type="dcterms:W3CDTF">2026-04-01T02:51:00Z</dcterms:modified>
</cp:coreProperties>
</file>