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C39B" w14:textId="5509FBD6" w:rsidR="007A6763" w:rsidRDefault="00064FA6" w:rsidP="00BC571C">
      <w:pPr>
        <w:pStyle w:val="a3"/>
        <w:numPr>
          <w:ilvl w:val="0"/>
          <w:numId w:val="1"/>
        </w:numPr>
      </w:pPr>
      <w:r>
        <w:t>Волынский М.А., Гуров И.П. Анализ изображений в оптической когерентной томографии. Учебно-методическое пособие по лабораторным работам. – СПб: Университет ИТМО, 2014. – 32 с.</w:t>
      </w:r>
      <w:r w:rsidR="00937436" w:rsidRPr="00937436">
        <w:t xml:space="preserve"> </w:t>
      </w:r>
      <w:hyperlink r:id="rId5" w:history="1">
        <w:r w:rsidR="00937436" w:rsidRPr="005B2804">
          <w:rPr>
            <w:rStyle w:val="a4"/>
          </w:rPr>
          <w:t>https://books.ifmo.ru/file/pdf/1558.pdf</w:t>
        </w:r>
      </w:hyperlink>
    </w:p>
    <w:p w14:paraId="058149D3" w14:textId="2AA28190" w:rsidR="00064FA6" w:rsidRPr="002611C5" w:rsidRDefault="00937436" w:rsidP="00BC571C">
      <w:pPr>
        <w:pStyle w:val="a3"/>
        <w:numPr>
          <w:ilvl w:val="0"/>
          <w:numId w:val="1"/>
        </w:numPr>
        <w:rPr>
          <w:lang w:val="en-US"/>
        </w:rPr>
      </w:pPr>
      <w:r w:rsidRPr="00937436">
        <w:rPr>
          <w:rFonts w:ascii="Arial" w:hAnsi="Arial" w:cs="Arial"/>
          <w:color w:val="333333"/>
          <w:shd w:val="clear" w:color="auto" w:fill="EFEFEF"/>
          <w:lang w:val="en-US"/>
        </w:rPr>
        <w:t xml:space="preserve">Gheorghe A, Mahdi L, </w:t>
      </w:r>
      <w:proofErr w:type="spellStart"/>
      <w:r w:rsidRPr="00937436">
        <w:rPr>
          <w:rFonts w:ascii="Arial" w:hAnsi="Arial" w:cs="Arial"/>
          <w:color w:val="333333"/>
          <w:shd w:val="clear" w:color="auto" w:fill="EFEFEF"/>
          <w:lang w:val="en-US"/>
        </w:rPr>
        <w:t>Musat</w:t>
      </w:r>
      <w:proofErr w:type="spellEnd"/>
      <w:r w:rsidRPr="00937436">
        <w:rPr>
          <w:rFonts w:ascii="Arial" w:hAnsi="Arial" w:cs="Arial"/>
          <w:color w:val="333333"/>
          <w:shd w:val="clear" w:color="auto" w:fill="EFEFEF"/>
          <w:lang w:val="en-US"/>
        </w:rPr>
        <w:t xml:space="preserve"> O. Age-related macular degeneration // Romanian journal of ophthalmology. - 2015. - №59(2). - </w:t>
      </w:r>
      <w:r>
        <w:rPr>
          <w:rFonts w:ascii="Arial" w:hAnsi="Arial" w:cs="Arial"/>
          <w:color w:val="333333"/>
          <w:shd w:val="clear" w:color="auto" w:fill="EFEFEF"/>
        </w:rPr>
        <w:t>С</w:t>
      </w:r>
      <w:r w:rsidRPr="00937436">
        <w:rPr>
          <w:rFonts w:ascii="Arial" w:hAnsi="Arial" w:cs="Arial"/>
          <w:color w:val="333333"/>
          <w:shd w:val="clear" w:color="auto" w:fill="EFEFEF"/>
          <w:lang w:val="en-US"/>
        </w:rPr>
        <w:t>. 74.</w:t>
      </w:r>
      <w:r w:rsidR="00D46F58">
        <w:rPr>
          <w:rFonts w:ascii="Arial" w:hAnsi="Arial" w:cs="Arial"/>
          <w:color w:val="333333"/>
          <w:shd w:val="clear" w:color="auto" w:fill="EFEFEF"/>
          <w:lang w:val="en-US"/>
        </w:rPr>
        <w:t xml:space="preserve"> </w:t>
      </w:r>
      <w:hyperlink r:id="rId6" w:history="1">
        <w:r w:rsidR="002611C5" w:rsidRPr="005B2804">
          <w:rPr>
            <w:rStyle w:val="a4"/>
            <w:rFonts w:ascii="Arial" w:hAnsi="Arial" w:cs="Arial"/>
            <w:shd w:val="clear" w:color="auto" w:fill="EFEFEF"/>
            <w:lang w:val="en-US"/>
          </w:rPr>
          <w:t>https://pmc.ncbi.nlm.nih.gov/articles/PMC5712933/</w:t>
        </w:r>
      </w:hyperlink>
    </w:p>
    <w:p w14:paraId="1F0F1F35" w14:textId="47BC8606" w:rsidR="002611C5" w:rsidRPr="00C30A56" w:rsidRDefault="00C30A56" w:rsidP="00BC571C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Elsharkawy</w:t>
      </w:r>
      <w:proofErr w:type="spellEnd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 xml:space="preserve">, M., </w:t>
      </w:r>
      <w:proofErr w:type="spellStart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Elrazzaz</w:t>
      </w:r>
      <w:proofErr w:type="spellEnd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 xml:space="preserve">, M., Ghazal, M., </w:t>
      </w:r>
      <w:proofErr w:type="spellStart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Alhalabi</w:t>
      </w:r>
      <w:proofErr w:type="spellEnd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, M., Soliman, A., Mahmoud, A., El-</w:t>
      </w:r>
      <w:proofErr w:type="spellStart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Daydamony</w:t>
      </w:r>
      <w:proofErr w:type="spellEnd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 xml:space="preserve">, E., </w:t>
      </w:r>
      <w:proofErr w:type="spellStart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Atwan</w:t>
      </w:r>
      <w:proofErr w:type="spellEnd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 xml:space="preserve">, A., </w:t>
      </w:r>
      <w:proofErr w:type="spellStart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Thanos</w:t>
      </w:r>
      <w:proofErr w:type="spellEnd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 xml:space="preserve">, A., Sandhu, H. S., </w:t>
      </w:r>
      <w:proofErr w:type="spellStart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Giridharan</w:t>
      </w:r>
      <w:proofErr w:type="spellEnd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 xml:space="preserve">, G., &amp; El-Baz, A Role of Optical Coherence Tomography Imaging in Predicting Progression of Age-Related Macular Disease: A Survey // </w:t>
      </w:r>
      <w:proofErr w:type="gramStart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Diagnostics .</w:t>
      </w:r>
      <w:proofErr w:type="gramEnd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 xml:space="preserve"> - 2021. - №11(12). - </w:t>
      </w:r>
      <w:r>
        <w:rPr>
          <w:rFonts w:ascii="Arial" w:hAnsi="Arial" w:cs="Arial"/>
          <w:color w:val="333333"/>
          <w:shd w:val="clear" w:color="auto" w:fill="EFEFEF"/>
        </w:rPr>
        <w:t>С</w:t>
      </w:r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. 2313.</w:t>
      </w:r>
      <w:r w:rsidRPr="00C30A56">
        <w:rPr>
          <w:lang w:val="en-US"/>
        </w:rPr>
        <w:t xml:space="preserve"> </w:t>
      </w:r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https://www.mdpi.com/2075-4418/11/12/2313?utm_source=chatgpt.com</w:t>
      </w:r>
    </w:p>
    <w:p w14:paraId="7844067A" w14:textId="163F7680" w:rsidR="00C30A56" w:rsidRPr="00C25A2D" w:rsidRDefault="00C25A2D" w:rsidP="00BC571C">
      <w:pPr>
        <w:pStyle w:val="a3"/>
        <w:numPr>
          <w:ilvl w:val="0"/>
          <w:numId w:val="1"/>
        </w:numPr>
        <w:rPr>
          <w:lang w:val="en-US"/>
        </w:rPr>
      </w:pPr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do Nascimento, </w:t>
      </w:r>
      <w:proofErr w:type="spellStart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Micael</w:t>
      </w:r>
      <w:proofErr w:type="spellEnd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 </w:t>
      </w:r>
      <w:proofErr w:type="spellStart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Valtoni</w:t>
      </w:r>
      <w:proofErr w:type="spellEnd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 </w:t>
      </w:r>
      <w:proofErr w:type="spellStart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Dantas</w:t>
      </w:r>
      <w:proofErr w:type="spellEnd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, Claudio Iovino, Po Hsiang Shawn Yuan, </w:t>
      </w:r>
      <w:proofErr w:type="spellStart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Haaris</w:t>
      </w:r>
      <w:proofErr w:type="spellEnd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 M. Khan, Leonardo </w:t>
      </w:r>
      <w:proofErr w:type="spellStart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Provetti</w:t>
      </w:r>
      <w:proofErr w:type="spellEnd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 Cunha, Leandro Cabral Zacharias, Nehemias </w:t>
      </w:r>
      <w:proofErr w:type="spellStart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Lacerda</w:t>
      </w:r>
      <w:proofErr w:type="spellEnd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, Eduardo </w:t>
      </w:r>
      <w:proofErr w:type="spellStart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Navajas</w:t>
      </w:r>
      <w:proofErr w:type="spellEnd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, Mario LR Monteiro, and Rony C. </w:t>
      </w:r>
      <w:proofErr w:type="spellStart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Preti</w:t>
      </w:r>
      <w:proofErr w:type="spellEnd"/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 xml:space="preserve">. Structural effects of intraretinal cysts on outer retinal layers in eyes with diabetic macular edema // International Journal of Retina and Vitreous. - 2024. - №10(1). - </w:t>
      </w:r>
      <w:r>
        <w:rPr>
          <w:rFonts w:ascii="Arial" w:hAnsi="Arial" w:cs="Arial"/>
          <w:color w:val="333333"/>
          <w:shd w:val="clear" w:color="auto" w:fill="EFEFEF"/>
        </w:rPr>
        <w:t>С</w:t>
      </w:r>
      <w:r w:rsidRPr="00C25A2D">
        <w:rPr>
          <w:rFonts w:ascii="Arial" w:hAnsi="Arial" w:cs="Arial"/>
          <w:color w:val="333333"/>
          <w:shd w:val="clear" w:color="auto" w:fill="EFEFEF"/>
          <w:lang w:val="en-US"/>
        </w:rPr>
        <w:t>. 85.</w:t>
      </w:r>
      <w:r>
        <w:rPr>
          <w:rFonts w:ascii="Arial" w:hAnsi="Arial" w:cs="Arial"/>
          <w:color w:val="333333"/>
          <w:shd w:val="clear" w:color="auto" w:fill="EFEFEF"/>
          <w:lang w:val="en-US"/>
        </w:rPr>
        <w:br/>
      </w:r>
      <w:r w:rsidRPr="00C25A2D">
        <w:rPr>
          <w:lang w:val="en-US"/>
        </w:rPr>
        <w:t>https://link.springer.com/article/10.1186/s40942-024-00605-w</w:t>
      </w:r>
    </w:p>
    <w:p w14:paraId="45DAFAD4" w14:textId="40649053" w:rsidR="00C25A2D" w:rsidRDefault="00696A34" w:rsidP="00BC571C">
      <w:pPr>
        <w:pStyle w:val="a3"/>
        <w:numPr>
          <w:ilvl w:val="0"/>
          <w:numId w:val="1"/>
        </w:numPr>
        <w:rPr>
          <w:lang w:val="en-US"/>
        </w:rPr>
      </w:pPr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 xml:space="preserve">Karahan E, </w:t>
      </w:r>
      <w:proofErr w:type="spellStart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>Kayikcioglu</w:t>
      </w:r>
      <w:proofErr w:type="spellEnd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 xml:space="preserve"> OC, </w:t>
      </w:r>
      <w:proofErr w:type="spellStart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>Vural</w:t>
      </w:r>
      <w:proofErr w:type="spellEnd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 xml:space="preserve"> GS, </w:t>
      </w:r>
      <w:proofErr w:type="spellStart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>Guler</w:t>
      </w:r>
      <w:proofErr w:type="spellEnd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 xml:space="preserve"> C. Predictive value of the characteristics of intraretinal cystoid spaces on early response to </w:t>
      </w:r>
      <w:proofErr w:type="spellStart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>antivascular</w:t>
      </w:r>
      <w:proofErr w:type="spellEnd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 xml:space="preserve"> endothelial growth factor treatment in patients with cystoid diabetic macular edema // </w:t>
      </w:r>
      <w:proofErr w:type="spellStart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>Arquivos</w:t>
      </w:r>
      <w:proofErr w:type="spellEnd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 xml:space="preserve"> </w:t>
      </w:r>
      <w:proofErr w:type="spellStart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>Brasileiros</w:t>
      </w:r>
      <w:proofErr w:type="spellEnd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 xml:space="preserve"> de </w:t>
      </w:r>
      <w:proofErr w:type="spellStart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>Oftalmologia</w:t>
      </w:r>
      <w:proofErr w:type="spellEnd"/>
      <w:r w:rsidRPr="00696A34">
        <w:rPr>
          <w:rFonts w:ascii="Arial" w:hAnsi="Arial" w:cs="Arial"/>
          <w:color w:val="333333"/>
          <w:shd w:val="clear" w:color="auto" w:fill="EFEFEF"/>
          <w:lang w:val="en-US"/>
        </w:rPr>
        <w:t>. - 2022. - №86(6)</w:t>
      </w:r>
      <w:r>
        <w:rPr>
          <w:rFonts w:ascii="Arial" w:hAnsi="Arial" w:cs="Arial"/>
          <w:color w:val="333333"/>
          <w:shd w:val="clear" w:color="auto" w:fill="EFEFEF"/>
          <w:lang w:val="en-US"/>
        </w:rPr>
        <w:br/>
      </w:r>
      <w:hyperlink r:id="rId7" w:history="1">
        <w:r w:rsidR="00552B5A" w:rsidRPr="00495601">
          <w:rPr>
            <w:rStyle w:val="a4"/>
            <w:lang w:val="en-US"/>
          </w:rPr>
          <w:t>https://pubmed.ncbi.nlm.nih.gov/35857990/</w:t>
        </w:r>
      </w:hyperlink>
    </w:p>
    <w:p w14:paraId="407EF185" w14:textId="4EFE2E48" w:rsidR="00552B5A" w:rsidRDefault="000C667D" w:rsidP="00BC571C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>Feo</w:t>
      </w:r>
      <w:proofErr w:type="spellEnd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 xml:space="preserve"> A, </w:t>
      </w:r>
      <w:proofErr w:type="spellStart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>Stradiotto</w:t>
      </w:r>
      <w:proofErr w:type="spellEnd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 xml:space="preserve"> E, </w:t>
      </w:r>
      <w:proofErr w:type="spellStart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>Sacconi</w:t>
      </w:r>
      <w:proofErr w:type="spellEnd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 xml:space="preserve"> R, </w:t>
      </w:r>
      <w:proofErr w:type="spellStart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>Menean</w:t>
      </w:r>
      <w:proofErr w:type="spellEnd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 xml:space="preserve"> M, </w:t>
      </w:r>
      <w:proofErr w:type="spellStart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>Querques</w:t>
      </w:r>
      <w:proofErr w:type="spellEnd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 xml:space="preserve"> G, Romano MR. Subretinal hyperreflective material in retinal and </w:t>
      </w:r>
      <w:proofErr w:type="spellStart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>chorioretinal</w:t>
      </w:r>
      <w:proofErr w:type="spellEnd"/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 xml:space="preserve"> disorders: A comprehensive review // Survey of Ophthalmology. - 2024. - №69(3). - </w:t>
      </w:r>
      <w:r>
        <w:rPr>
          <w:rFonts w:ascii="Arial" w:hAnsi="Arial" w:cs="Arial"/>
          <w:color w:val="333333"/>
          <w:shd w:val="clear" w:color="auto" w:fill="EFEFEF"/>
        </w:rPr>
        <w:t>С</w:t>
      </w:r>
      <w:r w:rsidRPr="000C667D">
        <w:rPr>
          <w:rFonts w:ascii="Arial" w:hAnsi="Arial" w:cs="Arial"/>
          <w:color w:val="333333"/>
          <w:shd w:val="clear" w:color="auto" w:fill="EFEFEF"/>
          <w:lang w:val="en-US"/>
        </w:rPr>
        <w:t>. 362-377.</w:t>
      </w:r>
      <w:r>
        <w:rPr>
          <w:rFonts w:ascii="Arial" w:hAnsi="Arial" w:cs="Arial"/>
          <w:color w:val="333333"/>
          <w:shd w:val="clear" w:color="auto" w:fill="EFEFEF"/>
          <w:lang w:val="en-US"/>
        </w:rPr>
        <w:br/>
      </w:r>
      <w:hyperlink r:id="rId8" w:history="1">
        <w:r w:rsidR="0031134A" w:rsidRPr="00495601">
          <w:rPr>
            <w:rStyle w:val="a4"/>
            <w:lang w:val="en-US"/>
          </w:rPr>
          <w:t>https://pubmed.ncbi.nlm.nih.gov/38160737/</w:t>
        </w:r>
      </w:hyperlink>
    </w:p>
    <w:p w14:paraId="6526A0C2" w14:textId="3D253E9D" w:rsidR="0031134A" w:rsidRDefault="00583B91" w:rsidP="00BC571C">
      <w:pPr>
        <w:pStyle w:val="a3"/>
        <w:numPr>
          <w:ilvl w:val="0"/>
          <w:numId w:val="1"/>
        </w:numPr>
        <w:rPr>
          <w:lang w:val="en-US"/>
        </w:rPr>
      </w:pPr>
      <w:r w:rsidRPr="00583B91">
        <w:rPr>
          <w:rFonts w:ascii="Arial" w:hAnsi="Arial" w:cs="Arial"/>
          <w:color w:val="333333"/>
          <w:shd w:val="clear" w:color="auto" w:fill="EFEFEF"/>
          <w:lang w:val="en-US"/>
        </w:rPr>
        <w:t xml:space="preserve">Huang, C. J., Hsia, Y., Wang, S. W., Ma, I. H., </w:t>
      </w:r>
      <w:proofErr w:type="spellStart"/>
      <w:r w:rsidRPr="00583B91">
        <w:rPr>
          <w:rFonts w:ascii="Arial" w:hAnsi="Arial" w:cs="Arial"/>
          <w:color w:val="333333"/>
          <w:shd w:val="clear" w:color="auto" w:fill="EFEFEF"/>
          <w:lang w:val="en-US"/>
        </w:rPr>
        <w:t>Tsui</w:t>
      </w:r>
      <w:proofErr w:type="spellEnd"/>
      <w:r w:rsidRPr="00583B91">
        <w:rPr>
          <w:rFonts w:ascii="Arial" w:hAnsi="Arial" w:cs="Arial"/>
          <w:color w:val="333333"/>
          <w:shd w:val="clear" w:color="auto" w:fill="EFEFEF"/>
          <w:lang w:val="en-US"/>
        </w:rPr>
        <w:t xml:space="preserve">, M. C., Hung, K. C., &amp; Ho, T. C. Characteristics and response of subretinal hyperreflective material to anti-vascular endothelial growth factor in myopic choroidal neovascularization // Scientific Reports. - 2023. - №13(1). - </w:t>
      </w:r>
      <w:r>
        <w:rPr>
          <w:rFonts w:ascii="Arial" w:hAnsi="Arial" w:cs="Arial"/>
          <w:color w:val="333333"/>
          <w:shd w:val="clear" w:color="auto" w:fill="EFEFEF"/>
        </w:rPr>
        <w:t>С</w:t>
      </w:r>
      <w:r w:rsidRPr="00583B91">
        <w:rPr>
          <w:rFonts w:ascii="Arial" w:hAnsi="Arial" w:cs="Arial"/>
          <w:color w:val="333333"/>
          <w:shd w:val="clear" w:color="auto" w:fill="EFEFEF"/>
          <w:lang w:val="en-US"/>
        </w:rPr>
        <w:t>. 5431.</w:t>
      </w:r>
      <w:r>
        <w:rPr>
          <w:rFonts w:ascii="Arial" w:hAnsi="Arial" w:cs="Arial"/>
          <w:color w:val="333333"/>
          <w:shd w:val="clear" w:color="auto" w:fill="EFEFEF"/>
          <w:lang w:val="en-US"/>
        </w:rPr>
        <w:br/>
      </w:r>
      <w:hyperlink r:id="rId9" w:history="1">
        <w:r w:rsidR="006B2403" w:rsidRPr="00495601">
          <w:rPr>
            <w:rStyle w:val="a4"/>
            <w:lang w:val="en-US"/>
          </w:rPr>
          <w:t>https://www.nature.com/articles/s41598-023-32417-7</w:t>
        </w:r>
      </w:hyperlink>
    </w:p>
    <w:p w14:paraId="59F5CE6E" w14:textId="77777777" w:rsidR="006B2403" w:rsidRPr="00937436" w:rsidRDefault="006B2403" w:rsidP="00BC571C">
      <w:pPr>
        <w:pStyle w:val="a3"/>
        <w:numPr>
          <w:ilvl w:val="0"/>
          <w:numId w:val="1"/>
        </w:numPr>
        <w:rPr>
          <w:lang w:val="en-US"/>
        </w:rPr>
      </w:pPr>
    </w:p>
    <w:sectPr w:rsidR="006B2403" w:rsidRPr="00937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71B7F"/>
    <w:multiLevelType w:val="hybridMultilevel"/>
    <w:tmpl w:val="F3CC5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83"/>
    <w:rsid w:val="00064FA6"/>
    <w:rsid w:val="000C667D"/>
    <w:rsid w:val="002611C5"/>
    <w:rsid w:val="002B0511"/>
    <w:rsid w:val="0031134A"/>
    <w:rsid w:val="00552B5A"/>
    <w:rsid w:val="00583B91"/>
    <w:rsid w:val="00696A34"/>
    <w:rsid w:val="006B2403"/>
    <w:rsid w:val="007A6763"/>
    <w:rsid w:val="0087657A"/>
    <w:rsid w:val="00937436"/>
    <w:rsid w:val="00BC571C"/>
    <w:rsid w:val="00C25A2D"/>
    <w:rsid w:val="00C30A56"/>
    <w:rsid w:val="00D35FB6"/>
    <w:rsid w:val="00D46F58"/>
    <w:rsid w:val="00D8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724BA"/>
  <w15:chartTrackingRefBased/>
  <w15:docId w15:val="{650661BE-F874-44D0-B7BE-A706D1B5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7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4F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4FA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64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816073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3585799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c.ncbi.nlm.nih.gov/articles/PMC571293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ooks.ifmo.ru/file/pdf/1558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98-023-32417-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14</cp:revision>
  <dcterms:created xsi:type="dcterms:W3CDTF">2025-04-04T21:57:00Z</dcterms:created>
  <dcterms:modified xsi:type="dcterms:W3CDTF">2025-04-06T13:50:00Z</dcterms:modified>
</cp:coreProperties>
</file>