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rHeight w:val="761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Группа </w:t>
            </w:r>
            <w:r w:rsidDel="00000000" w:rsidR="00000000" w:rsidRPr="00000000">
              <w:rPr>
                <w:u w:val="single"/>
                <w:rtl w:val="0"/>
              </w:rPr>
              <w:t xml:space="preserve">R3180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работе допущен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Студент </w:t>
            </w:r>
            <w:r w:rsidDel="00000000" w:rsidR="00000000" w:rsidRPr="00000000">
              <w:rPr>
                <w:u w:val="single"/>
                <w:rtl w:val="0"/>
              </w:rPr>
              <w:t xml:space="preserve">Мовчан И.Е.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выполнена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Преподаватель </w:t>
            </w:r>
            <w:r w:rsidDel="00000000" w:rsidR="00000000" w:rsidRPr="00000000">
              <w:rPr>
                <w:u w:val="single"/>
                <w:rtl w:val="0"/>
              </w:rPr>
              <w:t xml:space="preserve">Борисов К.К.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принят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sz w:val="40"/>
          <w:szCs w:val="40"/>
          <w:rtl w:val="0"/>
        </w:rPr>
        <w:t xml:space="preserve">Рабочий протокол и отчет по</w:t>
        <w:br w:type="textWrapping"/>
        <w:t xml:space="preserve">лабораторной работе №1.11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sz w:val="40"/>
          <w:szCs w:val="40"/>
          <w:rtl w:val="0"/>
        </w:rPr>
        <w:t xml:space="preserve">Измерение ускорения свободного падения с помощью оборотного маятника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Цель работы.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закономерности движения физического маятника на примере оборотного маятника;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величину ускорения свободного падения с учетом погрешности.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периода колебаний маятника при совпадении приведенной длины с расстоянием между призмами.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ускорения свободного падения с абсолютной и относительной погрешностями.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найденного ускорения свободного падения со справочным значением для широты лаборатории.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Оборотный маятник.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Прямые многократные измерения.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g=4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π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L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N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m:t>δ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g=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>δ</m:t>
                    </m:r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L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δt=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a,N</m:t>
            </m:r>
          </m:sub>
        </m:sSub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3</m:t>
                    </m:r>
                  </m:sup>
                </m:nary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8"/>
                                <w:szCs w:val="28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8"/>
                                <w:szCs w:val="28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-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sz w:val="28"/>
                                <w:szCs w:val="28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sz w:val="28"/>
                                <w:szCs w:val="28"/>
                              </w:rPr>
                              <m:t xml:space="preserve">ср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N-1</m:t>
                    </m:r>
                  </m:e>
                </m:d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 = 36 см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Измерительные приборы.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"/>
        <w:gridCol w:w="3718"/>
        <w:gridCol w:w="1640"/>
        <w:gridCol w:w="2027"/>
        <w:gridCol w:w="2027"/>
        <w:tblGridChange w:id="0">
          <w:tblGrid>
            <w:gridCol w:w="786"/>
            <w:gridCol w:w="3718"/>
            <w:gridCol w:w="1640"/>
            <w:gridCol w:w="2027"/>
            <w:gridCol w:w="2027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Тип прибора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Используемый</w:t>
              <w:br w:type="textWrapping"/>
              <w:t xml:space="preserve">диапазон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Погрешность</w:t>
              <w:br w:type="textWrapping"/>
              <w:t xml:space="preserve">прибора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Электронный секундомер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Электронный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от 0 до 10 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0,01 с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Риски на стержне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Механический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от 0 до 15 см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2 мм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Штангенциркуль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Нониусный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от 0 до 36 см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1 мм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Схема установки.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1983638" cy="302337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638" cy="302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1 – металлический стержень, на который крепятся грузы;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2 – ребра призм (оси подвеса);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3 – V-образные опоры;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4, 5 – первый (регулируемый) и второй (фиксированный) грузы соответственно;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Результаты прямых измерений и их обработки.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ind w:firstLine="284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Таблица 1: </w:t>
      </w:r>
      <w:r w:rsidDel="00000000" w:rsidR="00000000" w:rsidRPr="00000000">
        <w:rPr>
          <w:rtl w:val="0"/>
        </w:rPr>
        <w:t xml:space="preserve">Измерение 1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6"/>
        <w:gridCol w:w="1457"/>
        <w:gridCol w:w="1457"/>
        <w:gridCol w:w="1457"/>
        <w:gridCol w:w="1457"/>
        <w:gridCol w:w="1457"/>
        <w:gridCol w:w="1457"/>
        <w:tblGridChange w:id="0">
          <w:tblGrid>
            <w:gridCol w:w="1456"/>
            <w:gridCol w:w="1457"/>
            <w:gridCol w:w="1457"/>
            <w:gridCol w:w="1457"/>
            <w:gridCol w:w="1457"/>
            <w:gridCol w:w="1457"/>
            <w:gridCol w:w="145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x,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 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14.112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13.034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12.042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11.347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10.731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10.184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12.344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12.259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12.105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11.923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11.804</w:t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ab/>
        <w:t xml:space="preserve">Таблица 2: </w:t>
      </w:r>
      <w:r w:rsidDel="00000000" w:rsidR="00000000" w:rsidRPr="00000000">
        <w:rPr>
          <w:rtl w:val="0"/>
        </w:rPr>
        <w:t xml:space="preserve">Измерение 2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6"/>
        <w:gridCol w:w="1457"/>
        <w:gridCol w:w="1457"/>
        <w:gridCol w:w="1457"/>
        <w:gridCol w:w="1457"/>
        <w:gridCol w:w="1457"/>
        <w:gridCol w:w="1457"/>
        <w:tblGridChange w:id="0">
          <w:tblGrid>
            <w:gridCol w:w="1456"/>
            <w:gridCol w:w="1457"/>
            <w:gridCol w:w="1457"/>
            <w:gridCol w:w="1457"/>
            <w:gridCol w:w="1457"/>
            <w:gridCol w:w="1457"/>
            <w:gridCol w:w="145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x,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 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14.115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13.072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12.155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11.398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10.754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10.215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12.364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12.246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12.149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12.035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11.932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11.818</w:t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rtl w:val="0"/>
        </w:rPr>
        <w:tab/>
        <w:t xml:space="preserve"> Таблица 3: </w:t>
      </w:r>
      <w:r w:rsidDel="00000000" w:rsidR="00000000" w:rsidRPr="00000000">
        <w:rPr>
          <w:rtl w:val="0"/>
        </w:rPr>
        <w:t xml:space="preserve">Измерение 3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6"/>
        <w:gridCol w:w="1457"/>
        <w:gridCol w:w="1457"/>
        <w:gridCol w:w="1457"/>
        <w:gridCol w:w="1457"/>
        <w:gridCol w:w="1457"/>
        <w:gridCol w:w="1457"/>
        <w:tblGridChange w:id="0">
          <w:tblGrid>
            <w:gridCol w:w="1456"/>
            <w:gridCol w:w="1457"/>
            <w:gridCol w:w="1457"/>
            <w:gridCol w:w="1457"/>
            <w:gridCol w:w="1457"/>
            <w:gridCol w:w="1457"/>
            <w:gridCol w:w="145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x,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 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14.100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13.073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12.155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11.367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10.741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10.212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12.363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12.245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12.145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12.030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11.928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11.815</w:t>
            </w:r>
          </w:p>
        </w:tc>
      </w:tr>
    </w:tbl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284"/>
        <w:rPr/>
      </w:pPr>
      <w:r w:rsidDel="00000000" w:rsidR="00000000" w:rsidRPr="00000000">
        <w:rPr>
          <w:b w:val="1"/>
          <w:rtl w:val="0"/>
        </w:rPr>
        <w:t xml:space="preserve">Таблица 4:</w:t>
      </w:r>
      <w:r w:rsidDel="00000000" w:rsidR="00000000" w:rsidRPr="00000000">
        <w:rPr>
          <w:rtl w:val="0"/>
        </w:rPr>
        <w:t xml:space="preserve"> Средние значения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6"/>
        <w:gridCol w:w="1457"/>
        <w:gridCol w:w="1457"/>
        <w:gridCol w:w="1457"/>
        <w:gridCol w:w="1457"/>
        <w:gridCol w:w="1457"/>
        <w:gridCol w:w="1457"/>
        <w:tblGridChange w:id="0">
          <w:tblGrid>
            <w:gridCol w:w="1456"/>
            <w:gridCol w:w="1457"/>
            <w:gridCol w:w="1457"/>
            <w:gridCol w:w="1457"/>
            <w:gridCol w:w="1457"/>
            <w:gridCol w:w="1457"/>
            <w:gridCol w:w="145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x,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1ср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 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mbria Math" w:cs="Cambria Math" w:eastAsia="Cambria Math" w:hAnsi="Cambria Math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6"/>
                      <w:szCs w:val="26"/>
                    </w:rPr>
                    <m:t xml:space="preserve">2ср</m:t>
                  </m:r>
                </m:sub>
              </m:sSub>
              <m:r>
                <w:rPr>
                  <w:rFonts w:ascii="Cambria Math" w:cs="Cambria Math" w:eastAsia="Cambria Math" w:hAnsi="Cambria Math"/>
                  <w:sz w:val="26"/>
                  <w:szCs w:val="26"/>
                </w:rPr>
                <m:t xml:space="preserve">,с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11.81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284"/>
        <w:rPr/>
      </w:pPr>
      <w:r w:rsidDel="00000000" w:rsidR="00000000" w:rsidRPr="00000000">
        <w:rPr>
          <w:rtl w:val="0"/>
        </w:rPr>
        <w:t xml:space="preserve">Из построения графиков получаем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=12,1 </m:t>
        </m:r>
      </m:oMath>
      <w:r w:rsidDel="00000000" w:rsidR="00000000" w:rsidRPr="00000000">
        <w:rPr>
          <w:rtl w:val="0"/>
        </w:rPr>
        <w:t xml:space="preserve">с.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</w:r>
      <m:oMath>
        <m:r>
          <w:rPr>
            <w:rFonts w:ascii="Cambria Math" w:cs="Cambria Math" w:eastAsia="Cambria Math" w:hAnsi="Cambria Math"/>
          </w:rPr>
          <m:t xml:space="preserve">g=4*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>π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*0.36м*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10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 xml:space="preserve">12,1 с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>≈</m:t>
        </m:r>
        <m:r>
          <w:rPr>
            <w:rFonts w:ascii="Cambria Math" w:cs="Cambria Math" w:eastAsia="Cambria Math" w:hAnsi="Cambria Math"/>
          </w:rPr>
          <m:t xml:space="preserve">9,71 м/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Расчет погрешностей измерений.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Относительная погрешность измерения времени 10 колебаний:</w:t>
      </w:r>
    </w:p>
    <w:p w:rsidR="00000000" w:rsidDel="00000000" w:rsidP="00000000" w:rsidRDefault="00000000" w:rsidRPr="00000000" w14:paraId="000000D7">
      <w:pPr>
        <w:ind w:left="564" w:firstLine="0"/>
        <w:rPr/>
      </w:pPr>
      <m:oMath>
        <m:r>
          <w:rPr>
            <w:rFonts w:ascii="Cambria Math" w:cs="Cambria Math" w:eastAsia="Cambria Math" w:hAnsi="Cambria Math"/>
          </w:rPr>
          <m:t xml:space="preserve">δt=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a,N</m:t>
            </m:r>
          </m:sub>
        </m:sSub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3</m:t>
                    </m:r>
                  </m:sup>
                </m:nary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ср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N-1</m:t>
                    </m:r>
                  </m:e>
                </m:d>
              </m:den>
            </m:f>
          </m:e>
        </m:rad>
        <m:r>
          <w:rPr>
            <w:rFonts w:ascii="Cambria Math" w:cs="Cambria Math" w:eastAsia="Cambria Math" w:hAnsi="Cambria Math"/>
          </w:rPr>
          <m:t xml:space="preserve">=</m:t>
        </m:r>
      </m:oMath>
      <w:r w:rsidDel="00000000" w:rsidR="00000000" w:rsidRPr="00000000">
        <w:rPr>
          <w:rtl w:val="0"/>
        </w:rPr>
        <w:t xml:space="preserve">, где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a,N</m:t>
            </m:r>
          </m:sub>
        </m:sSub>
      </m:oMath>
      <w:r w:rsidDel="00000000" w:rsidR="00000000" w:rsidRPr="00000000">
        <w:rPr>
          <w:rtl w:val="0"/>
        </w:rPr>
        <w:t xml:space="preserve"> – коэффициент Стьюдента для доверительной вероятности </w:t>
      </w:r>
      <m:oMath>
        <m:r>
          <w:rPr>
            <w:rFonts w:ascii="Cambria Math" w:cs="Cambria Math" w:eastAsia="Cambria Math" w:hAnsi="Cambria Math"/>
          </w:rPr>
          <m:t xml:space="preserve">α=0.95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8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280" w:firstLine="284"/>
        <w:rPr/>
      </w:pPr>
      <w:r w:rsidDel="00000000" w:rsidR="00000000" w:rsidRPr="00000000">
        <w:rPr>
          <w:b w:val="1"/>
          <w:rtl w:val="0"/>
        </w:rPr>
        <w:t xml:space="preserve">Таблица 5: </w:t>
      </w:r>
      <w:r w:rsidDel="00000000" w:rsidR="00000000" w:rsidRPr="00000000">
        <w:rPr>
          <w:rtl w:val="0"/>
        </w:rPr>
        <w:t xml:space="preserve">Относительная погрешность измерения времени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6"/>
        <w:gridCol w:w="1457"/>
        <w:gridCol w:w="1457"/>
        <w:gridCol w:w="1457"/>
        <w:gridCol w:w="1457"/>
        <w:gridCol w:w="1457"/>
        <w:gridCol w:w="1457"/>
        <w:tblGridChange w:id="0">
          <w:tblGrid>
            <w:gridCol w:w="1456"/>
            <w:gridCol w:w="1457"/>
            <w:gridCol w:w="1457"/>
            <w:gridCol w:w="1457"/>
            <w:gridCol w:w="1457"/>
            <w:gridCol w:w="1457"/>
            <w:gridCol w:w="145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x,см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m:t>δ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sub>
                  </m:sSub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m:t>δ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b>
                  </m:sSub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284"/>
        <w:rPr>
          <w:i w:val="1"/>
        </w:rPr>
      </w:pPr>
      <w:r w:rsidDel="00000000" w:rsidR="00000000" w:rsidRPr="00000000">
        <w:rPr>
          <w:i w:val="1"/>
          <w:rtl w:val="0"/>
        </w:rPr>
        <w:t xml:space="preserve">Относительная погрешность измерения времени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i w:val="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ind w:left="284" w:hanging="284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F4">
      <w:pPr>
        <w:ind w:left="284" w:hanging="284"/>
        <w:rPr/>
      </w:pPr>
      <w:r w:rsidDel="00000000" w:rsidR="00000000" w:rsidRPr="00000000">
        <w:rPr>
          <w:rtl w:val="0"/>
        </w:rPr>
        <w:tab/>
        <w:tab/>
      </w:r>
      <m:oMath>
        <m:r>
          <w:rPr>
            <w:rFonts w:ascii="Cambria Math" w:cs="Cambria Math" w:eastAsia="Cambria Math" w:hAnsi="Cambria Math"/>
          </w:rPr>
          <m:t xml:space="preserve">2δ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</m:t>
            </m:r>
            <m:r>
              <w:rPr>
                <w:rFonts w:ascii="Cambria Math" w:cs="Cambria Math" w:eastAsia="Cambria Math" w:hAnsi="Cambria Math"/>
              </w:rPr>
              <m:t>Δ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2*0.01с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12.1с</m:t>
            </m:r>
          </m:den>
        </m:f>
        <m:r>
          <w:rPr>
            <w:rFonts w:ascii="Cambria Math" w:cs="Cambria Math" w:eastAsia="Cambria Math" w:hAnsi="Cambria Math"/>
          </w:rPr>
          <m:t xml:space="preserve">≈0.00165</m:t>
        </m:r>
      </m:oMath>
      <w:r w:rsidDel="00000000" w:rsidR="00000000" w:rsidRPr="00000000">
        <w:rPr>
          <w:rtl w:val="0"/>
        </w:rPr>
        <w:t xml:space="preserve">, где </w:t>
      </w:r>
      <m:oMath>
        <m:r>
          <m:t>Δ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находим по графику</w:t>
      </w:r>
    </w:p>
    <w:p w:rsidR="00000000" w:rsidDel="00000000" w:rsidP="00000000" w:rsidRDefault="00000000" w:rsidRPr="00000000" w14:paraId="000000F5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284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Относительная погрешность измерения расстояния </w:t>
      </w:r>
      <m:oMath>
        <m:r>
          <w:rPr>
            <w:rFonts w:ascii="Cambria Math" w:cs="Cambria Math" w:eastAsia="Cambria Math" w:hAnsi="Cambria Math"/>
          </w:rPr>
          <m:t xml:space="preserve">L</m:t>
        </m:r>
      </m:oMath>
      <w:r w:rsidDel="00000000" w:rsidR="00000000" w:rsidRPr="00000000">
        <w:rPr>
          <w:i w:val="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284" w:firstLine="284"/>
        <w:rPr/>
      </w:pPr>
      <m:oMath>
        <m:r>
          <w:rPr>
            <w:rFonts w:ascii="Cambria Math" w:cs="Cambria Math" w:eastAsia="Cambria Math" w:hAnsi="Cambria Math"/>
          </w:rPr>
          <m:t xml:space="preserve">δL=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>Δ</m:t>
            </m:r>
            <m:r>
              <w:rPr>
                <w:rFonts w:ascii="Cambria Math" w:cs="Cambria Math" w:eastAsia="Cambria Math" w:hAnsi="Cambria Math"/>
              </w:rPr>
              <m:t xml:space="preserve">L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L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 мм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360 мм</m:t>
            </m:r>
          </m:den>
        </m:f>
        <m:r>
          <w:rPr>
            <w:rFonts w:ascii="Cambria Math" w:cs="Cambria Math" w:eastAsia="Cambria Math" w:hAnsi="Cambria Math"/>
          </w:rPr>
          <m:t xml:space="preserve">≈0.0028</m:t>
        </m:r>
      </m:oMath>
      <w:r w:rsidDel="00000000" w:rsidR="00000000" w:rsidRPr="00000000">
        <w:rPr>
          <w:rtl w:val="0"/>
        </w:rPr>
        <w:t xml:space="preserve">, где </w:t>
      </w:r>
      <m:oMath>
        <m:r>
          <m:t>Δ</m:t>
        </m:r>
        <m:r>
          <w:rPr>
            <w:rFonts w:ascii="Cambria Math" w:cs="Cambria Math" w:eastAsia="Cambria Math" w:hAnsi="Cambria Math"/>
          </w:rPr>
          <m:t xml:space="preserve">L</m:t>
        </m:r>
      </m:oMath>
      <w:r w:rsidDel="00000000" w:rsidR="00000000" w:rsidRPr="00000000">
        <w:rPr>
          <w:rtl w:val="0"/>
        </w:rPr>
        <w:t xml:space="preserve"> – погрешность штангенциркуля.</w:t>
      </w:r>
    </w:p>
    <w:p w:rsidR="00000000" w:rsidDel="00000000" w:rsidP="00000000" w:rsidRDefault="00000000" w:rsidRPr="00000000" w14:paraId="000000F9">
      <w:pPr>
        <w:ind w:left="284" w:firstLine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284"/>
        <w:rPr>
          <w:i w:val="1"/>
        </w:rPr>
      </w:pPr>
      <w:r w:rsidDel="00000000" w:rsidR="00000000" w:rsidRPr="00000000">
        <w:rPr>
          <w:i w:val="1"/>
          <w:rtl w:val="0"/>
        </w:rPr>
        <w:t xml:space="preserve">Относительная погрешность измерения ускорения свободного падения: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</w:r>
      <m:oMath>
        <m:r>
          <w:rPr>
            <w:rFonts w:ascii="Cambria Math" w:cs="Cambria Math" w:eastAsia="Cambria Math" w:hAnsi="Cambria Math"/>
          </w:rPr>
          <m:t xml:space="preserve">δg=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δL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2δ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</w:rPr>
          <m:t xml:space="preserve">≈0.043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Графики.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0">
      <w:pPr>
        <w:ind w:left="284" w:firstLine="0"/>
        <w:rPr/>
      </w:pPr>
      <w:r w:rsidDel="00000000" w:rsidR="00000000" w:rsidRPr="00000000">
        <w:rPr>
          <w:rtl w:val="0"/>
        </w:rPr>
        <w:t xml:space="preserve">Графики зависимости десяти периодов колебаний маятников от положения грузов, а также графики погрешностей см. в приложении 1.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Окончательные результаты.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12.1±0.01</m:t>
            </m:r>
          </m:e>
        </m:d>
        <m:r>
          <w:rPr>
            <w:rFonts w:ascii="Cambria Math" w:cs="Cambria Math" w:eastAsia="Cambria Math" w:hAnsi="Cambria Math"/>
          </w:rPr>
          <m:t xml:space="preserve"> 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</w:r>
      <m:oMath>
        <m:r>
          <w:rPr>
            <w:rFonts w:ascii="Cambria Math" w:cs="Cambria Math" w:eastAsia="Cambria Math" w:hAnsi="Cambria Math"/>
          </w:rPr>
          <m:t xml:space="preserve">g=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9.71±0.043</m:t>
            </m:r>
          </m:e>
        </m:d>
        <m:r>
          <w:rPr>
            <w:rFonts w:ascii="Cambria Math" w:cs="Cambria Math" w:eastAsia="Cambria Math" w:hAnsi="Cambria Math"/>
          </w:rPr>
          <m:t xml:space="preserve">м/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Выводы и анализ результатов работы.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  <w:tab/>
        <w:t xml:space="preserve">Удалось получить одинаковый период колебаний маятника, доказав его свойство. Полученный результат ускорения свободного падения близок к табличному значению (9,81 м/c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), хотя и не очень точно в силу метода вычисления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по причине которого истинное значение не попало даже в доверительный интервал нашего вычисления..</w:t>
      </w:r>
      <w:r w:rsidDel="00000000" w:rsidR="00000000" w:rsidRPr="00000000">
        <w:br w:type="page"/>
      </w:r>
      <w:r w:rsidDel="00000000" w:rsidR="00000000" w:rsidRPr="00000000">
        <w:rPr>
          <w:b w:val="1"/>
          <w:rtl w:val="0"/>
        </w:rPr>
        <w:t xml:space="preserve">13. Дополнительные задания.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14. Выполнение дополнительных заданий.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1941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15. Замечания преподавателя (</w:t>
      </w:r>
      <w:r w:rsidDel="00000000" w:rsidR="00000000" w:rsidRPr="00000000">
        <w:rPr>
          <w:b w:val="1"/>
          <w:i w:val="1"/>
          <w:rtl w:val="0"/>
        </w:rPr>
        <w:t xml:space="preserve">исправления, вызванные замечаниями преподавателя, также помещают в этот пункт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0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0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10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even"/>
      <w:pgSz w:h="16834" w:w="11909" w:orient="portrait"/>
      <w:pgMar w:bottom="567" w:top="56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8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Мегафакультет компьютерных технологий и управления</w:t>
          </w:r>
        </w:p>
        <w:p w:rsidR="00000000" w:rsidDel="00000000" w:rsidP="00000000" w:rsidRDefault="00000000" w:rsidRPr="00000000" w14:paraId="000001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Факультет систем управления и робототехники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844467" cy="506572"/>
                <wp:effectExtent b="0" l="0" r="0" t="0"/>
                <wp:docPr id="5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PT Sans" w:cs="PT Sans" w:eastAsia="PT Sans" w:hAnsi="PT Sans"/>
        <w:b w:val="1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line="420" w:lineRule="auto"/>
      <w:ind w:right="648"/>
      <w:jc w:val="center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spacing w:before="6" w:line="378" w:lineRule="auto"/>
      <w:ind w:right="-1438"/>
      <w:jc w:val="both"/>
    </w:pPr>
    <w:rPr>
      <w:i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698"/>
      </w:tabs>
      <w:spacing w:line="372" w:lineRule="auto"/>
      <w:ind w:right="-200"/>
    </w:pPr>
    <w:rPr>
      <w:i w:val="1"/>
    </w:rPr>
  </w:style>
  <w:style w:type="paragraph" w:styleId="Heading4">
    <w:name w:val="heading 4"/>
    <w:basedOn w:val="Normal"/>
    <w:next w:val="Normal"/>
    <w:pPr>
      <w:keepNext w:val="1"/>
      <w:spacing w:after="552" w:before="30" w:line="192" w:lineRule="auto"/>
      <w:ind w:right="384"/>
    </w:pPr>
    <w:rPr>
      <w:rFonts w:ascii="Times New Roman" w:cs="Times New Roman" w:eastAsia="Times New Roman" w:hAnsi="Times New Roman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12871"/>
    <w:pPr>
      <w:widowControl w:val="0"/>
      <w:autoSpaceDE w:val="0"/>
      <w:autoSpaceDN w:val="0"/>
      <w:adjustRightInd w:val="0"/>
    </w:pPr>
    <w:rPr>
      <w:rFonts w:ascii="Arial" w:cs="Arial" w:hAnsi="Arial"/>
      <w:iCs w:val="1"/>
      <w:sz w:val="24"/>
      <w:szCs w:val="24"/>
    </w:rPr>
  </w:style>
  <w:style w:type="paragraph" w:styleId="Heading1">
    <w:name w:val="heading 1"/>
    <w:basedOn w:val="Normal"/>
    <w:next w:val="Normal"/>
    <w:qFormat w:val="1"/>
    <w:pPr>
      <w:keepNext w:val="1"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 w:val="1"/>
    <w:pPr>
      <w:keepNext w:val="1"/>
      <w:spacing w:before="6" w:line="378" w:lineRule="exact"/>
      <w:ind w:right="-1438"/>
      <w:jc w:val="both"/>
      <w:outlineLvl w:val="1"/>
    </w:pPr>
    <w:rPr>
      <w:i w:val="1"/>
      <w:iCs w:val="0"/>
      <w:w w:val="77"/>
      <w:szCs w:val="29"/>
    </w:rPr>
  </w:style>
  <w:style w:type="paragraph" w:styleId="Heading3">
    <w:name w:val="heading 3"/>
    <w:basedOn w:val="Normal"/>
    <w:next w:val="Normal"/>
    <w:qFormat w:val="1"/>
    <w:pPr>
      <w:keepNext w:val="1"/>
      <w:tabs>
        <w:tab w:val="left" w:leader="underscore" w:pos="1698"/>
      </w:tabs>
      <w:spacing w:line="372" w:lineRule="exact"/>
      <w:ind w:right="-200"/>
      <w:outlineLvl w:val="2"/>
    </w:pPr>
    <w:rPr>
      <w:i w:val="1"/>
      <w:iCs w:val="0"/>
      <w:szCs w:val="29"/>
    </w:rPr>
  </w:style>
  <w:style w:type="paragraph" w:styleId="Heading4">
    <w:name w:val="heading 4"/>
    <w:basedOn w:val="Normal"/>
    <w:next w:val="Normal"/>
    <w:qFormat w:val="1"/>
    <w:pPr>
      <w:keepNext w:val="1"/>
      <w:spacing w:after="552" w:before="30" w:line="192" w:lineRule="exact"/>
      <w:ind w:right="384"/>
      <w:outlineLvl w:val="3"/>
    </w:pPr>
    <w:rPr>
      <w:rFonts w:ascii="Times New Roman" w:cs="Times New Roman" w:hAnsi="Times New Roman"/>
      <w:b w:val="1"/>
      <w:bCs w:val="1"/>
      <w:i w:val="1"/>
      <w:iCs w:val="0"/>
      <w:spacing w:val="-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widowControl w:val="1"/>
      <w:autoSpaceDE w:val="1"/>
      <w:autoSpaceDN w:val="1"/>
      <w:adjustRightInd w:val="1"/>
      <w:spacing w:before="5" w:line="274" w:lineRule="exact"/>
      <w:ind w:left="5" w:right="14" w:firstLine="535"/>
      <w:jc w:val="both"/>
    </w:pPr>
    <w:rPr>
      <w:rFonts w:ascii="Times New Roman" w:cs="Times New Roman" w:hAnsi="Times New Roman"/>
      <w:i w:val="1"/>
      <w:iCs w:val="0"/>
      <w:spacing w:val="-5"/>
      <w:szCs w:val="25"/>
    </w:rPr>
  </w:style>
  <w:style w:type="paragraph" w:styleId="BodyTextIndent3">
    <w:name w:val="Body Text Indent 3"/>
    <w:basedOn w:val="Normal"/>
    <w:pPr>
      <w:widowControl w:val="1"/>
      <w:tabs>
        <w:tab w:val="left" w:pos="1224"/>
      </w:tabs>
      <w:autoSpaceDE w:val="1"/>
      <w:autoSpaceDN w:val="1"/>
      <w:adjustRightInd w:val="1"/>
      <w:spacing w:line="274" w:lineRule="exact"/>
      <w:ind w:firstLine="540"/>
      <w:jc w:val="both"/>
    </w:pPr>
    <w:rPr>
      <w:rFonts w:ascii="Times New Roman" w:cs="Times New Roman" w:hAnsi="Times New Roman"/>
      <w:i w:val="1"/>
      <w:iCs w:val="0"/>
      <w:spacing w:val="-5"/>
      <w:szCs w:val="25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17081E"/>
    <w:pPr>
      <w:widowControl w:val="0"/>
      <w:autoSpaceDE w:val="0"/>
      <w:autoSpaceDN w:val="0"/>
      <w:adjustRightInd w:val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5A42C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5A42CA"/>
    <w:rPr>
      <w:rFonts w:ascii="Tahoma" w:cs="Tahoma" w:hAnsi="Tahoma"/>
      <w:iCs w:val="1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5C47BB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BF29DC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7tu+x0rR4A0xPA4nHq+n0Iwn3Q==">CgMxLjAyCGguZ2pkZ3hzOAByITFHOEs5ZU1SMVN5czNfNTFJMHF5UXAtbm9TSHBMTExEZg==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2022-04-18T18:09:00Z</dcterms:created>
  <dc:creator>Кафедра экспериментальной физики СПбГПУ</dc:creator>
</cp:coreProperties>
</file>