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56A3" w14:textId="77777777" w:rsidR="003E143B" w:rsidRDefault="00000000">
      <w:pPr>
        <w:pStyle w:val="Title"/>
        <w:jc w:val="center"/>
      </w:pPr>
      <w:r>
        <w:t>AIPF — AI Performance Framework</w:t>
      </w:r>
    </w:p>
    <w:p w14:paraId="141F9ADC" w14:textId="77777777" w:rsidR="003E143B" w:rsidRDefault="00000000">
      <w:pPr>
        <w:jc w:val="center"/>
      </w:pPr>
      <w:r>
        <w:rPr>
          <w:sz w:val="28"/>
        </w:rPr>
        <w:t>Guia operacional para levar IA do piloto à escala</w:t>
      </w:r>
      <w:r>
        <w:rPr>
          <w:sz w:val="28"/>
        </w:rPr>
        <w:br/>
        <w:t>com engenharia, métricas e governança.</w:t>
      </w:r>
    </w:p>
    <w:p w14:paraId="1B84B620" w14:textId="77777777" w:rsidR="003E143B" w:rsidRDefault="003E143B"/>
    <w:p w14:paraId="4D4BB90C" w14:textId="77777777" w:rsidR="003E143B" w:rsidRDefault="00000000">
      <w:pPr>
        <w:jc w:val="center"/>
      </w:pPr>
      <w:r>
        <w:rPr>
          <w:noProof/>
        </w:rPr>
        <w:drawing>
          <wp:inline distT="0" distB="0" distL="0" distR="0" wp14:anchorId="4DD01B2B" wp14:editId="43AF2600">
            <wp:extent cx="6126480" cy="32556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PF_simples_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5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EFE0" w14:textId="77777777" w:rsidR="003E143B" w:rsidRDefault="00000000">
      <w:pPr>
        <w:jc w:val="center"/>
      </w:pPr>
      <w:r>
        <w:rPr>
          <w:i/>
          <w:sz w:val="20"/>
        </w:rPr>
        <w:t>Infográfico: do piloto ao gate de decisão (Scorecard AIPF) e à estratégia de escala.</w:t>
      </w:r>
    </w:p>
    <w:p w14:paraId="3E2D6181" w14:textId="77777777" w:rsidR="003E143B" w:rsidRDefault="00000000">
      <w:r>
        <w:br w:type="page"/>
      </w:r>
    </w:p>
    <w:p w14:paraId="6E0278BD" w14:textId="77777777" w:rsidR="003E143B" w:rsidRDefault="00000000">
      <w:pPr>
        <w:pStyle w:val="Heading1"/>
      </w:pPr>
      <w:r>
        <w:lastRenderedPageBreak/>
        <w:t>Sumário</w:t>
      </w:r>
    </w:p>
    <w:p w14:paraId="6FDED38F" w14:textId="77777777" w:rsidR="003E143B" w:rsidRDefault="00000000">
      <w:pPr>
        <w:pStyle w:val="ListNumber"/>
        <w:spacing w:after="40"/>
      </w:pPr>
      <w:r>
        <w:t>Visão executiva</w:t>
      </w:r>
    </w:p>
    <w:p w14:paraId="5266FA2D" w14:textId="77777777" w:rsidR="003E143B" w:rsidRDefault="00000000">
      <w:pPr>
        <w:pStyle w:val="ListNumber"/>
        <w:spacing w:after="40"/>
      </w:pPr>
      <w:r>
        <w:t>Por que a maioria dos projetos de IA falha</w:t>
      </w:r>
    </w:p>
    <w:p w14:paraId="53987979" w14:textId="77777777" w:rsidR="003E143B" w:rsidRDefault="00000000">
      <w:pPr>
        <w:pStyle w:val="ListNumber"/>
        <w:spacing w:after="40"/>
      </w:pPr>
      <w:r>
        <w:t>O processo em 3 fases (Entendimento, Piloto e Escala)</w:t>
      </w:r>
    </w:p>
    <w:p w14:paraId="1B78EABB" w14:textId="77777777" w:rsidR="003E143B" w:rsidRDefault="00000000">
      <w:pPr>
        <w:pStyle w:val="ListNumber"/>
        <w:spacing w:after="40"/>
      </w:pPr>
      <w:r>
        <w:t>Orquestração corporativa: Trust Architecture</w:t>
      </w:r>
    </w:p>
    <w:p w14:paraId="08D1BE43" w14:textId="77777777" w:rsidR="003E143B" w:rsidRDefault="00000000">
      <w:pPr>
        <w:pStyle w:val="ListNumber"/>
        <w:spacing w:after="40"/>
      </w:pPr>
      <w:r>
        <w:t>Scorecard AIPF: os 5 pilares de performance</w:t>
      </w:r>
    </w:p>
    <w:p w14:paraId="717CB7E6" w14:textId="77777777" w:rsidR="003E143B" w:rsidRDefault="00000000">
      <w:pPr>
        <w:pStyle w:val="ListNumber"/>
        <w:spacing w:after="40"/>
      </w:pPr>
      <w:r>
        <w:t>Como medir na prática: instrumentação, Evals e observabilidade</w:t>
      </w:r>
    </w:p>
    <w:p w14:paraId="58A7EF29" w14:textId="77777777" w:rsidR="003E143B" w:rsidRDefault="00000000">
      <w:pPr>
        <w:pStyle w:val="ListNumber"/>
        <w:spacing w:after="40"/>
      </w:pPr>
      <w:r>
        <w:t>Interpretação do scorecard: Escalar, Otimizar ou Pivotar</w:t>
      </w:r>
    </w:p>
    <w:p w14:paraId="3D8ED46E" w14:textId="77777777" w:rsidR="003E143B" w:rsidRDefault="00000000">
      <w:pPr>
        <w:pStyle w:val="ListNumber"/>
        <w:spacing w:after="40"/>
      </w:pPr>
      <w:r>
        <w:t>Casos de uso de alto impacto</w:t>
      </w:r>
    </w:p>
    <w:p w14:paraId="2B786651" w14:textId="77777777" w:rsidR="003E143B" w:rsidRDefault="00000000">
      <w:pPr>
        <w:pStyle w:val="ListNumber"/>
        <w:spacing w:after="40"/>
      </w:pPr>
      <w:r>
        <w:t>Timeline do piloto (6 semanas)</w:t>
      </w:r>
    </w:p>
    <w:p w14:paraId="44F9E98C" w14:textId="77777777" w:rsidR="003E143B" w:rsidRDefault="00000000">
      <w:pPr>
        <w:pStyle w:val="ListNumber"/>
        <w:spacing w:after="40"/>
      </w:pPr>
      <w:r>
        <w:t>Insights de mercado e riscos (2025–2026)</w:t>
      </w:r>
    </w:p>
    <w:p w14:paraId="42817B92" w14:textId="77777777" w:rsidR="003E143B" w:rsidRDefault="00000000">
      <w:pPr>
        <w:pStyle w:val="ListNumber"/>
        <w:spacing w:after="40"/>
      </w:pPr>
      <w:r>
        <w:t>Perguntas frequentes (FAQ)</w:t>
      </w:r>
    </w:p>
    <w:p w14:paraId="7C6E7676" w14:textId="77777777" w:rsidR="003E143B" w:rsidRDefault="00000000">
      <w:pPr>
        <w:pStyle w:val="ListNumber"/>
        <w:spacing w:after="40"/>
      </w:pPr>
      <w:r>
        <w:t>Apêndices: templates e glossário</w:t>
      </w:r>
    </w:p>
    <w:p w14:paraId="34C398AF" w14:textId="77777777" w:rsidR="003E143B" w:rsidRDefault="00000000">
      <w:r>
        <w:br w:type="page"/>
      </w:r>
    </w:p>
    <w:p w14:paraId="4EC5492A" w14:textId="77777777" w:rsidR="003E143B" w:rsidRDefault="00000000">
      <w:pPr>
        <w:pStyle w:val="Heading1"/>
      </w:pPr>
      <w:r>
        <w:lastRenderedPageBreak/>
        <w:t>1. Visão executiva</w:t>
      </w:r>
    </w:p>
    <w:p w14:paraId="0194B710" w14:textId="77777777" w:rsidR="003E143B" w:rsidRDefault="00000000">
      <w:r>
        <w:t>A AIPF (AI Performance Framework) organiza a implementação de IA como um processo de engenharia: um piloto em ambiente real gera dados operacionais; em seguida, um scorecard em 5 pilares valida o desempenho e define a estratégia correta (escalar, otimizar ou pivotar).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E143B" w14:paraId="1C2554A2" w14:textId="77777777">
        <w:trPr>
          <w:jc w:val="center"/>
        </w:trPr>
        <w:tc>
          <w:tcPr>
            <w:tcW w:w="974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5F7"/>
            <w:vAlign w:val="center"/>
          </w:tcPr>
          <w:p w14:paraId="413F9C61" w14:textId="77777777" w:rsidR="003E143B" w:rsidRDefault="00000000">
            <w:pPr>
              <w:spacing w:before="120" w:after="40"/>
            </w:pPr>
            <w:r>
              <w:rPr>
                <w:b/>
                <w:sz w:val="23"/>
              </w:rPr>
              <w:t>Quando usar</w:t>
            </w:r>
          </w:p>
          <w:p w14:paraId="405F1E97" w14:textId="77777777" w:rsidR="003E143B" w:rsidRDefault="00000000">
            <w:pPr>
              <w:spacing w:before="40" w:line="240" w:lineRule="auto"/>
            </w:pPr>
            <w:r>
              <w:t>Use este guia quando você já tem (ou vai construir) um piloto de IA em produção e precisa transformar experimentação em decisão executiva baseada em dados: custo, qualidade, confiabilidade e risco.</w:t>
            </w:r>
          </w:p>
        </w:tc>
      </w:tr>
    </w:tbl>
    <w:p w14:paraId="5F2C9328" w14:textId="77777777" w:rsidR="003E143B" w:rsidRDefault="003E143B"/>
    <w:p w14:paraId="4C164A3C" w14:textId="77777777" w:rsidR="003E143B" w:rsidRDefault="00000000">
      <w:pPr>
        <w:pStyle w:val="Heading2"/>
      </w:pPr>
      <w:r>
        <w:t>O que você obtém ao final</w:t>
      </w:r>
    </w:p>
    <w:p w14:paraId="0E2ABE6F" w14:textId="77777777" w:rsidR="003E143B" w:rsidRDefault="00000000">
      <w:pPr>
        <w:pStyle w:val="ListBullet"/>
        <w:spacing w:after="40"/>
      </w:pPr>
      <w:r>
        <w:t>Um piloto funcional em escopo controlado, com travas de segurança e integração mínima com sistemas reais.</w:t>
      </w:r>
    </w:p>
    <w:p w14:paraId="18D86B9D" w14:textId="77777777" w:rsidR="003E143B" w:rsidRDefault="00000000">
      <w:pPr>
        <w:pStyle w:val="ListBullet"/>
        <w:spacing w:after="40"/>
      </w:pPr>
      <w:r>
        <w:t>Telemetria e evidências (custos, latência, taxas de sucesso, retrabalho, aprovação humana).</w:t>
      </w:r>
    </w:p>
    <w:p w14:paraId="41A51DDB" w14:textId="77777777" w:rsidR="003E143B" w:rsidRDefault="00000000">
      <w:pPr>
        <w:pStyle w:val="ListBullet"/>
        <w:spacing w:after="40"/>
      </w:pPr>
      <w:r>
        <w:t>Scorecard AIPF com avaliação dos 5 pilares e recomendação objetiva: escalar, otimizar ou pivotar.</w:t>
      </w:r>
    </w:p>
    <w:p w14:paraId="767740C2" w14:textId="77777777" w:rsidR="003E143B" w:rsidRDefault="00000000">
      <w:pPr>
        <w:pStyle w:val="ListBullet"/>
        <w:spacing w:after="40"/>
      </w:pPr>
      <w:r>
        <w:t>Plano de ação priorizado para corrigir gargalos e um roadmap para expansão.</w:t>
      </w:r>
    </w:p>
    <w:p w14:paraId="57FC4963" w14:textId="77777777" w:rsidR="003E143B" w:rsidRDefault="00000000">
      <w:pPr>
        <w:pStyle w:val="Heading2"/>
      </w:pPr>
      <w:r>
        <w:t>Princípios do método</w:t>
      </w:r>
    </w:p>
    <w:p w14:paraId="04983F00" w14:textId="77777777" w:rsidR="003E143B" w:rsidRDefault="00000000">
      <w:pPr>
        <w:pStyle w:val="ListBullet"/>
        <w:spacing w:after="40"/>
      </w:pPr>
      <w:r>
        <w:t>IA em produção é probabilística: trate o modelo como um componente não-confiável dentro de um sistema confiável.</w:t>
      </w:r>
    </w:p>
    <w:p w14:paraId="5FB582EB" w14:textId="77777777" w:rsidR="003E143B" w:rsidRDefault="00000000">
      <w:pPr>
        <w:pStyle w:val="ListBullet"/>
        <w:spacing w:after="40"/>
      </w:pPr>
      <w:r>
        <w:t>Otimização deve ser por resultado (cost per outcome), não por atividade (tokens, prompts, volume de mensagens).</w:t>
      </w:r>
    </w:p>
    <w:p w14:paraId="516C59BF" w14:textId="77777777" w:rsidR="003E143B" w:rsidRDefault="00000000">
      <w:pPr>
        <w:pStyle w:val="ListBullet"/>
        <w:spacing w:after="40"/>
      </w:pPr>
      <w:r>
        <w:t>Governança e controles entram desde o piloto: não existe escala sem rastreabilidade e responsabilidade.</w:t>
      </w:r>
    </w:p>
    <w:p w14:paraId="44BBCF33" w14:textId="77777777" w:rsidR="003E143B" w:rsidRDefault="00000000">
      <w:pPr>
        <w:pStyle w:val="ListBullet"/>
        <w:spacing w:after="40"/>
      </w:pPr>
      <w:r>
        <w:t>Toda melhoria precisa ser testável (Evals) e observável (telemetria) para evitar regressões.</w:t>
      </w:r>
    </w:p>
    <w:p w14:paraId="7408B70F" w14:textId="77777777" w:rsidR="003E143B" w:rsidRDefault="00000000">
      <w:r>
        <w:br w:type="page"/>
      </w:r>
    </w:p>
    <w:p w14:paraId="0D63AAFF" w14:textId="77777777" w:rsidR="003E143B" w:rsidRDefault="00000000">
      <w:pPr>
        <w:pStyle w:val="Heading1"/>
      </w:pPr>
      <w:r>
        <w:lastRenderedPageBreak/>
        <w:t>2. Por que a maioria dos projetos de IA falha</w:t>
      </w:r>
    </w:p>
    <w:p w14:paraId="43A3A55E" w14:textId="77777777" w:rsidR="003E143B" w:rsidRDefault="00000000">
      <w:r>
        <w:t>O principal fator de falha é a intenção vaga: tentar automatizar processos complexos com instruções amplas, sem limites, sem validação e sem telemetria. Isso cria risco operacional, custo imprevisível e perda de confiança.</w:t>
      </w:r>
    </w:p>
    <w:p w14:paraId="780BF1D8" w14:textId="77777777" w:rsidR="003E143B" w:rsidRDefault="00000000">
      <w:pPr>
        <w:pStyle w:val="Heading2"/>
      </w:pPr>
      <w:r>
        <w:t>Falhas recorrentes observadas em operações corporativas</w:t>
      </w:r>
    </w:p>
    <w:p w14:paraId="7D49DE7B" w14:textId="77777777" w:rsidR="003E143B" w:rsidRDefault="00000000">
      <w:pPr>
        <w:pStyle w:val="ListNumber"/>
        <w:spacing w:after="40"/>
      </w:pPr>
      <w:r>
        <w:t>Alucinação e ausência de validação: o sistema aceita respostas incorretas e propaga erros.</w:t>
      </w:r>
    </w:p>
    <w:p w14:paraId="15E90DFF" w14:textId="77777777" w:rsidR="003E143B" w:rsidRDefault="00000000">
      <w:pPr>
        <w:pStyle w:val="ListNumber"/>
        <w:spacing w:after="40"/>
      </w:pPr>
      <w:r>
        <w:t>Custos de API fora de controle: modelos premium são usados onde não agregam valor proporcional.</w:t>
      </w:r>
    </w:p>
    <w:p w14:paraId="28CAA61D" w14:textId="77777777" w:rsidR="003E143B" w:rsidRDefault="00000000">
      <w:pPr>
        <w:pStyle w:val="ListNumber"/>
        <w:spacing w:after="40"/>
      </w:pPr>
      <w:r>
        <w:t>Sem visibilidade de performance: não há clareza de onde a IA gera valor versus onde gera retrabalho.</w:t>
      </w:r>
    </w:p>
    <w:p w14:paraId="01535C0A" w14:textId="77777777" w:rsidR="003E143B" w:rsidRDefault="00000000">
      <w:pPr>
        <w:pStyle w:val="ListNumber"/>
        <w:spacing w:after="40"/>
      </w:pPr>
      <w:r>
        <w:t>Loops infinitos de correção: fluxos mal desenhados exigem intervenção constante das equipes.</w:t>
      </w:r>
    </w:p>
    <w:p w14:paraId="75FE9344" w14:textId="77777777" w:rsidR="003E143B" w:rsidRDefault="00000000">
      <w:pPr>
        <w:pStyle w:val="ListNumber"/>
        <w:spacing w:after="40"/>
      </w:pPr>
      <w:r>
        <w:t>Governança entrando tarde: controles e compliance só aparecem após incidentes.</w:t>
      </w:r>
    </w:p>
    <w:p w14:paraId="42649B47" w14:textId="77777777" w:rsidR="003E143B" w:rsidRDefault="00000000">
      <w:pPr>
        <w:pStyle w:val="ListNumber"/>
        <w:spacing w:after="40"/>
      </w:pPr>
      <w:r>
        <w:t>Perda de confiança do time: baixa confiabilidade reduz adoção e mata o ROI.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E143B" w14:paraId="37CF3F6B" w14:textId="77777777">
        <w:trPr>
          <w:jc w:val="center"/>
        </w:trPr>
        <w:tc>
          <w:tcPr>
            <w:tcW w:w="974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5F7"/>
            <w:vAlign w:val="center"/>
          </w:tcPr>
          <w:p w14:paraId="28A5D6AD" w14:textId="77777777" w:rsidR="003E143B" w:rsidRDefault="00000000">
            <w:pPr>
              <w:spacing w:before="120" w:after="40"/>
            </w:pPr>
            <w:r>
              <w:rPr>
                <w:b/>
                <w:sz w:val="23"/>
              </w:rPr>
              <w:t>Regra prática</w:t>
            </w:r>
          </w:p>
          <w:p w14:paraId="7D296331" w14:textId="77777777" w:rsidR="003E143B" w:rsidRDefault="00000000">
            <w:pPr>
              <w:spacing w:before="40" w:line="240" w:lineRule="auto"/>
            </w:pPr>
            <w:r>
              <w:t>Se você não consegue responder com números 'quanto custa', 'quanto entrega' e 'quanto falha', você ainda está em modo experimento — e não em modo operação.</w:t>
            </w:r>
          </w:p>
        </w:tc>
      </w:tr>
    </w:tbl>
    <w:p w14:paraId="24C0C603" w14:textId="77777777" w:rsidR="003E143B" w:rsidRDefault="003E143B"/>
    <w:p w14:paraId="12792846" w14:textId="77777777" w:rsidR="003E143B" w:rsidRDefault="00000000">
      <w:r>
        <w:br w:type="page"/>
      </w:r>
    </w:p>
    <w:p w14:paraId="4D0ACE56" w14:textId="77777777" w:rsidR="003E143B" w:rsidRDefault="00000000">
      <w:pPr>
        <w:pStyle w:val="Heading1"/>
      </w:pPr>
      <w:r>
        <w:lastRenderedPageBreak/>
        <w:t>3. O processo em 3 fases</w:t>
      </w:r>
    </w:p>
    <w:p w14:paraId="329A88F8" w14:textId="77777777" w:rsidR="003E143B" w:rsidRDefault="00000000">
      <w:r>
        <w:t>O processo é modular: você entra pela fase que faz sentido para seu estágio. A Fase 2 (Piloto) é a primeira entrega em produção; o AIPF é o gate de decisão; a Fase 3 (Escala) só começa com evidências consistentes.</w:t>
      </w:r>
    </w:p>
    <w:p w14:paraId="6D854FC2" w14:textId="77777777" w:rsidR="003E143B" w:rsidRDefault="00000000">
      <w:pPr>
        <w:pStyle w:val="Heading2"/>
      </w:pPr>
      <w:r>
        <w:t>Visão geral das fases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68"/>
        <w:gridCol w:w="1871"/>
        <w:gridCol w:w="2519"/>
        <w:gridCol w:w="1899"/>
      </w:tblGrid>
      <w:tr w:rsidR="003E143B" w14:paraId="063D8883" w14:textId="77777777">
        <w:trPr>
          <w:jc w:val="center"/>
        </w:trPr>
        <w:tc>
          <w:tcPr>
            <w:tcW w:w="1949" w:type="dxa"/>
            <w:shd w:val="clear" w:color="auto" w:fill="EAF2F8"/>
          </w:tcPr>
          <w:p w14:paraId="2E51B220" w14:textId="77777777" w:rsidR="003E143B" w:rsidRDefault="00000000">
            <w:r>
              <w:rPr>
                <w:b/>
              </w:rPr>
              <w:t>Fase</w:t>
            </w:r>
          </w:p>
        </w:tc>
        <w:tc>
          <w:tcPr>
            <w:tcW w:w="1949" w:type="dxa"/>
            <w:shd w:val="clear" w:color="auto" w:fill="EAF2F8"/>
          </w:tcPr>
          <w:p w14:paraId="0F2B37A4" w14:textId="77777777" w:rsidR="003E143B" w:rsidRDefault="00000000">
            <w:r>
              <w:rPr>
                <w:b/>
              </w:rPr>
              <w:t>Objetivo</w:t>
            </w:r>
          </w:p>
        </w:tc>
        <w:tc>
          <w:tcPr>
            <w:tcW w:w="1949" w:type="dxa"/>
            <w:shd w:val="clear" w:color="auto" w:fill="EAF2F8"/>
          </w:tcPr>
          <w:p w14:paraId="08024308" w14:textId="77777777" w:rsidR="003E143B" w:rsidRDefault="00000000">
            <w:r>
              <w:rPr>
                <w:b/>
              </w:rPr>
              <w:t>Atividades-chave</w:t>
            </w:r>
          </w:p>
        </w:tc>
        <w:tc>
          <w:tcPr>
            <w:tcW w:w="1949" w:type="dxa"/>
            <w:shd w:val="clear" w:color="auto" w:fill="EAF2F8"/>
          </w:tcPr>
          <w:p w14:paraId="59D24313" w14:textId="77777777" w:rsidR="003E143B" w:rsidRDefault="00000000">
            <w:r>
              <w:rPr>
                <w:b/>
              </w:rPr>
              <w:t>Entregáveis</w:t>
            </w:r>
          </w:p>
        </w:tc>
        <w:tc>
          <w:tcPr>
            <w:tcW w:w="1949" w:type="dxa"/>
            <w:shd w:val="clear" w:color="auto" w:fill="EAF2F8"/>
          </w:tcPr>
          <w:p w14:paraId="72642071" w14:textId="77777777" w:rsidR="003E143B" w:rsidRDefault="00000000">
            <w:r>
              <w:rPr>
                <w:b/>
              </w:rPr>
              <w:t>Sinais de saída (pronto para avançar)</w:t>
            </w:r>
          </w:p>
        </w:tc>
      </w:tr>
      <w:tr w:rsidR="003E143B" w14:paraId="468E66E7" w14:textId="77777777">
        <w:trPr>
          <w:jc w:val="center"/>
        </w:trPr>
        <w:tc>
          <w:tcPr>
            <w:tcW w:w="1949" w:type="dxa"/>
          </w:tcPr>
          <w:p w14:paraId="01AACE01" w14:textId="77777777" w:rsidR="003E143B" w:rsidRDefault="00000000">
            <w:r>
              <w:t>1. Entendimento</w:t>
            </w:r>
          </w:p>
        </w:tc>
        <w:tc>
          <w:tcPr>
            <w:tcW w:w="1949" w:type="dxa"/>
          </w:tcPr>
          <w:p w14:paraId="10ADA9A0" w14:textId="77777777" w:rsidR="003E143B" w:rsidRDefault="00000000">
            <w:r>
              <w:t>Selecionar o processo certo e desenhar o piloto com métricas de sucesso.</w:t>
            </w:r>
          </w:p>
        </w:tc>
        <w:tc>
          <w:tcPr>
            <w:tcW w:w="1949" w:type="dxa"/>
          </w:tcPr>
          <w:p w14:paraId="71510783" w14:textId="77777777" w:rsidR="003E143B" w:rsidRDefault="00000000">
            <w:r>
              <w:t>Mapear processos/stack; priorizar caso de uso; desenhar arquitetura; definir KPIs; estimar custo/timeline.</w:t>
            </w:r>
          </w:p>
        </w:tc>
        <w:tc>
          <w:tcPr>
            <w:tcW w:w="1949" w:type="dxa"/>
          </w:tcPr>
          <w:p w14:paraId="4C9A19C3" w14:textId="77777777" w:rsidR="003E143B" w:rsidRDefault="00000000">
            <w:r>
              <w:t>Mapa de processos; arquitetura do piloto; critérios de sucesso; estimativa de custo e cronograma.</w:t>
            </w:r>
          </w:p>
        </w:tc>
        <w:tc>
          <w:tcPr>
            <w:tcW w:w="1949" w:type="dxa"/>
          </w:tcPr>
          <w:p w14:paraId="4EDB1A57" w14:textId="77777777" w:rsidR="003E143B" w:rsidRDefault="00000000">
            <w:r>
              <w:t>Caso de uso priorizado; dados e integrações mínimas identificadas; KPIs definidos.</w:t>
            </w:r>
          </w:p>
        </w:tc>
      </w:tr>
      <w:tr w:rsidR="003E143B" w14:paraId="7742E45D" w14:textId="77777777">
        <w:trPr>
          <w:jc w:val="center"/>
        </w:trPr>
        <w:tc>
          <w:tcPr>
            <w:tcW w:w="1949" w:type="dxa"/>
          </w:tcPr>
          <w:p w14:paraId="600E89F4" w14:textId="77777777" w:rsidR="003E143B" w:rsidRDefault="00000000">
            <w:r>
              <w:t>2. Piloto</w:t>
            </w:r>
          </w:p>
        </w:tc>
        <w:tc>
          <w:tcPr>
            <w:tcW w:w="1949" w:type="dxa"/>
          </w:tcPr>
          <w:p w14:paraId="28CF2DE8" w14:textId="77777777" w:rsidR="003E143B" w:rsidRDefault="00000000">
            <w:r>
              <w:t>Colocar um workflow em produção com travas, integração mínima e observabilidade.</w:t>
            </w:r>
          </w:p>
        </w:tc>
        <w:tc>
          <w:tcPr>
            <w:tcW w:w="1949" w:type="dxa"/>
          </w:tcPr>
          <w:p w14:paraId="2F20F613" w14:textId="77777777" w:rsidR="003E143B" w:rsidRDefault="00000000">
            <w:r>
              <w:t>Prompts e arquitetura de confiança; HITL; integrações; roteamento de modelos; deploy; telemetria.</w:t>
            </w:r>
          </w:p>
        </w:tc>
        <w:tc>
          <w:tcPr>
            <w:tcW w:w="1949" w:type="dxa"/>
          </w:tcPr>
          <w:p w14:paraId="1E8CF3BF" w14:textId="77777777" w:rsidR="003E143B" w:rsidRDefault="00000000">
            <w:r>
              <w:t>Workflow em produção; painel de observabilidade; dataset de Evals; runbook básico; treinamento do time.</w:t>
            </w:r>
          </w:p>
        </w:tc>
        <w:tc>
          <w:tcPr>
            <w:tcW w:w="1949" w:type="dxa"/>
          </w:tcPr>
          <w:p w14:paraId="206FACBF" w14:textId="77777777" w:rsidR="003E143B" w:rsidRDefault="00000000">
            <w:r>
              <w:t>Operação estável (SLOs mínimos); dados coletados por 30–60 dias; evidências de custo/qualidade.</w:t>
            </w:r>
          </w:p>
        </w:tc>
      </w:tr>
      <w:tr w:rsidR="003E143B" w14:paraId="3124EF66" w14:textId="77777777">
        <w:trPr>
          <w:jc w:val="center"/>
        </w:trPr>
        <w:tc>
          <w:tcPr>
            <w:tcW w:w="1949" w:type="dxa"/>
          </w:tcPr>
          <w:p w14:paraId="5C3FC0D7" w14:textId="77777777" w:rsidR="003E143B" w:rsidRDefault="00000000">
            <w:r>
              <w:t>Gate: Scorecard AIPF</w:t>
            </w:r>
          </w:p>
        </w:tc>
        <w:tc>
          <w:tcPr>
            <w:tcW w:w="1949" w:type="dxa"/>
          </w:tcPr>
          <w:p w14:paraId="14D5D817" w14:textId="77777777" w:rsidR="003E143B" w:rsidRDefault="00000000">
            <w:r>
              <w:t>Avaliar performance real nos 5 pilares e decidir próximos passos.</w:t>
            </w:r>
          </w:p>
        </w:tc>
        <w:tc>
          <w:tcPr>
            <w:tcW w:w="1949" w:type="dxa"/>
          </w:tcPr>
          <w:p w14:paraId="6ACFB7FB" w14:textId="77777777" w:rsidR="003E143B" w:rsidRDefault="00000000">
            <w:r>
              <w:t>Coletar métricas; pontuar pilares; identificar gargalos; plano de correção/escala.</w:t>
            </w:r>
          </w:p>
        </w:tc>
        <w:tc>
          <w:tcPr>
            <w:tcW w:w="1949" w:type="dxa"/>
          </w:tcPr>
          <w:p w14:paraId="3DD1F8EB" w14:textId="77777777" w:rsidR="003E143B" w:rsidRDefault="00000000">
            <w:r>
              <w:t>Scorecard; KPIs executivos; recomendação (escalar/otimizar/pivotar) e roadmap.</w:t>
            </w:r>
          </w:p>
        </w:tc>
        <w:tc>
          <w:tcPr>
            <w:tcW w:w="1949" w:type="dxa"/>
          </w:tcPr>
          <w:p w14:paraId="3B471607" w14:textId="77777777" w:rsidR="003E143B" w:rsidRDefault="00000000">
            <w:r>
              <w:t>Decisão justificada por dados; riscos conhecidos; plano de ação aprovado.</w:t>
            </w:r>
          </w:p>
        </w:tc>
      </w:tr>
      <w:tr w:rsidR="003E143B" w14:paraId="5DD14C85" w14:textId="77777777">
        <w:trPr>
          <w:jc w:val="center"/>
        </w:trPr>
        <w:tc>
          <w:tcPr>
            <w:tcW w:w="1949" w:type="dxa"/>
          </w:tcPr>
          <w:p w14:paraId="7100E243" w14:textId="77777777" w:rsidR="003E143B" w:rsidRDefault="00000000">
            <w:r>
              <w:t>3. Escala</w:t>
            </w:r>
          </w:p>
        </w:tc>
        <w:tc>
          <w:tcPr>
            <w:tcW w:w="1949" w:type="dxa"/>
          </w:tcPr>
          <w:p w14:paraId="49F505BF" w14:textId="77777777" w:rsidR="003E143B" w:rsidRDefault="00000000">
            <w:r>
              <w:t>Expandir para novos workflows com previsibilidade de custo, performance e governança.</w:t>
            </w:r>
          </w:p>
        </w:tc>
        <w:tc>
          <w:tcPr>
            <w:tcW w:w="1949" w:type="dxa"/>
          </w:tcPr>
          <w:p w14:paraId="57EA4F52" w14:textId="77777777" w:rsidR="003E143B" w:rsidRDefault="00000000">
            <w:r>
              <w:t>Priorizar novos casos; padronizar arquitetura; governança; otimização contínua; monitoramento.</w:t>
            </w:r>
          </w:p>
        </w:tc>
        <w:tc>
          <w:tcPr>
            <w:tcW w:w="1949" w:type="dxa"/>
          </w:tcPr>
          <w:p w14:paraId="52F1DBF2" w14:textId="77777777" w:rsidR="003E143B" w:rsidRDefault="00000000">
            <w:r>
              <w:t>Workflows adicionais; scorecards comparativos; roadmap atualizado; relatórios executivos.</w:t>
            </w:r>
          </w:p>
        </w:tc>
        <w:tc>
          <w:tcPr>
            <w:tcW w:w="1949" w:type="dxa"/>
          </w:tcPr>
          <w:p w14:paraId="238FC6FB" w14:textId="77777777" w:rsidR="003E143B" w:rsidRDefault="00000000">
            <w:r>
              <w:t>Portfolio de workflows monitorado; métricas comparáveis; governança operacionalizada.</w:t>
            </w:r>
          </w:p>
        </w:tc>
      </w:tr>
    </w:tbl>
    <w:p w14:paraId="41717324" w14:textId="77777777" w:rsidR="003E143B" w:rsidRDefault="003E143B"/>
    <w:p w14:paraId="385B0A57" w14:textId="77777777" w:rsidR="003E143B" w:rsidRDefault="00000000">
      <w:pPr>
        <w:pStyle w:val="Heading2"/>
      </w:pPr>
      <w:r>
        <w:lastRenderedPageBreak/>
        <w:t>Fase 1: Entendimento</w:t>
      </w:r>
    </w:p>
    <w:p w14:paraId="17A8726A" w14:textId="77777777" w:rsidR="003E143B" w:rsidRDefault="00000000">
      <w:r>
        <w:t>Mapeia cenário atual, identifica o processo com maior potencial e desenha o primeiro workflow de IA. O objetivo é reduzir risco: escolher o caso certo, com dados e integrações viáveis, e definir métricas de sucesso.</w:t>
      </w:r>
    </w:p>
    <w:p w14:paraId="343A18F0" w14:textId="77777777" w:rsidR="003E143B" w:rsidRDefault="00000000">
      <w:pPr>
        <w:pStyle w:val="Heading3"/>
      </w:pPr>
      <w:r>
        <w:t>Entregáveis típicos</w:t>
      </w:r>
    </w:p>
    <w:p w14:paraId="33DB6D27" w14:textId="77777777" w:rsidR="003E143B" w:rsidRDefault="00000000">
      <w:pPr>
        <w:pStyle w:val="ListBullet"/>
        <w:spacing w:after="40"/>
      </w:pPr>
      <w:r>
        <w:t>Mapa de processos candidatos (alto impacto x viabilidade).</w:t>
      </w:r>
    </w:p>
    <w:p w14:paraId="03F75354" w14:textId="77777777" w:rsidR="003E143B" w:rsidRDefault="00000000">
      <w:pPr>
        <w:pStyle w:val="ListBullet"/>
        <w:spacing w:after="40"/>
      </w:pPr>
      <w:r>
        <w:t>Arquitetura do piloto (componentes, integrações, gates e telemetria).</w:t>
      </w:r>
    </w:p>
    <w:p w14:paraId="42446F0B" w14:textId="77777777" w:rsidR="003E143B" w:rsidRDefault="00000000">
      <w:pPr>
        <w:pStyle w:val="ListBullet"/>
        <w:spacing w:after="40"/>
      </w:pPr>
      <w:r>
        <w:t>Definição de KPIs: operacionais e executivos.</w:t>
      </w:r>
    </w:p>
    <w:p w14:paraId="5664D54F" w14:textId="77777777" w:rsidR="003E143B" w:rsidRDefault="00000000">
      <w:pPr>
        <w:pStyle w:val="ListBullet"/>
        <w:spacing w:after="40"/>
      </w:pPr>
      <w:r>
        <w:t>Estimativa de custo (IA + revisão humana) e timeline.</w:t>
      </w:r>
    </w:p>
    <w:p w14:paraId="75580925" w14:textId="77777777" w:rsidR="003E143B" w:rsidRDefault="00000000">
      <w:pPr>
        <w:pStyle w:val="Heading2"/>
      </w:pPr>
      <w:r>
        <w:t>Fase 2: Piloto</w:t>
      </w:r>
    </w:p>
    <w:p w14:paraId="4D63BB4A" w14:textId="77777777" w:rsidR="003E143B" w:rsidRDefault="00000000">
      <w:r>
        <w:t>Constrói um workflow em produção em escopo controlado. A prioridade é confiabilidade: travas (HITL), validações, roteamento de modelos por complexidade e observabilidade desde o dia 1.</w:t>
      </w:r>
    </w:p>
    <w:p w14:paraId="0614E07A" w14:textId="77777777" w:rsidR="003E143B" w:rsidRDefault="00000000">
      <w:pPr>
        <w:pStyle w:val="Heading3"/>
      </w:pPr>
      <w:r>
        <w:t>Dados necessários para o gate AIPF</w:t>
      </w:r>
    </w:p>
    <w:p w14:paraId="69F44C95" w14:textId="77777777" w:rsidR="003E143B" w:rsidRDefault="00000000">
      <w:pPr>
        <w:pStyle w:val="ListBullet"/>
        <w:spacing w:after="40"/>
      </w:pPr>
      <w:r>
        <w:t>Logs de execução por etapa (sucesso/falha, tempo, fallback).</w:t>
      </w:r>
    </w:p>
    <w:p w14:paraId="5C2AED08" w14:textId="77777777" w:rsidR="003E143B" w:rsidRDefault="00000000">
      <w:pPr>
        <w:pStyle w:val="ListBullet"/>
        <w:spacing w:after="40"/>
      </w:pPr>
      <w:r>
        <w:t>Custos por tarefa aceita (cost per outcome) e por etapa.</w:t>
      </w:r>
    </w:p>
    <w:p w14:paraId="75D4443D" w14:textId="77777777" w:rsidR="003E143B" w:rsidRDefault="00000000">
      <w:pPr>
        <w:pStyle w:val="ListBullet"/>
        <w:spacing w:after="40"/>
      </w:pPr>
      <w:r>
        <w:t>Qualidade: taxa de aceitação, retrabalho, erros críticos e incidentes.</w:t>
      </w:r>
    </w:p>
    <w:p w14:paraId="6B4ACD6C" w14:textId="77777777" w:rsidR="003E143B" w:rsidRDefault="00000000">
      <w:pPr>
        <w:pStyle w:val="ListBullet"/>
        <w:spacing w:after="40"/>
      </w:pPr>
      <w:r>
        <w:t>Governança: trilha de auditoria, versionamento de prompts/templates e classificação de dados.</w:t>
      </w:r>
    </w:p>
    <w:p w14:paraId="2FB78C6A" w14:textId="77777777" w:rsidR="003E143B" w:rsidRDefault="00000000">
      <w:pPr>
        <w:pStyle w:val="Heading2"/>
      </w:pPr>
      <w:r>
        <w:t>Gate: Scorecard AIPF</w:t>
      </w:r>
    </w:p>
    <w:p w14:paraId="2F9292CE" w14:textId="77777777" w:rsidR="003E143B" w:rsidRDefault="00000000">
      <w:r>
        <w:t>Após 30–60 dias de operação (ou volume mínimo suficiente), o scorecard consolida resultados e orienta a decisão com base nos 5 pilares. O gate evita que a empresa escale um piloto instável ou sem ROI.</w:t>
      </w:r>
    </w:p>
    <w:p w14:paraId="2516A993" w14:textId="77777777" w:rsidR="003E143B" w:rsidRDefault="00000000">
      <w:pPr>
        <w:pStyle w:val="Heading2"/>
      </w:pPr>
      <w:r>
        <w:t>Fase 3: Escala</w:t>
      </w:r>
    </w:p>
    <w:p w14:paraId="717443D7" w14:textId="77777777" w:rsidR="003E143B" w:rsidRDefault="00000000">
      <w:r>
        <w:t>Com o piloto validado, a escala expande para novos processos usando padrões de arquitetura, métricas comparáveis e governança operacionalizada. O objetivo é previsibilidade: custo, performance e risco controlados em portfólio.</w:t>
      </w:r>
    </w:p>
    <w:p w14:paraId="145B8E56" w14:textId="77777777" w:rsidR="003E143B" w:rsidRDefault="00000000">
      <w:r>
        <w:br w:type="page"/>
      </w:r>
    </w:p>
    <w:p w14:paraId="17703D0E" w14:textId="77777777" w:rsidR="003E143B" w:rsidRDefault="00000000">
      <w:pPr>
        <w:pStyle w:val="Heading1"/>
      </w:pPr>
      <w:r>
        <w:lastRenderedPageBreak/>
        <w:t>4. Orquestração corporativa: Trust Architecture</w:t>
      </w:r>
    </w:p>
    <w:p w14:paraId="47E30453" w14:textId="77777777" w:rsidR="003E143B" w:rsidRDefault="00000000">
      <w:r>
        <w:t>O AIPF parte do princípio de zero-trust para modelos: a IA produz sugestões, mas o sistema valida, roteia, registra e impede que falhas virem incidentes. Em vez de 'chatbots', o foco é workflow: entradas -&gt; validação -&gt; execução -&gt; evidência.</w:t>
      </w:r>
    </w:p>
    <w:p w14:paraId="6B29AD81" w14:textId="77777777" w:rsidR="003E143B" w:rsidRDefault="00000000">
      <w:pPr>
        <w:pStyle w:val="Heading2"/>
      </w:pPr>
      <w:r>
        <w:t>Os 4 pilares da orquestração</w:t>
      </w:r>
    </w:p>
    <w:p w14:paraId="38F22766" w14:textId="77777777" w:rsidR="003E143B" w:rsidRDefault="00000000">
      <w:pPr>
        <w:pStyle w:val="Heading3"/>
      </w:pPr>
      <w:r>
        <w:t>4.1 Decomposição de domínio (Domain Translation)</w:t>
      </w:r>
    </w:p>
    <w:p w14:paraId="3CDE3F5C" w14:textId="77777777" w:rsidR="003E143B" w:rsidRDefault="00000000">
      <w:r>
        <w:t>Automatizar departamentos é vago. Automatizar fluxos é preciso. A decomposição traduz requisitos de negócio em etapas pequenas, com entradas/saídas claras, limites de contexto e critérios de aceite.</w:t>
      </w:r>
    </w:p>
    <w:p w14:paraId="353174F4" w14:textId="77777777" w:rsidR="003E143B" w:rsidRDefault="00000000">
      <w:pPr>
        <w:pStyle w:val="ListBullet"/>
        <w:spacing w:after="40"/>
      </w:pPr>
      <w:r>
        <w:t>Defina o objeto do trabalho (ticket, contrato, proposta, solicitação) e o estado final desejado.</w:t>
      </w:r>
    </w:p>
    <w:p w14:paraId="456087E3" w14:textId="77777777" w:rsidR="003E143B" w:rsidRDefault="00000000">
      <w:pPr>
        <w:pStyle w:val="ListBullet"/>
        <w:spacing w:after="40"/>
      </w:pPr>
      <w:r>
        <w:t>Quebre o fluxo em etapas com 'contrato de interface': entradas permitidas, saída esperada, validações.</w:t>
      </w:r>
    </w:p>
    <w:p w14:paraId="2349E1BD" w14:textId="77777777" w:rsidR="003E143B" w:rsidRDefault="00000000">
      <w:pPr>
        <w:pStyle w:val="ListBullet"/>
        <w:spacing w:after="40"/>
      </w:pPr>
      <w:r>
        <w:t>Crie taxonomias (tipos de caso, níveis de risco, exceções) para roteamento consistente.</w:t>
      </w:r>
    </w:p>
    <w:p w14:paraId="6465D411" w14:textId="77777777" w:rsidR="003E143B" w:rsidRDefault="00000000">
      <w:pPr>
        <w:pStyle w:val="Heading3"/>
      </w:pPr>
      <w:r>
        <w:t>4.2 Zero-Trust + Human-in-the-Loop (HITL)</w:t>
      </w:r>
    </w:p>
    <w:p w14:paraId="31858A29" w14:textId="77777777" w:rsidR="003E143B" w:rsidRDefault="00000000">
      <w:r>
        <w:t>Em fluxos críticos, a IA pesquisa, analisa e rascunha; o sistema exige aprovação humana antes de avançar. A aprovação humana deve ser desenhada para não virar gargalo: revisão por amostragem, exceções ou risco.</w:t>
      </w:r>
    </w:p>
    <w:p w14:paraId="6B1215A4" w14:textId="77777777" w:rsidR="003E143B" w:rsidRDefault="00000000">
      <w:pPr>
        <w:pStyle w:val="ListBullet"/>
        <w:spacing w:after="40"/>
      </w:pPr>
      <w:r>
        <w:t>Defina quais etapas exigem revisão obrigatória (ex.: decisões regulatórias, financeiro, jurídico).</w:t>
      </w:r>
    </w:p>
    <w:p w14:paraId="2FD5311C" w14:textId="77777777" w:rsidR="003E143B" w:rsidRDefault="00000000">
      <w:pPr>
        <w:pStyle w:val="ListBullet"/>
        <w:spacing w:after="40"/>
      </w:pPr>
      <w:r>
        <w:t>Implemente gates de aprovação com critérios claros (checklist) e logs de justificativa.</w:t>
      </w:r>
    </w:p>
    <w:p w14:paraId="20C9D4AB" w14:textId="77777777" w:rsidR="003E143B" w:rsidRDefault="00000000">
      <w:pPr>
        <w:pStyle w:val="ListBullet"/>
        <w:spacing w:after="40"/>
      </w:pPr>
      <w:r>
        <w:t>Use 'risk routing': casos de baixo risco podem ter revisão amostral; alto risco, revisão total.</w:t>
      </w:r>
    </w:p>
    <w:p w14:paraId="79F06142" w14:textId="77777777" w:rsidR="003E143B" w:rsidRDefault="00000000">
      <w:pPr>
        <w:pStyle w:val="Heading3"/>
      </w:pPr>
      <w:r>
        <w:t>4.3 Token Economics (Cost per Outcome)</w:t>
      </w:r>
    </w:p>
    <w:p w14:paraId="15D02993" w14:textId="77777777" w:rsidR="003E143B" w:rsidRDefault="00000000">
      <w:r>
        <w:t>Otimizar por token é insuficiente. O objetivo é custo total por resultado aceito, incluindo revisão humana, retrabalho e latência. Roteamento multi-modelo reduz custo sem perder qualidade.</w:t>
      </w:r>
    </w:p>
    <w:p w14:paraId="6DD7A4F9" w14:textId="77777777" w:rsidR="003E143B" w:rsidRDefault="00000000">
      <w:pPr>
        <w:pStyle w:val="ListBullet"/>
        <w:spacing w:after="40"/>
      </w:pPr>
      <w:r>
        <w:t>Use modelos leves para triagem, classificação e estruturação.</w:t>
      </w:r>
    </w:p>
    <w:p w14:paraId="04E0C39F" w14:textId="77777777" w:rsidR="003E143B" w:rsidRDefault="00000000">
      <w:pPr>
        <w:pStyle w:val="ListBullet"/>
        <w:spacing w:after="40"/>
      </w:pPr>
      <w:r>
        <w:t>Reserve modelos premium para raciocínio complexo e exceções.</w:t>
      </w:r>
    </w:p>
    <w:p w14:paraId="3DBD5219" w14:textId="77777777" w:rsidR="003E143B" w:rsidRDefault="00000000">
      <w:pPr>
        <w:pStyle w:val="ListBullet"/>
        <w:spacing w:after="40"/>
      </w:pPr>
      <w:r>
        <w:t>Monitore escalonamento para premium e retrabalho como custos ocultos.</w:t>
      </w:r>
    </w:p>
    <w:p w14:paraId="230370C9" w14:textId="77777777" w:rsidR="003E143B" w:rsidRDefault="00000000">
      <w:pPr>
        <w:pStyle w:val="Heading3"/>
      </w:pPr>
      <w:r>
        <w:t>4.4 Evals e Observabilidade (telemetria contínua)</w:t>
      </w:r>
    </w:p>
    <w:p w14:paraId="560A917B" w14:textId="77777777" w:rsidR="003E143B" w:rsidRDefault="00000000">
      <w:r>
        <w:t>Sem testes automatizados, cada ajuste de prompt/modelo vira risco de regressão. Evals criam disciplina: toda mudança precisa provar melhora em métricas de qualidade e segurança do workflow.</w:t>
      </w:r>
    </w:p>
    <w:p w14:paraId="6E7BF9F1" w14:textId="77777777" w:rsidR="003E143B" w:rsidRDefault="00000000">
      <w:pPr>
        <w:pStyle w:val="ListBullet"/>
        <w:spacing w:after="40"/>
      </w:pPr>
      <w:r>
        <w:t>Dataset de casos reais (anonimizados) + casos sintéticos de borda (edge cases).</w:t>
      </w:r>
    </w:p>
    <w:p w14:paraId="25307FB9" w14:textId="77777777" w:rsidR="003E143B" w:rsidRDefault="00000000">
      <w:pPr>
        <w:pStyle w:val="ListBullet"/>
        <w:spacing w:after="40"/>
      </w:pPr>
      <w:r>
        <w:t>Testes de regressão antes de deploy: qualidade, segurança, PII, consistência.</w:t>
      </w:r>
    </w:p>
    <w:p w14:paraId="50A0A8B5" w14:textId="77777777" w:rsidR="003E143B" w:rsidRDefault="00000000">
      <w:pPr>
        <w:pStyle w:val="ListBullet"/>
        <w:spacing w:after="40"/>
      </w:pPr>
      <w:r>
        <w:t>Painéis com métricas operacionais (SLOs), custos e alertas de falha.</w:t>
      </w:r>
    </w:p>
    <w:p w14:paraId="3E75130D" w14:textId="77777777" w:rsidR="003E143B" w:rsidRDefault="00000000">
      <w:r>
        <w:br w:type="page"/>
      </w:r>
    </w:p>
    <w:p w14:paraId="2C68B7C2" w14:textId="77777777" w:rsidR="003E143B" w:rsidRDefault="00000000">
      <w:pPr>
        <w:pStyle w:val="Heading1"/>
      </w:pPr>
      <w:r>
        <w:lastRenderedPageBreak/>
        <w:t>5. Scorecard AIPF: os 5 pilares de performance</w:t>
      </w:r>
    </w:p>
    <w:p w14:paraId="485E65BE" w14:textId="77777777" w:rsidR="003E143B" w:rsidRDefault="00000000">
      <w:r>
        <w:t>O scorecard transforma performance de IA em linguagem executiva. Ele consolida métricas em 5 pilares e orienta a decisão de continuidade com evidências. Cada pilar deve ser avaliado em maturidade (1–5).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E143B" w14:paraId="2F3CF3ED" w14:textId="77777777">
        <w:trPr>
          <w:jc w:val="center"/>
        </w:trPr>
        <w:tc>
          <w:tcPr>
            <w:tcW w:w="974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5F7"/>
            <w:vAlign w:val="center"/>
          </w:tcPr>
          <w:p w14:paraId="687202D0" w14:textId="77777777" w:rsidR="003E143B" w:rsidRDefault="00000000">
            <w:pPr>
              <w:spacing w:before="120" w:after="40"/>
            </w:pPr>
            <w:r>
              <w:rPr>
                <w:b/>
                <w:sz w:val="23"/>
              </w:rPr>
              <w:t>Padrão de scoring sugerido (1–5)</w:t>
            </w:r>
          </w:p>
          <w:p w14:paraId="78E2C8C4" w14:textId="77777777" w:rsidR="003E143B" w:rsidRDefault="00000000">
            <w:pPr>
              <w:spacing w:before="40" w:line="240" w:lineRule="auto"/>
            </w:pPr>
            <w:r>
              <w:t>1 = inexistente/incipiente | 2 = reativo e manual | 3 = mínimo operacional | 4 = consistente e escalável | 5 = otimizado e governado por dados.</w:t>
            </w:r>
          </w:p>
        </w:tc>
      </w:tr>
    </w:tbl>
    <w:p w14:paraId="50669427" w14:textId="77777777" w:rsidR="003E143B" w:rsidRDefault="003E143B"/>
    <w:p w14:paraId="0A4E79D5" w14:textId="77777777" w:rsidR="003E143B" w:rsidRDefault="00000000">
      <w:pPr>
        <w:pStyle w:val="Heading2"/>
      </w:pPr>
      <w:r>
        <w:t>Pilar 01 — Intelligence Throughput (Vazão de Inteligência)</w:t>
      </w:r>
    </w:p>
    <w:p w14:paraId="7FA495CD" w14:textId="77777777" w:rsidR="003E143B" w:rsidRDefault="00000000">
      <w:r>
        <w:t>Definição: Capacidade de converter agentes, modelos e tokens em trabalho útil concluído, com qualidade aceitável.</w:t>
      </w:r>
    </w:p>
    <w:p w14:paraId="6813C6DE" w14:textId="77777777" w:rsidR="003E143B" w:rsidRDefault="00000000">
      <w:pPr>
        <w:pStyle w:val="Heading3"/>
      </w:pPr>
      <w:r>
        <w:t>Perguntas executivas</w:t>
      </w:r>
    </w:p>
    <w:p w14:paraId="59C113FB" w14:textId="77777777" w:rsidR="003E143B" w:rsidRDefault="00000000">
      <w:pPr>
        <w:pStyle w:val="ListBullet"/>
        <w:spacing w:after="40"/>
      </w:pPr>
      <w:r>
        <w:t>A IA está aumentando capacidade real de execução?</w:t>
      </w:r>
    </w:p>
    <w:p w14:paraId="5F285C26" w14:textId="77777777" w:rsidR="003E143B" w:rsidRDefault="00000000">
      <w:pPr>
        <w:pStyle w:val="ListBullet"/>
        <w:spacing w:after="40"/>
      </w:pPr>
      <w:r>
        <w:t>O fluxo está fluindo ou só gerando mais atividade?</w:t>
      </w:r>
    </w:p>
    <w:p w14:paraId="2A640116" w14:textId="77777777" w:rsidR="003E143B" w:rsidRDefault="00000000">
      <w:pPr>
        <w:pStyle w:val="ListBullet"/>
        <w:spacing w:after="40"/>
      </w:pPr>
      <w:r>
        <w:t>A validação humana virou gargalo?</w:t>
      </w:r>
    </w:p>
    <w:p w14:paraId="598A7651" w14:textId="77777777" w:rsidR="003E143B" w:rsidRDefault="00000000">
      <w:pPr>
        <w:pStyle w:val="Heading3"/>
      </w:pPr>
      <w:r>
        <w:t>Métricas recomendadas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143B" w14:paraId="76DEDFE5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2FE9ECA6" w14:textId="77777777" w:rsidR="003E143B" w:rsidRDefault="00000000">
            <w:r>
              <w:rPr>
                <w:b/>
              </w:rPr>
              <w:t>Métrica</w:t>
            </w:r>
          </w:p>
        </w:tc>
        <w:tc>
          <w:tcPr>
            <w:tcW w:w="4873" w:type="dxa"/>
            <w:shd w:val="clear" w:color="auto" w:fill="EAF2F8"/>
          </w:tcPr>
          <w:p w14:paraId="3C28735F" w14:textId="77777777" w:rsidR="003E143B" w:rsidRDefault="00000000">
            <w:r>
              <w:rPr>
                <w:b/>
              </w:rPr>
              <w:t>Como interpretar</w:t>
            </w:r>
          </w:p>
        </w:tc>
      </w:tr>
      <w:tr w:rsidR="003E143B" w14:paraId="5EC68540" w14:textId="77777777">
        <w:trPr>
          <w:jc w:val="center"/>
        </w:trPr>
        <w:tc>
          <w:tcPr>
            <w:tcW w:w="4873" w:type="dxa"/>
          </w:tcPr>
          <w:p w14:paraId="5F4052F8" w14:textId="77777777" w:rsidR="003E143B" w:rsidRDefault="00000000">
            <w:r>
              <w:t>Tarefas concluídas</w:t>
            </w:r>
          </w:p>
        </w:tc>
        <w:tc>
          <w:tcPr>
            <w:tcW w:w="4873" w:type="dxa"/>
          </w:tcPr>
          <w:p w14:paraId="41BBDAD2" w14:textId="77777777" w:rsidR="003E143B" w:rsidRDefault="00000000">
            <w:r>
              <w:t>Itens finalizados por dia/semana/mês por workflow.</w:t>
            </w:r>
          </w:p>
        </w:tc>
      </w:tr>
      <w:tr w:rsidR="003E143B" w14:paraId="6BF34B49" w14:textId="77777777">
        <w:trPr>
          <w:jc w:val="center"/>
        </w:trPr>
        <w:tc>
          <w:tcPr>
            <w:tcW w:w="4873" w:type="dxa"/>
          </w:tcPr>
          <w:p w14:paraId="00F2D5B9" w14:textId="77777777" w:rsidR="003E143B" w:rsidRDefault="00000000">
            <w:r>
              <w:t>Taxa de aceitação 1ª passada</w:t>
            </w:r>
          </w:p>
        </w:tc>
        <w:tc>
          <w:tcPr>
            <w:tcW w:w="4873" w:type="dxa"/>
          </w:tcPr>
          <w:p w14:paraId="7EFDDC24" w14:textId="77777777" w:rsidR="003E143B" w:rsidRDefault="00000000">
            <w:r>
              <w:t>% de saídas aceitas sem retrabalho significativo.</w:t>
            </w:r>
          </w:p>
        </w:tc>
      </w:tr>
      <w:tr w:rsidR="003E143B" w14:paraId="48052B01" w14:textId="77777777">
        <w:trPr>
          <w:jc w:val="center"/>
        </w:trPr>
        <w:tc>
          <w:tcPr>
            <w:tcW w:w="4873" w:type="dxa"/>
          </w:tcPr>
          <w:p w14:paraId="6F9C1EA3" w14:textId="77777777" w:rsidR="003E143B" w:rsidRDefault="00000000">
            <w:r>
              <w:t>Retrabalho</w:t>
            </w:r>
          </w:p>
        </w:tc>
        <w:tc>
          <w:tcPr>
            <w:tcW w:w="4873" w:type="dxa"/>
          </w:tcPr>
          <w:p w14:paraId="53503B70" w14:textId="77777777" w:rsidR="003E143B" w:rsidRDefault="00000000">
            <w:r>
              <w:t>% de itens devolvidos / reprocessados.</w:t>
            </w:r>
          </w:p>
        </w:tc>
      </w:tr>
      <w:tr w:rsidR="003E143B" w14:paraId="5B97902D" w14:textId="77777777">
        <w:trPr>
          <w:jc w:val="center"/>
        </w:trPr>
        <w:tc>
          <w:tcPr>
            <w:tcW w:w="4873" w:type="dxa"/>
          </w:tcPr>
          <w:p w14:paraId="094F8DBF" w14:textId="77777777" w:rsidR="003E143B" w:rsidRDefault="00000000">
            <w:r>
              <w:t>Tempo em fila</w:t>
            </w:r>
          </w:p>
        </w:tc>
        <w:tc>
          <w:tcPr>
            <w:tcW w:w="4873" w:type="dxa"/>
          </w:tcPr>
          <w:p w14:paraId="4BFD9DB2" w14:textId="77777777" w:rsidR="003E143B" w:rsidRDefault="00000000">
            <w:r>
              <w:t>Tempo médio aguardando revisão/aprovação por tipo de tarefa.</w:t>
            </w:r>
          </w:p>
        </w:tc>
      </w:tr>
      <w:tr w:rsidR="003E143B" w14:paraId="7941A2F1" w14:textId="77777777">
        <w:trPr>
          <w:jc w:val="center"/>
        </w:trPr>
        <w:tc>
          <w:tcPr>
            <w:tcW w:w="4873" w:type="dxa"/>
          </w:tcPr>
          <w:p w14:paraId="6082F85F" w14:textId="77777777" w:rsidR="003E143B" w:rsidRDefault="00000000">
            <w:r>
              <w:t>Concurrency efetiva</w:t>
            </w:r>
          </w:p>
        </w:tc>
        <w:tc>
          <w:tcPr>
            <w:tcW w:w="4873" w:type="dxa"/>
          </w:tcPr>
          <w:p w14:paraId="1B7F2F2D" w14:textId="77777777" w:rsidR="003E143B" w:rsidRDefault="00000000">
            <w:r>
              <w:t>Capacidade simultânea com qualidade (não apenas threads).</w:t>
            </w:r>
          </w:p>
        </w:tc>
      </w:tr>
    </w:tbl>
    <w:p w14:paraId="6614F055" w14:textId="77777777" w:rsidR="003E143B" w:rsidRDefault="00000000">
      <w:pPr>
        <w:pStyle w:val="Heading3"/>
      </w:pPr>
      <w:r>
        <w:t>Ações típicas para melhorar o score</w:t>
      </w:r>
    </w:p>
    <w:p w14:paraId="4C54E597" w14:textId="77777777" w:rsidR="003E143B" w:rsidRDefault="00000000">
      <w:pPr>
        <w:pStyle w:val="ListBullet"/>
        <w:spacing w:after="40"/>
      </w:pPr>
      <w:r>
        <w:t>Reduzir etapas; tornar entradas mais estruturadas; melhorar roteamento por tipo de caso.</w:t>
      </w:r>
    </w:p>
    <w:p w14:paraId="6FF89D3B" w14:textId="77777777" w:rsidR="003E143B" w:rsidRDefault="00000000">
      <w:pPr>
        <w:pStyle w:val="ListBullet"/>
        <w:spacing w:after="40"/>
      </w:pPr>
      <w:r>
        <w:t>Revisão por exceção (risk routing) em vez de revisão total.</w:t>
      </w:r>
    </w:p>
    <w:p w14:paraId="2FB4D64C" w14:textId="77777777" w:rsidR="003E143B" w:rsidRDefault="00000000">
      <w:pPr>
        <w:pStyle w:val="ListBullet"/>
        <w:spacing w:after="40"/>
      </w:pPr>
      <w:r>
        <w:t>Criar checklists de aceitação e UI de revisão que acelerem o humano.</w:t>
      </w:r>
    </w:p>
    <w:p w14:paraId="478DF0CF" w14:textId="77777777" w:rsidR="003E143B" w:rsidRDefault="003E143B"/>
    <w:p w14:paraId="2B5C0ED1" w14:textId="77777777" w:rsidR="003E143B" w:rsidRDefault="00000000">
      <w:pPr>
        <w:pStyle w:val="Heading2"/>
      </w:pPr>
      <w:r>
        <w:t>Pilar 02 — Token ROI (Custo por Resultado)</w:t>
      </w:r>
    </w:p>
    <w:p w14:paraId="05B124B2" w14:textId="77777777" w:rsidR="003E143B" w:rsidRDefault="00000000">
      <w:r>
        <w:t>Definição: Eficiência econômica do uso de IA: custo total por resultado entregue, e não custo unitário por token.</w:t>
      </w:r>
    </w:p>
    <w:p w14:paraId="77D9800D" w14:textId="77777777" w:rsidR="003E143B" w:rsidRDefault="00000000">
      <w:pPr>
        <w:pStyle w:val="Heading3"/>
      </w:pPr>
      <w:r>
        <w:lastRenderedPageBreak/>
        <w:t>Perguntas executivas</w:t>
      </w:r>
    </w:p>
    <w:p w14:paraId="6E12662F" w14:textId="77777777" w:rsidR="003E143B" w:rsidRDefault="00000000">
      <w:pPr>
        <w:pStyle w:val="ListBullet"/>
        <w:spacing w:after="40"/>
      </w:pPr>
      <w:r>
        <w:t>Estamos usando o modelo certo para cada tarefa?</w:t>
      </w:r>
    </w:p>
    <w:p w14:paraId="52E715D4" w14:textId="77777777" w:rsidR="003E143B" w:rsidRDefault="00000000">
      <w:pPr>
        <w:pStyle w:val="ListBullet"/>
        <w:spacing w:after="40"/>
      </w:pPr>
      <w:r>
        <w:t>O custo está otimizado no processo completo (inclui revisão humana)?</w:t>
      </w:r>
    </w:p>
    <w:p w14:paraId="063D507E" w14:textId="77777777" w:rsidR="003E143B" w:rsidRDefault="00000000">
      <w:pPr>
        <w:pStyle w:val="ListBullet"/>
        <w:spacing w:after="40"/>
      </w:pPr>
      <w:r>
        <w:t>Onde a IA está cara e sem retorno proporcional?</w:t>
      </w:r>
    </w:p>
    <w:p w14:paraId="7945A984" w14:textId="77777777" w:rsidR="003E143B" w:rsidRDefault="00000000">
      <w:pPr>
        <w:pStyle w:val="Heading3"/>
      </w:pPr>
      <w:r>
        <w:t>Métricas recomendadas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143B" w14:paraId="0D643148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085328E" w14:textId="77777777" w:rsidR="003E143B" w:rsidRDefault="00000000">
            <w:r>
              <w:rPr>
                <w:b/>
              </w:rPr>
              <w:t>Métrica</w:t>
            </w:r>
          </w:p>
        </w:tc>
        <w:tc>
          <w:tcPr>
            <w:tcW w:w="4873" w:type="dxa"/>
            <w:shd w:val="clear" w:color="auto" w:fill="EAF2F8"/>
          </w:tcPr>
          <w:p w14:paraId="10F11FF8" w14:textId="77777777" w:rsidR="003E143B" w:rsidRDefault="00000000">
            <w:r>
              <w:rPr>
                <w:b/>
              </w:rPr>
              <w:t>Como interpretar</w:t>
            </w:r>
          </w:p>
        </w:tc>
      </w:tr>
      <w:tr w:rsidR="003E143B" w14:paraId="019C49ED" w14:textId="77777777">
        <w:trPr>
          <w:jc w:val="center"/>
        </w:trPr>
        <w:tc>
          <w:tcPr>
            <w:tcW w:w="4873" w:type="dxa"/>
          </w:tcPr>
          <w:p w14:paraId="57C3615F" w14:textId="77777777" w:rsidR="003E143B" w:rsidRDefault="00000000">
            <w:r>
              <w:t>Cost per Outcome</w:t>
            </w:r>
          </w:p>
        </w:tc>
        <w:tc>
          <w:tcPr>
            <w:tcW w:w="4873" w:type="dxa"/>
          </w:tcPr>
          <w:p w14:paraId="7D7B6345" w14:textId="77777777" w:rsidR="003E143B" w:rsidRDefault="00000000">
            <w:r>
              <w:t>Custo por resultado aceito (IA + revisão humana + retrabalho).</w:t>
            </w:r>
          </w:p>
        </w:tc>
      </w:tr>
      <w:tr w:rsidR="003E143B" w14:paraId="693BF48A" w14:textId="77777777">
        <w:trPr>
          <w:jc w:val="center"/>
        </w:trPr>
        <w:tc>
          <w:tcPr>
            <w:tcW w:w="4873" w:type="dxa"/>
          </w:tcPr>
          <w:p w14:paraId="63CCC650" w14:textId="77777777" w:rsidR="003E143B" w:rsidRDefault="00000000">
            <w:r>
              <w:t>Mix de modelos</w:t>
            </w:r>
          </w:p>
        </w:tc>
        <w:tc>
          <w:tcPr>
            <w:tcW w:w="4873" w:type="dxa"/>
          </w:tcPr>
          <w:p w14:paraId="41E0D443" w14:textId="77777777" w:rsidR="003E143B" w:rsidRDefault="00000000">
            <w:r>
              <w:t>% de uso por classe (leve/intermediário/premium).</w:t>
            </w:r>
          </w:p>
        </w:tc>
      </w:tr>
      <w:tr w:rsidR="003E143B" w14:paraId="57D665F4" w14:textId="77777777">
        <w:trPr>
          <w:jc w:val="center"/>
        </w:trPr>
        <w:tc>
          <w:tcPr>
            <w:tcW w:w="4873" w:type="dxa"/>
          </w:tcPr>
          <w:p w14:paraId="3C21490B" w14:textId="77777777" w:rsidR="003E143B" w:rsidRDefault="00000000">
            <w:r>
              <w:t>Escalonamento para premium</w:t>
            </w:r>
          </w:p>
        </w:tc>
        <w:tc>
          <w:tcPr>
            <w:tcW w:w="4873" w:type="dxa"/>
          </w:tcPr>
          <w:p w14:paraId="63FC0EF3" w14:textId="77777777" w:rsidR="003E143B" w:rsidRDefault="00000000">
            <w:r>
              <w:t>Quando e por que casos 'sobem' para modelo caro.</w:t>
            </w:r>
          </w:p>
        </w:tc>
      </w:tr>
      <w:tr w:rsidR="003E143B" w14:paraId="3B97EE39" w14:textId="77777777">
        <w:trPr>
          <w:jc w:val="center"/>
        </w:trPr>
        <w:tc>
          <w:tcPr>
            <w:tcW w:w="4873" w:type="dxa"/>
          </w:tcPr>
          <w:p w14:paraId="57122E23" w14:textId="77777777" w:rsidR="003E143B" w:rsidRDefault="00000000">
            <w:r>
              <w:t>Custo de retrabalho</w:t>
            </w:r>
          </w:p>
        </w:tc>
        <w:tc>
          <w:tcPr>
            <w:tcW w:w="4873" w:type="dxa"/>
          </w:tcPr>
          <w:p w14:paraId="6F80CF27" w14:textId="77777777" w:rsidR="003E143B" w:rsidRDefault="00000000">
            <w:r>
              <w:t>Custo adicional causado por refazer tarefas.</w:t>
            </w:r>
          </w:p>
        </w:tc>
      </w:tr>
      <w:tr w:rsidR="003E143B" w14:paraId="195ECD95" w14:textId="77777777">
        <w:trPr>
          <w:jc w:val="center"/>
        </w:trPr>
        <w:tc>
          <w:tcPr>
            <w:tcW w:w="4873" w:type="dxa"/>
          </w:tcPr>
          <w:p w14:paraId="4E9ADF7E" w14:textId="77777777" w:rsidR="003E143B" w:rsidRDefault="00000000">
            <w:r>
              <w:t>Latência x custo</w:t>
            </w:r>
          </w:p>
        </w:tc>
        <w:tc>
          <w:tcPr>
            <w:tcW w:w="4873" w:type="dxa"/>
          </w:tcPr>
          <w:p w14:paraId="267CB5FF" w14:textId="77777777" w:rsidR="003E143B" w:rsidRDefault="00000000">
            <w:r>
              <w:t>Trade-off entre tempo e custo em etapas críticas.</w:t>
            </w:r>
          </w:p>
        </w:tc>
      </w:tr>
    </w:tbl>
    <w:p w14:paraId="65018DB7" w14:textId="77777777" w:rsidR="003E143B" w:rsidRDefault="00000000">
      <w:pPr>
        <w:pStyle w:val="Heading3"/>
      </w:pPr>
      <w:r>
        <w:t>Ações típicas para melhorar o score</w:t>
      </w:r>
    </w:p>
    <w:p w14:paraId="07A6955A" w14:textId="77777777" w:rsidR="003E143B" w:rsidRDefault="00000000">
      <w:pPr>
        <w:pStyle w:val="ListBullet"/>
        <w:spacing w:after="40"/>
      </w:pPr>
      <w:r>
        <w:t>Roteamento multi-modelo por complexidade; cache; redução de contexto e tokens.</w:t>
      </w:r>
    </w:p>
    <w:p w14:paraId="1CBC5871" w14:textId="77777777" w:rsidR="003E143B" w:rsidRDefault="00000000">
      <w:pPr>
        <w:pStyle w:val="ListBullet"/>
        <w:spacing w:after="40"/>
      </w:pPr>
      <w:r>
        <w:t>Separar etapas: classificação barata -&gt; raciocínio caro apenas quando necessário.</w:t>
      </w:r>
    </w:p>
    <w:p w14:paraId="0099AA1E" w14:textId="77777777" w:rsidR="003E143B" w:rsidRDefault="00000000">
      <w:pPr>
        <w:pStyle w:val="ListBullet"/>
        <w:spacing w:after="40"/>
      </w:pPr>
      <w:r>
        <w:t>Rever promps/formatos que aumentam retrabalho (custo oculto).</w:t>
      </w:r>
    </w:p>
    <w:p w14:paraId="221FE3D1" w14:textId="77777777" w:rsidR="003E143B" w:rsidRDefault="003E143B"/>
    <w:p w14:paraId="3C739521" w14:textId="77777777" w:rsidR="003E143B" w:rsidRDefault="00000000">
      <w:pPr>
        <w:pStyle w:val="Heading2"/>
      </w:pPr>
      <w:r>
        <w:t>Pilar 03 — Value Conversion Rate (Conversão em Valor)</w:t>
      </w:r>
    </w:p>
    <w:p w14:paraId="392CEDEA" w14:textId="77777777" w:rsidR="003E143B" w:rsidRDefault="00000000">
      <w:r>
        <w:t>Definição: Taxa de conversão entre consumo de inteligência e impacto econômico real (receita, margem, capacidade liberada).</w:t>
      </w:r>
    </w:p>
    <w:p w14:paraId="0BB000DA" w14:textId="77777777" w:rsidR="003E143B" w:rsidRDefault="00000000">
      <w:pPr>
        <w:pStyle w:val="Heading3"/>
      </w:pPr>
      <w:r>
        <w:t>Perguntas executivas</w:t>
      </w:r>
    </w:p>
    <w:p w14:paraId="7A1D72AC" w14:textId="77777777" w:rsidR="003E143B" w:rsidRDefault="00000000">
      <w:pPr>
        <w:pStyle w:val="ListBullet"/>
        <w:spacing w:after="40"/>
      </w:pPr>
      <w:r>
        <w:t>A IA está gerando valor de negócio ou apenas artefatos?</w:t>
      </w:r>
    </w:p>
    <w:p w14:paraId="56C53BA0" w14:textId="77777777" w:rsidR="003E143B" w:rsidRDefault="00000000">
      <w:pPr>
        <w:pStyle w:val="ListBullet"/>
        <w:spacing w:after="40"/>
      </w:pPr>
      <w:r>
        <w:t>O ganho operacional está sendo capturado?</w:t>
      </w:r>
    </w:p>
    <w:p w14:paraId="678D4ECD" w14:textId="77777777" w:rsidR="003E143B" w:rsidRDefault="00000000">
      <w:pPr>
        <w:pStyle w:val="ListBullet"/>
        <w:spacing w:after="40"/>
      </w:pPr>
      <w:r>
        <w:t>O uso de IA se converte em resultado mensurável?</w:t>
      </w:r>
    </w:p>
    <w:p w14:paraId="3314FAF8" w14:textId="77777777" w:rsidR="003E143B" w:rsidRDefault="00000000">
      <w:pPr>
        <w:pStyle w:val="Heading3"/>
      </w:pPr>
      <w:r>
        <w:t>Métricas recomendadas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143B" w14:paraId="1A3E47A7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46ECD688" w14:textId="77777777" w:rsidR="003E143B" w:rsidRDefault="00000000">
            <w:r>
              <w:rPr>
                <w:b/>
              </w:rPr>
              <w:t>Métrica</w:t>
            </w:r>
          </w:p>
        </w:tc>
        <w:tc>
          <w:tcPr>
            <w:tcW w:w="4873" w:type="dxa"/>
            <w:shd w:val="clear" w:color="auto" w:fill="EAF2F8"/>
          </w:tcPr>
          <w:p w14:paraId="06EF0277" w14:textId="77777777" w:rsidR="003E143B" w:rsidRDefault="00000000">
            <w:r>
              <w:rPr>
                <w:b/>
              </w:rPr>
              <w:t>Como interpretar</w:t>
            </w:r>
          </w:p>
        </w:tc>
      </w:tr>
      <w:tr w:rsidR="003E143B" w14:paraId="4E5D9E84" w14:textId="77777777">
        <w:trPr>
          <w:jc w:val="center"/>
        </w:trPr>
        <w:tc>
          <w:tcPr>
            <w:tcW w:w="4873" w:type="dxa"/>
          </w:tcPr>
          <w:p w14:paraId="624FA2E3" w14:textId="77777777" w:rsidR="003E143B" w:rsidRDefault="00000000">
            <w:r>
              <w:t>% de saídas utilizadas</w:t>
            </w:r>
          </w:p>
        </w:tc>
        <w:tc>
          <w:tcPr>
            <w:tcW w:w="4873" w:type="dxa"/>
          </w:tcPr>
          <w:p w14:paraId="2428DAC6" w14:textId="77777777" w:rsidR="003E143B" w:rsidRDefault="00000000">
            <w:r>
              <w:t>Saídas que viram ação real no fluxo (enviadas, registradas, executadas).</w:t>
            </w:r>
          </w:p>
        </w:tc>
      </w:tr>
      <w:tr w:rsidR="003E143B" w14:paraId="717D261D" w14:textId="77777777">
        <w:trPr>
          <w:jc w:val="center"/>
        </w:trPr>
        <w:tc>
          <w:tcPr>
            <w:tcW w:w="4873" w:type="dxa"/>
          </w:tcPr>
          <w:p w14:paraId="78971DD1" w14:textId="77777777" w:rsidR="003E143B" w:rsidRDefault="00000000">
            <w:r>
              <w:t>% de tarefas que chegam ao fim</w:t>
            </w:r>
          </w:p>
        </w:tc>
        <w:tc>
          <w:tcPr>
            <w:tcW w:w="4873" w:type="dxa"/>
          </w:tcPr>
          <w:p w14:paraId="585FE265" w14:textId="77777777" w:rsidR="003E143B" w:rsidRDefault="00000000">
            <w:r>
              <w:t>Taxa de conclusão do workflow após assistência da IA.</w:t>
            </w:r>
          </w:p>
        </w:tc>
      </w:tr>
      <w:tr w:rsidR="003E143B" w14:paraId="6752166E" w14:textId="77777777">
        <w:trPr>
          <w:jc w:val="center"/>
        </w:trPr>
        <w:tc>
          <w:tcPr>
            <w:tcW w:w="4873" w:type="dxa"/>
          </w:tcPr>
          <w:p w14:paraId="692C162D" w14:textId="77777777" w:rsidR="003E143B" w:rsidRDefault="00000000">
            <w:r>
              <w:t>Redução de ciclo</w:t>
            </w:r>
          </w:p>
        </w:tc>
        <w:tc>
          <w:tcPr>
            <w:tcW w:w="4873" w:type="dxa"/>
          </w:tcPr>
          <w:p w14:paraId="5B5BAEE9" w14:textId="77777777" w:rsidR="003E143B" w:rsidRDefault="00000000">
            <w:r>
              <w:t>Tempo poupado convertido em capacidade (backlog/SLA).</w:t>
            </w:r>
          </w:p>
        </w:tc>
      </w:tr>
      <w:tr w:rsidR="003E143B" w14:paraId="78DCDBA7" w14:textId="77777777">
        <w:trPr>
          <w:jc w:val="center"/>
        </w:trPr>
        <w:tc>
          <w:tcPr>
            <w:tcW w:w="4873" w:type="dxa"/>
          </w:tcPr>
          <w:p w14:paraId="5333687B" w14:textId="77777777" w:rsidR="003E143B" w:rsidRDefault="00000000">
            <w:r>
              <w:lastRenderedPageBreak/>
              <w:t>Receita incremental</w:t>
            </w:r>
          </w:p>
        </w:tc>
        <w:tc>
          <w:tcPr>
            <w:tcW w:w="4873" w:type="dxa"/>
          </w:tcPr>
          <w:p w14:paraId="763C0D73" w14:textId="77777777" w:rsidR="003E143B" w:rsidRDefault="00000000">
            <w:r>
              <w:t>Impacto atribuível em conversão, upsell ou retenção.</w:t>
            </w:r>
          </w:p>
        </w:tc>
      </w:tr>
      <w:tr w:rsidR="003E143B" w14:paraId="144A81BB" w14:textId="77777777">
        <w:trPr>
          <w:jc w:val="center"/>
        </w:trPr>
        <w:tc>
          <w:tcPr>
            <w:tcW w:w="4873" w:type="dxa"/>
          </w:tcPr>
          <w:p w14:paraId="4BE37EA4" w14:textId="77777777" w:rsidR="003E143B" w:rsidRDefault="00000000">
            <w:r>
              <w:t>Cost avoidance</w:t>
            </w:r>
          </w:p>
        </w:tc>
        <w:tc>
          <w:tcPr>
            <w:tcW w:w="4873" w:type="dxa"/>
          </w:tcPr>
          <w:p w14:paraId="717E45D9" w14:textId="77777777" w:rsidR="003E143B" w:rsidRDefault="00000000">
            <w:r>
              <w:t>Custos evitados (horas, multas, retrabalho, perdas).</w:t>
            </w:r>
          </w:p>
        </w:tc>
      </w:tr>
    </w:tbl>
    <w:p w14:paraId="095FABFE" w14:textId="77777777" w:rsidR="003E143B" w:rsidRDefault="00000000">
      <w:pPr>
        <w:pStyle w:val="Heading3"/>
      </w:pPr>
      <w:r>
        <w:t>Ações típicas para melhorar o score</w:t>
      </w:r>
    </w:p>
    <w:p w14:paraId="3655E692" w14:textId="77777777" w:rsidR="003E143B" w:rsidRDefault="00000000">
      <w:pPr>
        <w:pStyle w:val="ListBullet"/>
        <w:spacing w:after="40"/>
      </w:pPr>
      <w:r>
        <w:t>Definir 'última milha': integração com sistemas e responsabilidades claras.</w:t>
      </w:r>
    </w:p>
    <w:p w14:paraId="187B4AD4" w14:textId="77777777" w:rsidR="003E143B" w:rsidRDefault="00000000">
      <w:pPr>
        <w:pStyle w:val="ListBullet"/>
        <w:spacing w:after="40"/>
      </w:pPr>
      <w:r>
        <w:t>Amarrar IA a um owner e a um KPI de negócio (SLA, conversão, margem).</w:t>
      </w:r>
    </w:p>
    <w:p w14:paraId="4CF26E0C" w14:textId="77777777" w:rsidR="003E143B" w:rsidRDefault="00000000">
      <w:pPr>
        <w:pStyle w:val="ListBullet"/>
        <w:spacing w:after="40"/>
      </w:pPr>
      <w:r>
        <w:t>Garantir que o output é consumível: estrutura, campos, trilha, acionáveis.</w:t>
      </w:r>
    </w:p>
    <w:p w14:paraId="0B74A3B2" w14:textId="77777777" w:rsidR="003E143B" w:rsidRDefault="003E143B"/>
    <w:p w14:paraId="14B89545" w14:textId="77777777" w:rsidR="003E143B" w:rsidRDefault="00000000">
      <w:pPr>
        <w:pStyle w:val="Heading2"/>
      </w:pPr>
      <w:r>
        <w:t>Pilar 04 — Operational Reliability (Confiabilidade Operacional)</w:t>
      </w:r>
    </w:p>
    <w:p w14:paraId="084334FD" w14:textId="77777777" w:rsidR="003E143B" w:rsidRDefault="00000000">
      <w:r>
        <w:t>Definição: Confiabilidade da operação em produção: qualidade, latência, fallback, observabilidade e previsibilidade.</w:t>
      </w:r>
    </w:p>
    <w:p w14:paraId="155474E0" w14:textId="77777777" w:rsidR="003E143B" w:rsidRDefault="00000000">
      <w:pPr>
        <w:pStyle w:val="Heading3"/>
      </w:pPr>
      <w:r>
        <w:t>Perguntas executivas</w:t>
      </w:r>
    </w:p>
    <w:p w14:paraId="64147A3B" w14:textId="77777777" w:rsidR="003E143B" w:rsidRDefault="00000000">
      <w:pPr>
        <w:pStyle w:val="ListBullet"/>
        <w:spacing w:after="40"/>
      </w:pPr>
      <w:r>
        <w:t>O negócio pode depender disso no dia a dia?</w:t>
      </w:r>
    </w:p>
    <w:p w14:paraId="00A226DE" w14:textId="77777777" w:rsidR="003E143B" w:rsidRDefault="00000000">
      <w:pPr>
        <w:pStyle w:val="ListBullet"/>
        <w:spacing w:after="40"/>
      </w:pPr>
      <w:r>
        <w:t>A solução se mantém estável sob carga?</w:t>
      </w:r>
    </w:p>
    <w:p w14:paraId="67B9C8AB" w14:textId="77777777" w:rsidR="003E143B" w:rsidRDefault="00000000">
      <w:pPr>
        <w:pStyle w:val="ListBullet"/>
        <w:spacing w:after="40"/>
      </w:pPr>
      <w:r>
        <w:t>Existe plano de contingência quando há falha?</w:t>
      </w:r>
    </w:p>
    <w:p w14:paraId="5D5446E6" w14:textId="77777777" w:rsidR="003E143B" w:rsidRDefault="00000000">
      <w:pPr>
        <w:pStyle w:val="Heading3"/>
      </w:pPr>
      <w:r>
        <w:t>Métricas recomendadas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143B" w14:paraId="2B27D2A4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530D7C0" w14:textId="77777777" w:rsidR="003E143B" w:rsidRDefault="00000000">
            <w:r>
              <w:rPr>
                <w:b/>
              </w:rPr>
              <w:t>Métrica</w:t>
            </w:r>
          </w:p>
        </w:tc>
        <w:tc>
          <w:tcPr>
            <w:tcW w:w="4873" w:type="dxa"/>
            <w:shd w:val="clear" w:color="auto" w:fill="EAF2F8"/>
          </w:tcPr>
          <w:p w14:paraId="3DD18D55" w14:textId="77777777" w:rsidR="003E143B" w:rsidRDefault="00000000">
            <w:r>
              <w:rPr>
                <w:b/>
              </w:rPr>
              <w:t>Como interpretar</w:t>
            </w:r>
          </w:p>
        </w:tc>
      </w:tr>
      <w:tr w:rsidR="003E143B" w14:paraId="1D84421B" w14:textId="77777777">
        <w:trPr>
          <w:jc w:val="center"/>
        </w:trPr>
        <w:tc>
          <w:tcPr>
            <w:tcW w:w="4873" w:type="dxa"/>
          </w:tcPr>
          <w:p w14:paraId="31C8B279" w14:textId="77777777" w:rsidR="003E143B" w:rsidRDefault="00000000">
            <w:r>
              <w:t>Disponibilidade</w:t>
            </w:r>
          </w:p>
        </w:tc>
        <w:tc>
          <w:tcPr>
            <w:tcW w:w="4873" w:type="dxa"/>
          </w:tcPr>
          <w:p w14:paraId="7B739E13" w14:textId="77777777" w:rsidR="003E143B" w:rsidRDefault="00000000">
            <w:r>
              <w:t>Uptime do workflow e dependências.</w:t>
            </w:r>
          </w:p>
        </w:tc>
      </w:tr>
      <w:tr w:rsidR="003E143B" w14:paraId="74838120" w14:textId="77777777">
        <w:trPr>
          <w:jc w:val="center"/>
        </w:trPr>
        <w:tc>
          <w:tcPr>
            <w:tcW w:w="4873" w:type="dxa"/>
          </w:tcPr>
          <w:p w14:paraId="75E8BB61" w14:textId="77777777" w:rsidR="003E143B" w:rsidRDefault="00000000">
            <w:r>
              <w:t>Latência p50/p95/p99</w:t>
            </w:r>
          </w:p>
        </w:tc>
        <w:tc>
          <w:tcPr>
            <w:tcW w:w="4873" w:type="dxa"/>
          </w:tcPr>
          <w:p w14:paraId="7C697391" w14:textId="77777777" w:rsidR="003E143B" w:rsidRDefault="00000000">
            <w:r>
              <w:t>Tempo de resposta por etapa e fim a fim.</w:t>
            </w:r>
          </w:p>
        </w:tc>
      </w:tr>
      <w:tr w:rsidR="003E143B" w14:paraId="3FF7B4CE" w14:textId="77777777">
        <w:trPr>
          <w:jc w:val="center"/>
        </w:trPr>
        <w:tc>
          <w:tcPr>
            <w:tcW w:w="4873" w:type="dxa"/>
          </w:tcPr>
          <w:p w14:paraId="73FDA7C7" w14:textId="77777777" w:rsidR="003E143B" w:rsidRDefault="00000000">
            <w:r>
              <w:t>Taxa de sucesso por etapa</w:t>
            </w:r>
          </w:p>
        </w:tc>
        <w:tc>
          <w:tcPr>
            <w:tcW w:w="4873" w:type="dxa"/>
          </w:tcPr>
          <w:p w14:paraId="651A6092" w14:textId="77777777" w:rsidR="003E143B" w:rsidRDefault="00000000">
            <w:r>
              <w:t>Onde falha e por quê (integração, validação, modelo).</w:t>
            </w:r>
          </w:p>
        </w:tc>
      </w:tr>
      <w:tr w:rsidR="003E143B" w14:paraId="2F9A7027" w14:textId="77777777">
        <w:trPr>
          <w:jc w:val="center"/>
        </w:trPr>
        <w:tc>
          <w:tcPr>
            <w:tcW w:w="4873" w:type="dxa"/>
          </w:tcPr>
          <w:p w14:paraId="1CE00EAA" w14:textId="77777777" w:rsidR="003E143B" w:rsidRDefault="00000000">
            <w:r>
              <w:t>Fallback rate</w:t>
            </w:r>
          </w:p>
        </w:tc>
        <w:tc>
          <w:tcPr>
            <w:tcW w:w="4873" w:type="dxa"/>
          </w:tcPr>
          <w:p w14:paraId="5A9F62B4" w14:textId="77777777" w:rsidR="003E143B" w:rsidRDefault="00000000">
            <w:r>
              <w:t>% de vezes que precisa contingência e sucesso da contingência.</w:t>
            </w:r>
          </w:p>
        </w:tc>
      </w:tr>
      <w:tr w:rsidR="003E143B" w14:paraId="35C8ADA9" w14:textId="77777777">
        <w:trPr>
          <w:jc w:val="center"/>
        </w:trPr>
        <w:tc>
          <w:tcPr>
            <w:tcW w:w="4873" w:type="dxa"/>
          </w:tcPr>
          <w:p w14:paraId="52CD5D10" w14:textId="77777777" w:rsidR="003E143B" w:rsidRDefault="00000000">
            <w:r>
              <w:t>MTTR</w:t>
            </w:r>
          </w:p>
        </w:tc>
        <w:tc>
          <w:tcPr>
            <w:tcW w:w="4873" w:type="dxa"/>
          </w:tcPr>
          <w:p w14:paraId="2B7800EF" w14:textId="77777777" w:rsidR="003E143B" w:rsidRDefault="00000000">
            <w:r>
              <w:t>Tempo médio de recuperação após falhas/incidentes.</w:t>
            </w:r>
          </w:p>
        </w:tc>
      </w:tr>
    </w:tbl>
    <w:p w14:paraId="6EBB0841" w14:textId="77777777" w:rsidR="003E143B" w:rsidRDefault="00000000">
      <w:pPr>
        <w:pStyle w:val="Heading3"/>
      </w:pPr>
      <w:r>
        <w:t>Ações típicas para melhorar o score</w:t>
      </w:r>
    </w:p>
    <w:p w14:paraId="183899FB" w14:textId="77777777" w:rsidR="003E143B" w:rsidRDefault="00000000">
      <w:pPr>
        <w:pStyle w:val="ListBullet"/>
        <w:spacing w:after="40"/>
      </w:pPr>
      <w:r>
        <w:t>Definir SLOs mínimos e alertas; adicionar retries e circuit breakers.</w:t>
      </w:r>
    </w:p>
    <w:p w14:paraId="4E77E91B" w14:textId="77777777" w:rsidR="003E143B" w:rsidRDefault="00000000">
      <w:pPr>
        <w:pStyle w:val="ListBullet"/>
        <w:spacing w:after="40"/>
      </w:pPr>
      <w:r>
        <w:t>Criar runbooks e ownership operacional.</w:t>
      </w:r>
    </w:p>
    <w:p w14:paraId="6936901D" w14:textId="77777777" w:rsidR="003E143B" w:rsidRDefault="00000000">
      <w:pPr>
        <w:pStyle w:val="ListBullet"/>
        <w:spacing w:after="40"/>
      </w:pPr>
      <w:r>
        <w:t>Testes de regressão e canary releases para mudanças de prompt/modelo.</w:t>
      </w:r>
    </w:p>
    <w:p w14:paraId="6D43AA89" w14:textId="77777777" w:rsidR="003E143B" w:rsidRDefault="003E143B"/>
    <w:p w14:paraId="57F2293A" w14:textId="77777777" w:rsidR="003E143B" w:rsidRDefault="00000000">
      <w:pPr>
        <w:pStyle w:val="Heading2"/>
      </w:pPr>
      <w:r>
        <w:lastRenderedPageBreak/>
        <w:t>Pilar 05 — Governance &amp; Compliance (Governança e Compliance)</w:t>
      </w:r>
    </w:p>
    <w:p w14:paraId="00247FA6" w14:textId="77777777" w:rsidR="003E143B" w:rsidRDefault="00000000">
      <w:r>
        <w:t>Definição: Capacidade de escalar IA com rastreabilidade, responsabilização, gestão de risco e aderência regulatória.</w:t>
      </w:r>
    </w:p>
    <w:p w14:paraId="1341B429" w14:textId="77777777" w:rsidR="003E143B" w:rsidRDefault="00000000">
      <w:pPr>
        <w:pStyle w:val="Heading3"/>
      </w:pPr>
      <w:r>
        <w:t>Perguntas executivas</w:t>
      </w:r>
    </w:p>
    <w:p w14:paraId="5AA94CDB" w14:textId="77777777" w:rsidR="003E143B" w:rsidRDefault="00000000">
      <w:pPr>
        <w:pStyle w:val="ListBullet"/>
        <w:spacing w:after="40"/>
      </w:pPr>
      <w:r>
        <w:t>Quem responde por quê?</w:t>
      </w:r>
    </w:p>
    <w:p w14:paraId="2BF64C1A" w14:textId="77777777" w:rsidR="003E143B" w:rsidRDefault="00000000">
      <w:pPr>
        <w:pStyle w:val="ListBullet"/>
        <w:spacing w:after="40"/>
      </w:pPr>
      <w:r>
        <w:t>O processo é auditável?</w:t>
      </w:r>
    </w:p>
    <w:p w14:paraId="22D245A2" w14:textId="77777777" w:rsidR="003E143B" w:rsidRDefault="00000000">
      <w:pPr>
        <w:pStyle w:val="ListBullet"/>
        <w:spacing w:after="40"/>
      </w:pPr>
      <w:r>
        <w:t>Os controles são proporcionais ao risco do caso de uso?</w:t>
      </w:r>
    </w:p>
    <w:p w14:paraId="77C61690" w14:textId="77777777" w:rsidR="003E143B" w:rsidRDefault="00000000">
      <w:pPr>
        <w:pStyle w:val="Heading3"/>
      </w:pPr>
      <w:r>
        <w:t>Métricas recomendadas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143B" w14:paraId="1AD812A9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55C93CB" w14:textId="77777777" w:rsidR="003E143B" w:rsidRDefault="00000000">
            <w:r>
              <w:rPr>
                <w:b/>
              </w:rPr>
              <w:t>Métrica</w:t>
            </w:r>
          </w:p>
        </w:tc>
        <w:tc>
          <w:tcPr>
            <w:tcW w:w="4873" w:type="dxa"/>
            <w:shd w:val="clear" w:color="auto" w:fill="EAF2F8"/>
          </w:tcPr>
          <w:p w14:paraId="4B9E816D" w14:textId="77777777" w:rsidR="003E143B" w:rsidRDefault="00000000">
            <w:r>
              <w:rPr>
                <w:b/>
              </w:rPr>
              <w:t>Como interpretar</w:t>
            </w:r>
          </w:p>
        </w:tc>
      </w:tr>
      <w:tr w:rsidR="003E143B" w14:paraId="382AFA9E" w14:textId="77777777">
        <w:trPr>
          <w:jc w:val="center"/>
        </w:trPr>
        <w:tc>
          <w:tcPr>
            <w:tcW w:w="4873" w:type="dxa"/>
          </w:tcPr>
          <w:p w14:paraId="6E508B9F" w14:textId="77777777" w:rsidR="003E143B" w:rsidRDefault="00000000">
            <w:r>
              <w:t>% com trilha de auditoria</w:t>
            </w:r>
          </w:p>
        </w:tc>
        <w:tc>
          <w:tcPr>
            <w:tcW w:w="4873" w:type="dxa"/>
          </w:tcPr>
          <w:p w14:paraId="230955BD" w14:textId="77777777" w:rsidR="003E143B" w:rsidRDefault="00000000">
            <w:r>
              <w:t>Logs completos: entrada, saída, versão, aprovador, decisão.</w:t>
            </w:r>
          </w:p>
        </w:tc>
      </w:tr>
      <w:tr w:rsidR="003E143B" w14:paraId="72F18C00" w14:textId="77777777">
        <w:trPr>
          <w:jc w:val="center"/>
        </w:trPr>
        <w:tc>
          <w:tcPr>
            <w:tcW w:w="4873" w:type="dxa"/>
          </w:tcPr>
          <w:p w14:paraId="63DD59C3" w14:textId="77777777" w:rsidR="003E143B" w:rsidRDefault="00000000">
            <w:r>
              <w:t>% com versionamento</w:t>
            </w:r>
          </w:p>
        </w:tc>
        <w:tc>
          <w:tcPr>
            <w:tcW w:w="4873" w:type="dxa"/>
          </w:tcPr>
          <w:p w14:paraId="3DC969ED" w14:textId="77777777" w:rsidR="003E143B" w:rsidRDefault="00000000">
            <w:r>
              <w:t>Prompts/templates/modelos versionados e aprovados.</w:t>
            </w:r>
          </w:p>
        </w:tc>
      </w:tr>
      <w:tr w:rsidR="003E143B" w14:paraId="7E1512B1" w14:textId="77777777">
        <w:trPr>
          <w:jc w:val="center"/>
        </w:trPr>
        <w:tc>
          <w:tcPr>
            <w:tcW w:w="4873" w:type="dxa"/>
          </w:tcPr>
          <w:p w14:paraId="3794D336" w14:textId="77777777" w:rsidR="003E143B" w:rsidRDefault="00000000">
            <w:r>
              <w:t>Classificação de dados</w:t>
            </w:r>
          </w:p>
        </w:tc>
        <w:tc>
          <w:tcPr>
            <w:tcW w:w="4873" w:type="dxa"/>
          </w:tcPr>
          <w:p w14:paraId="63779828" w14:textId="77777777" w:rsidR="003E143B" w:rsidRDefault="00000000">
            <w:r>
              <w:t>Cobertura de PII/sensíveis e políticas de retenção.</w:t>
            </w:r>
          </w:p>
        </w:tc>
      </w:tr>
      <w:tr w:rsidR="003E143B" w14:paraId="19EE5B9D" w14:textId="77777777">
        <w:trPr>
          <w:jc w:val="center"/>
        </w:trPr>
        <w:tc>
          <w:tcPr>
            <w:tcW w:w="4873" w:type="dxa"/>
          </w:tcPr>
          <w:p w14:paraId="097AFA2E" w14:textId="77777777" w:rsidR="003E143B" w:rsidRDefault="00000000">
            <w:r>
              <w:t>Políticas de uso</w:t>
            </w:r>
          </w:p>
        </w:tc>
        <w:tc>
          <w:tcPr>
            <w:tcW w:w="4873" w:type="dxa"/>
          </w:tcPr>
          <w:p w14:paraId="4DDC5D26" w14:textId="77777777" w:rsidR="003E143B" w:rsidRDefault="00000000">
            <w:r>
              <w:t>Taxa de violações e tratamento.</w:t>
            </w:r>
          </w:p>
        </w:tc>
      </w:tr>
      <w:tr w:rsidR="003E143B" w14:paraId="3CADEDAE" w14:textId="77777777">
        <w:trPr>
          <w:jc w:val="center"/>
        </w:trPr>
        <w:tc>
          <w:tcPr>
            <w:tcW w:w="4873" w:type="dxa"/>
          </w:tcPr>
          <w:p w14:paraId="683D6395" w14:textId="77777777" w:rsidR="003E143B" w:rsidRDefault="00000000">
            <w:r>
              <w:t>Catálogo aprovado</w:t>
            </w:r>
          </w:p>
        </w:tc>
        <w:tc>
          <w:tcPr>
            <w:tcW w:w="4873" w:type="dxa"/>
          </w:tcPr>
          <w:p w14:paraId="16224B42" w14:textId="77777777" w:rsidR="003E143B" w:rsidRDefault="00000000">
            <w:r>
              <w:t>Lista de modelos/agentes autorizados por risco.</w:t>
            </w:r>
          </w:p>
        </w:tc>
      </w:tr>
    </w:tbl>
    <w:p w14:paraId="778409B8" w14:textId="77777777" w:rsidR="003E143B" w:rsidRDefault="00000000">
      <w:pPr>
        <w:pStyle w:val="Heading3"/>
      </w:pPr>
      <w:r>
        <w:t>Ações típicas para melhorar o score</w:t>
      </w:r>
    </w:p>
    <w:p w14:paraId="1F75CC0F" w14:textId="77777777" w:rsidR="003E143B" w:rsidRDefault="00000000">
      <w:pPr>
        <w:pStyle w:val="ListBullet"/>
        <w:spacing w:after="40"/>
      </w:pPr>
      <w:r>
        <w:t>Definir matriz de risco e controles mínimos por classe de caso.</w:t>
      </w:r>
    </w:p>
    <w:p w14:paraId="05222ACD" w14:textId="77777777" w:rsidR="003E143B" w:rsidRDefault="00000000">
      <w:pPr>
        <w:pStyle w:val="ListBullet"/>
        <w:spacing w:after="40"/>
      </w:pPr>
      <w:r>
        <w:t>Implementar versionamento e aprovação para prompts e datasets.</w:t>
      </w:r>
    </w:p>
    <w:p w14:paraId="0AD0BBAA" w14:textId="77777777" w:rsidR="003E143B" w:rsidRDefault="00000000">
      <w:pPr>
        <w:pStyle w:val="ListBullet"/>
        <w:spacing w:after="40"/>
      </w:pPr>
      <w:r>
        <w:t>Logs e retenção compatíveis com auditoria e LGPD.</w:t>
      </w:r>
    </w:p>
    <w:p w14:paraId="04BC1D49" w14:textId="77777777" w:rsidR="003E143B" w:rsidRDefault="003E143B"/>
    <w:p w14:paraId="3FBC39A9" w14:textId="77777777" w:rsidR="003E143B" w:rsidRDefault="00000000">
      <w:r>
        <w:br w:type="page"/>
      </w:r>
    </w:p>
    <w:p w14:paraId="32FCCE74" w14:textId="77777777" w:rsidR="003E143B" w:rsidRDefault="00000000">
      <w:pPr>
        <w:pStyle w:val="Heading1"/>
      </w:pPr>
      <w:r>
        <w:lastRenderedPageBreak/>
        <w:t>6. Como medir na prática: instrumentação, Evals e observabilidade</w:t>
      </w:r>
    </w:p>
    <w:p w14:paraId="27890B9D" w14:textId="77777777" w:rsidR="003E143B" w:rsidRDefault="00000000">
      <w:r>
        <w:t>O scorecard depende de evidências. A recomendação é instrumentar desde o piloto, com um esquema mínimo de logs, métricas e testes automatizados. Sem isso, a avaliação vira subjetiva.</w:t>
      </w:r>
    </w:p>
    <w:p w14:paraId="4F8F46D9" w14:textId="77777777" w:rsidR="003E143B" w:rsidRDefault="00000000">
      <w:pPr>
        <w:pStyle w:val="Heading2"/>
      </w:pPr>
      <w:r>
        <w:t>6.1 Telemetria mínima por execução</w:t>
      </w:r>
    </w:p>
    <w:p w14:paraId="469DD13E" w14:textId="77777777" w:rsidR="003E143B" w:rsidRDefault="00000000">
      <w:pPr>
        <w:pStyle w:val="ListBullet"/>
        <w:spacing w:after="40"/>
      </w:pPr>
      <w:r>
        <w:t>Identificador único por execução (request_id) e por item de trabalho (work_item_id).</w:t>
      </w:r>
    </w:p>
    <w:p w14:paraId="2F710C45" w14:textId="77777777" w:rsidR="003E143B" w:rsidRDefault="00000000">
      <w:pPr>
        <w:pStyle w:val="ListBullet"/>
        <w:spacing w:after="40"/>
      </w:pPr>
      <w:r>
        <w:t>Metadados do modelo: provider, modelo, versão, temperatura, tools usadas.</w:t>
      </w:r>
    </w:p>
    <w:p w14:paraId="1EF07741" w14:textId="77777777" w:rsidR="003E143B" w:rsidRDefault="00000000">
      <w:pPr>
        <w:pStyle w:val="ListBullet"/>
        <w:spacing w:after="40"/>
      </w:pPr>
      <w:r>
        <w:t>Contagem de tokens: input/output por etapa e total.</w:t>
      </w:r>
    </w:p>
    <w:p w14:paraId="0A1BB755" w14:textId="77777777" w:rsidR="003E143B" w:rsidRDefault="00000000">
      <w:pPr>
        <w:pStyle w:val="ListBullet"/>
        <w:spacing w:after="40"/>
      </w:pPr>
      <w:r>
        <w:t>Latência: por etapa e fim a fim (p50/p95/p99).</w:t>
      </w:r>
    </w:p>
    <w:p w14:paraId="6454ECA0" w14:textId="77777777" w:rsidR="003E143B" w:rsidRDefault="00000000">
      <w:pPr>
        <w:pStyle w:val="ListBullet"/>
        <w:spacing w:after="40"/>
      </w:pPr>
      <w:r>
        <w:t>Status por etapa: sucesso, falha, retry, fallback.</w:t>
      </w:r>
    </w:p>
    <w:p w14:paraId="2906B189" w14:textId="77777777" w:rsidR="003E143B" w:rsidRDefault="00000000">
      <w:pPr>
        <w:pStyle w:val="ListBullet"/>
        <w:spacing w:after="40"/>
      </w:pPr>
      <w:r>
        <w:t>Indicador de revisão humana: aprovado/rejeitado + motivo + tempo de revisão.</w:t>
      </w:r>
    </w:p>
    <w:p w14:paraId="00D58E78" w14:textId="77777777" w:rsidR="003E143B" w:rsidRDefault="00000000">
      <w:pPr>
        <w:pStyle w:val="ListBullet"/>
        <w:spacing w:after="40"/>
      </w:pPr>
      <w:r>
        <w:t>Classificação de risco e tipo de caso (para roteamento e auditoria).</w:t>
      </w:r>
    </w:p>
    <w:p w14:paraId="1BC73FD4" w14:textId="77777777" w:rsidR="003E143B" w:rsidRDefault="00000000">
      <w:pPr>
        <w:pStyle w:val="Heading2"/>
      </w:pPr>
      <w:r>
        <w:t>6.2 Evals: disciplina de melhoria contínua</w:t>
      </w:r>
    </w:p>
    <w:p w14:paraId="45E85E44" w14:textId="77777777" w:rsidR="003E143B" w:rsidRDefault="00000000">
      <w:r>
        <w:t>Evals são testes automatizados que medem qualidade e segurança do workflow. O objetivo é evitar regressões: toda mudança de prompt/modelo deve passar por um conjunto de casos e métricas antes do deploy.</w:t>
      </w:r>
    </w:p>
    <w:p w14:paraId="7E752929" w14:textId="77777777" w:rsidR="003E143B" w:rsidRDefault="00000000">
      <w:pPr>
        <w:pStyle w:val="ListBullet"/>
        <w:spacing w:after="40"/>
      </w:pPr>
      <w:r>
        <w:t>Golden set: amostra de casos reais (anonimizados) com rótulos de saída esperada.</w:t>
      </w:r>
    </w:p>
    <w:p w14:paraId="6FB8F2F1" w14:textId="77777777" w:rsidR="003E143B" w:rsidRDefault="00000000">
      <w:pPr>
        <w:pStyle w:val="ListBullet"/>
        <w:spacing w:after="40"/>
      </w:pPr>
      <w:r>
        <w:t>Edge cases: casos de borda (ambiguidade, input incompleto, tentativas de jailbreak, PII).</w:t>
      </w:r>
    </w:p>
    <w:p w14:paraId="254CFAB8" w14:textId="77777777" w:rsidR="003E143B" w:rsidRDefault="00000000">
      <w:pPr>
        <w:pStyle w:val="ListBullet"/>
        <w:spacing w:after="40"/>
      </w:pPr>
      <w:r>
        <w:t>Métricas: taxa de acerto, precisão/recall quando aplicável, consistência, segurança e compliance.</w:t>
      </w:r>
    </w:p>
    <w:p w14:paraId="153B1F5E" w14:textId="77777777" w:rsidR="003E143B" w:rsidRDefault="00000000">
      <w:pPr>
        <w:pStyle w:val="ListBullet"/>
        <w:spacing w:after="40"/>
      </w:pPr>
      <w:r>
        <w:t>Testes de regressão: comparar nova versão vs baseline e bloquear deploy se piorar métricas críticas.</w:t>
      </w:r>
    </w:p>
    <w:p w14:paraId="182F074F" w14:textId="77777777" w:rsidR="003E143B" w:rsidRDefault="00000000">
      <w:pPr>
        <w:pStyle w:val="Heading2"/>
      </w:pPr>
      <w:r>
        <w:t>6.3 Observabilidade e painéis</w:t>
      </w:r>
    </w:p>
    <w:p w14:paraId="5F3810FA" w14:textId="77777777" w:rsidR="003E143B" w:rsidRDefault="00000000">
      <w:pPr>
        <w:pStyle w:val="ListBullet"/>
        <w:spacing w:after="40"/>
      </w:pPr>
      <w:r>
        <w:t>Painel executivo: Cost per Outcome, Value Conversion Rate, tendência de throughput e decisão sugerida.</w:t>
      </w:r>
    </w:p>
    <w:p w14:paraId="04F03844" w14:textId="77777777" w:rsidR="003E143B" w:rsidRDefault="00000000">
      <w:pPr>
        <w:pStyle w:val="ListBullet"/>
        <w:spacing w:after="40"/>
      </w:pPr>
      <w:r>
        <w:t>Painel operacional: latência, falhas por etapa, fallback, incidentes, MTTR e backlog.</w:t>
      </w:r>
    </w:p>
    <w:p w14:paraId="0EAB3C55" w14:textId="77777777" w:rsidR="003E143B" w:rsidRDefault="00000000">
      <w:pPr>
        <w:pStyle w:val="ListBullet"/>
        <w:spacing w:after="40"/>
      </w:pPr>
      <w:r>
        <w:t>Painel de governança: trilha de auditoria, versionamento, uso de dados sensíveis e violações.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E143B" w14:paraId="2F0BF8E8" w14:textId="77777777">
        <w:trPr>
          <w:jc w:val="center"/>
        </w:trPr>
        <w:tc>
          <w:tcPr>
            <w:tcW w:w="974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5F7"/>
            <w:vAlign w:val="center"/>
          </w:tcPr>
          <w:p w14:paraId="5A36421F" w14:textId="77777777" w:rsidR="003E143B" w:rsidRDefault="00000000">
            <w:pPr>
              <w:spacing w:before="120" w:after="40"/>
            </w:pPr>
            <w:r>
              <w:rPr>
                <w:b/>
                <w:sz w:val="23"/>
              </w:rPr>
              <w:t>Checklist de prontidão para aplicar o scorecard</w:t>
            </w:r>
          </w:p>
          <w:p w14:paraId="6E9396C5" w14:textId="77777777" w:rsidR="003E143B" w:rsidRDefault="00000000">
            <w:pPr>
              <w:spacing w:before="40" w:line="240" w:lineRule="auto"/>
            </w:pPr>
            <w:r>
              <w:t>1) Piloto rodando em produção com volume mínimo ou janela de 30–60 dias; 2) logs e métricas coletados; 3) amostra de Evals disponível; 4) regras de aprovação humana definidas; 5) owner operacional nomeado.</w:t>
            </w:r>
          </w:p>
        </w:tc>
      </w:tr>
    </w:tbl>
    <w:p w14:paraId="7958A0FD" w14:textId="77777777" w:rsidR="003E143B" w:rsidRDefault="003E143B"/>
    <w:p w14:paraId="5824F967" w14:textId="77777777" w:rsidR="003E143B" w:rsidRDefault="00000000">
      <w:r>
        <w:br w:type="page"/>
      </w:r>
    </w:p>
    <w:p w14:paraId="1D80C90D" w14:textId="77777777" w:rsidR="003E143B" w:rsidRDefault="00000000">
      <w:pPr>
        <w:pStyle w:val="Heading1"/>
      </w:pPr>
      <w:r>
        <w:lastRenderedPageBreak/>
        <w:t>7. Interpretação do scorecard: Escalar, Otimizar ou Pivotar</w:t>
      </w:r>
    </w:p>
    <w:p w14:paraId="70ADA906" w14:textId="77777777" w:rsidR="003E143B" w:rsidRDefault="00000000">
      <w:r>
        <w:t>O scorecard não é um troféu; é um filtro de decisão. A recomendação estratégica depende de padrões mínimos e do perfil de risco do caso de uso.</w:t>
      </w:r>
    </w:p>
    <w:p w14:paraId="513A38F3" w14:textId="77777777" w:rsidR="003E143B" w:rsidRDefault="00000000">
      <w:pPr>
        <w:pStyle w:val="Heading2"/>
      </w:pPr>
      <w:r>
        <w:t>Regras de gate recomendadas (padrão)</w:t>
      </w:r>
    </w:p>
    <w:p w14:paraId="41A7A02A" w14:textId="77777777" w:rsidR="003E143B" w:rsidRDefault="00000000">
      <w:pPr>
        <w:pStyle w:val="ListBullet"/>
        <w:spacing w:after="40"/>
      </w:pPr>
      <w:r>
        <w:t>Se Governança &amp; Compliance &lt; 3: não escalar. Corrigir antes de expandir.</w:t>
      </w:r>
    </w:p>
    <w:p w14:paraId="56B83596" w14:textId="77777777" w:rsidR="003E143B" w:rsidRDefault="00000000">
      <w:pPr>
        <w:pStyle w:val="ListBullet"/>
        <w:spacing w:after="40"/>
      </w:pPr>
      <w:r>
        <w:t>Se Confiabilidade Operacional &lt; 3: não escalar. Estabilizar, criar SLOs e runbooks.</w:t>
      </w:r>
    </w:p>
    <w:p w14:paraId="73EC9C85" w14:textId="77777777" w:rsidR="003E143B" w:rsidRDefault="00000000">
      <w:pPr>
        <w:pStyle w:val="ListBullet"/>
        <w:spacing w:after="40"/>
      </w:pPr>
      <w:r>
        <w:t>Se Value Conversion Rate &lt; 3: otimizar a última milha (integração, adoção, responsabilidade) antes de escalar.</w:t>
      </w:r>
    </w:p>
    <w:p w14:paraId="573DA322" w14:textId="77777777" w:rsidR="003E143B" w:rsidRDefault="00000000">
      <w:pPr>
        <w:pStyle w:val="ListBullet"/>
        <w:spacing w:after="40"/>
      </w:pPr>
      <w:r>
        <w:t>Se Token ROI &lt; 3: revisar roteamento multi-modelo e custo oculto de retrabalho.</w:t>
      </w:r>
    </w:p>
    <w:p w14:paraId="72A8431D" w14:textId="77777777" w:rsidR="003E143B" w:rsidRDefault="00000000">
      <w:pPr>
        <w:pStyle w:val="ListBullet"/>
        <w:spacing w:after="40"/>
      </w:pPr>
      <w:r>
        <w:t>Escalar somente quando os pilares críticos atingirem mínimo operacional e houver plano de manutenção.</w:t>
      </w:r>
    </w:p>
    <w:p w14:paraId="3C23A1BA" w14:textId="77777777" w:rsidR="003E143B" w:rsidRDefault="00000000">
      <w:pPr>
        <w:pStyle w:val="Heading2"/>
      </w:pPr>
      <w:r>
        <w:t>Matriz simples de decisão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143B" w14:paraId="4C379379" w14:textId="77777777">
        <w:trPr>
          <w:jc w:val="center"/>
        </w:trPr>
        <w:tc>
          <w:tcPr>
            <w:tcW w:w="2436" w:type="dxa"/>
            <w:shd w:val="clear" w:color="auto" w:fill="EAF2F8"/>
          </w:tcPr>
          <w:p w14:paraId="3E002F84" w14:textId="77777777" w:rsidR="003E143B" w:rsidRDefault="00000000">
            <w:r>
              <w:rPr>
                <w:b/>
              </w:rPr>
              <w:t>Cenário</w:t>
            </w:r>
          </w:p>
        </w:tc>
        <w:tc>
          <w:tcPr>
            <w:tcW w:w="2436" w:type="dxa"/>
            <w:shd w:val="clear" w:color="auto" w:fill="EAF2F8"/>
          </w:tcPr>
          <w:p w14:paraId="282BB7B7" w14:textId="77777777" w:rsidR="003E143B" w:rsidRDefault="00000000">
            <w:r>
              <w:rPr>
                <w:b/>
              </w:rPr>
              <w:t>Padrão de scores</w:t>
            </w:r>
          </w:p>
        </w:tc>
        <w:tc>
          <w:tcPr>
            <w:tcW w:w="2436" w:type="dxa"/>
            <w:shd w:val="clear" w:color="auto" w:fill="EAF2F8"/>
          </w:tcPr>
          <w:p w14:paraId="3033BC60" w14:textId="77777777" w:rsidR="003E143B" w:rsidRDefault="00000000">
            <w:r>
              <w:rPr>
                <w:b/>
              </w:rPr>
              <w:t>Decisão</w:t>
            </w:r>
          </w:p>
        </w:tc>
        <w:tc>
          <w:tcPr>
            <w:tcW w:w="2436" w:type="dxa"/>
            <w:shd w:val="clear" w:color="auto" w:fill="EAF2F8"/>
          </w:tcPr>
          <w:p w14:paraId="4BCE80FF" w14:textId="77777777" w:rsidR="003E143B" w:rsidRDefault="00000000">
            <w:r>
              <w:rPr>
                <w:b/>
              </w:rPr>
              <w:t>Foco imediato</w:t>
            </w:r>
          </w:p>
        </w:tc>
      </w:tr>
      <w:tr w:rsidR="003E143B" w14:paraId="37CCC235" w14:textId="77777777">
        <w:trPr>
          <w:jc w:val="center"/>
        </w:trPr>
        <w:tc>
          <w:tcPr>
            <w:tcW w:w="2436" w:type="dxa"/>
          </w:tcPr>
          <w:p w14:paraId="0B2164D3" w14:textId="77777777" w:rsidR="003E143B" w:rsidRDefault="00000000">
            <w:r>
              <w:t>Piloto promissor, instável</w:t>
            </w:r>
          </w:p>
        </w:tc>
        <w:tc>
          <w:tcPr>
            <w:tcW w:w="2436" w:type="dxa"/>
          </w:tcPr>
          <w:p w14:paraId="1B259A4B" w14:textId="77777777" w:rsidR="003E143B" w:rsidRDefault="00000000">
            <w:r>
              <w:t>Valor &gt;=3, Token ROI &gt;=3, Confiabilidade &lt;3</w:t>
            </w:r>
          </w:p>
        </w:tc>
        <w:tc>
          <w:tcPr>
            <w:tcW w:w="2436" w:type="dxa"/>
          </w:tcPr>
          <w:p w14:paraId="0C9CE619" w14:textId="77777777" w:rsidR="003E143B" w:rsidRDefault="00000000">
            <w:r>
              <w:t>Otimizar (estabilizar)</w:t>
            </w:r>
          </w:p>
        </w:tc>
        <w:tc>
          <w:tcPr>
            <w:tcW w:w="2436" w:type="dxa"/>
          </w:tcPr>
          <w:p w14:paraId="7A33FF0E" w14:textId="77777777" w:rsidR="003E143B" w:rsidRDefault="00000000">
            <w:r>
              <w:t>SLOs, fallback, regressão, runbook, alertas</w:t>
            </w:r>
          </w:p>
        </w:tc>
      </w:tr>
      <w:tr w:rsidR="003E143B" w14:paraId="7C07431E" w14:textId="77777777">
        <w:trPr>
          <w:jc w:val="center"/>
        </w:trPr>
        <w:tc>
          <w:tcPr>
            <w:tcW w:w="2436" w:type="dxa"/>
          </w:tcPr>
          <w:p w14:paraId="45434A57" w14:textId="77777777" w:rsidR="003E143B" w:rsidRDefault="00000000">
            <w:r>
              <w:t>Alta qualidade, baixo valor capturado</w:t>
            </w:r>
          </w:p>
        </w:tc>
        <w:tc>
          <w:tcPr>
            <w:tcW w:w="2436" w:type="dxa"/>
          </w:tcPr>
          <w:p w14:paraId="4187B257" w14:textId="77777777" w:rsidR="003E143B" w:rsidRDefault="00000000">
            <w:r>
              <w:t>Confiabilidade &gt;=3, Governança &gt;=3, Conversão &lt;3</w:t>
            </w:r>
          </w:p>
        </w:tc>
        <w:tc>
          <w:tcPr>
            <w:tcW w:w="2436" w:type="dxa"/>
          </w:tcPr>
          <w:p w14:paraId="0DD17911" w14:textId="77777777" w:rsidR="003E143B" w:rsidRDefault="00000000">
            <w:r>
              <w:t>Otimizar (adoção/integração)</w:t>
            </w:r>
          </w:p>
        </w:tc>
        <w:tc>
          <w:tcPr>
            <w:tcW w:w="2436" w:type="dxa"/>
          </w:tcPr>
          <w:p w14:paraId="381E4343" w14:textId="77777777" w:rsidR="003E143B" w:rsidRDefault="00000000">
            <w:r>
              <w:t>Última milha: integração, responsabilidades, métricas de negócio</w:t>
            </w:r>
          </w:p>
        </w:tc>
      </w:tr>
      <w:tr w:rsidR="003E143B" w14:paraId="611F3AAC" w14:textId="77777777">
        <w:trPr>
          <w:jc w:val="center"/>
        </w:trPr>
        <w:tc>
          <w:tcPr>
            <w:tcW w:w="2436" w:type="dxa"/>
          </w:tcPr>
          <w:p w14:paraId="3DA6D7AD" w14:textId="77777777" w:rsidR="003E143B" w:rsidRDefault="00000000">
            <w:r>
              <w:t>Caro e com retrabalho</w:t>
            </w:r>
          </w:p>
        </w:tc>
        <w:tc>
          <w:tcPr>
            <w:tcW w:w="2436" w:type="dxa"/>
          </w:tcPr>
          <w:p w14:paraId="44ACD267" w14:textId="77777777" w:rsidR="003E143B" w:rsidRDefault="00000000">
            <w:r>
              <w:t>Token ROI &lt;3, Throughput &lt;3</w:t>
            </w:r>
          </w:p>
        </w:tc>
        <w:tc>
          <w:tcPr>
            <w:tcW w:w="2436" w:type="dxa"/>
          </w:tcPr>
          <w:p w14:paraId="351088FE" w14:textId="77777777" w:rsidR="003E143B" w:rsidRDefault="00000000">
            <w:r>
              <w:t>Otimizar (arquitetura/custo)</w:t>
            </w:r>
          </w:p>
        </w:tc>
        <w:tc>
          <w:tcPr>
            <w:tcW w:w="2436" w:type="dxa"/>
          </w:tcPr>
          <w:p w14:paraId="56644E5D" w14:textId="77777777" w:rsidR="003E143B" w:rsidRDefault="00000000">
            <w:r>
              <w:t>Roteamento de modelos, entradas estruturadas, reduzir retrabalho</w:t>
            </w:r>
          </w:p>
        </w:tc>
      </w:tr>
      <w:tr w:rsidR="003E143B" w14:paraId="595A155B" w14:textId="77777777">
        <w:trPr>
          <w:jc w:val="center"/>
        </w:trPr>
        <w:tc>
          <w:tcPr>
            <w:tcW w:w="2436" w:type="dxa"/>
          </w:tcPr>
          <w:p w14:paraId="061AC01D" w14:textId="77777777" w:rsidR="003E143B" w:rsidRDefault="00000000">
            <w:r>
              <w:t>Bom em tudo, pronto para portfólio</w:t>
            </w:r>
          </w:p>
        </w:tc>
        <w:tc>
          <w:tcPr>
            <w:tcW w:w="2436" w:type="dxa"/>
          </w:tcPr>
          <w:p w14:paraId="4B48D407" w14:textId="77777777" w:rsidR="003E143B" w:rsidRDefault="00000000">
            <w:r>
              <w:t>Todos &gt;=3 e tendência positiva</w:t>
            </w:r>
          </w:p>
        </w:tc>
        <w:tc>
          <w:tcPr>
            <w:tcW w:w="2436" w:type="dxa"/>
          </w:tcPr>
          <w:p w14:paraId="43FAF2ED" w14:textId="77777777" w:rsidR="003E143B" w:rsidRDefault="00000000">
            <w:r>
              <w:t>Escalar</w:t>
            </w:r>
          </w:p>
        </w:tc>
        <w:tc>
          <w:tcPr>
            <w:tcW w:w="2436" w:type="dxa"/>
          </w:tcPr>
          <w:p w14:paraId="0D463489" w14:textId="77777777" w:rsidR="003E143B" w:rsidRDefault="00000000">
            <w:r>
              <w:t>Padronizar arquitetura, catalogar casos, governança em escala</w:t>
            </w:r>
          </w:p>
        </w:tc>
      </w:tr>
      <w:tr w:rsidR="003E143B" w14:paraId="1A1B1092" w14:textId="77777777">
        <w:trPr>
          <w:jc w:val="center"/>
        </w:trPr>
        <w:tc>
          <w:tcPr>
            <w:tcW w:w="2436" w:type="dxa"/>
          </w:tcPr>
          <w:p w14:paraId="6FF216A1" w14:textId="77777777" w:rsidR="003E143B" w:rsidRDefault="00000000">
            <w:r>
              <w:t>Sem aderência ao problema</w:t>
            </w:r>
          </w:p>
        </w:tc>
        <w:tc>
          <w:tcPr>
            <w:tcW w:w="2436" w:type="dxa"/>
          </w:tcPr>
          <w:p w14:paraId="355AFEC6" w14:textId="77777777" w:rsidR="003E143B" w:rsidRDefault="00000000">
            <w:r>
              <w:t>Conversão &lt;3 e Throughput &lt;3 mesmo após ajustes</w:t>
            </w:r>
          </w:p>
        </w:tc>
        <w:tc>
          <w:tcPr>
            <w:tcW w:w="2436" w:type="dxa"/>
          </w:tcPr>
          <w:p w14:paraId="7EECB523" w14:textId="77777777" w:rsidR="003E143B" w:rsidRDefault="00000000">
            <w:r>
              <w:t>Pivotar</w:t>
            </w:r>
          </w:p>
        </w:tc>
        <w:tc>
          <w:tcPr>
            <w:tcW w:w="2436" w:type="dxa"/>
          </w:tcPr>
          <w:p w14:paraId="59EDFD4B" w14:textId="77777777" w:rsidR="003E143B" w:rsidRDefault="00000000">
            <w:r>
              <w:t>Revisar caso de uso, dados, processo-alvo e estratégia</w:t>
            </w:r>
          </w:p>
        </w:tc>
      </w:tr>
    </w:tbl>
    <w:p w14:paraId="1B578137" w14:textId="77777777" w:rsidR="003E143B" w:rsidRDefault="00000000">
      <w:r>
        <w:br w:type="page"/>
      </w:r>
    </w:p>
    <w:p w14:paraId="0704DC19" w14:textId="77777777" w:rsidR="003E143B" w:rsidRDefault="00000000">
      <w:pPr>
        <w:pStyle w:val="Heading1"/>
      </w:pPr>
      <w:r>
        <w:lastRenderedPageBreak/>
        <w:t>8. Casos de uso de alto impacto</w:t>
      </w:r>
    </w:p>
    <w:p w14:paraId="607C58A3" w14:textId="77777777" w:rsidR="003E143B" w:rsidRDefault="00000000">
      <w:r>
        <w:t>A maior geração de valor costuma ocorrer onde há alto volume, regras conhecidas e atrito operacional: triagem, extração, classificação, sumarização e roteamento para decisão humana.</w:t>
      </w:r>
    </w:p>
    <w:p w14:paraId="1D614FD7" w14:textId="77777777" w:rsidR="003E143B" w:rsidRDefault="00000000">
      <w:pPr>
        <w:pStyle w:val="Heading2"/>
      </w:pPr>
      <w:r>
        <w:t>Exemplos de workflows e métricas</w:t>
      </w:r>
    </w:p>
    <w:p w14:paraId="3940B0CA" w14:textId="77777777" w:rsidR="003E143B" w:rsidRDefault="00000000">
      <w:pPr>
        <w:pStyle w:val="Heading3"/>
      </w:pPr>
      <w:r>
        <w:t>Marketing &amp; Conteúdo em escala</w:t>
      </w:r>
    </w:p>
    <w:p w14:paraId="01CB0C61" w14:textId="77777777" w:rsidR="003E143B" w:rsidRDefault="00000000">
      <w:r>
        <w:t>Métricas comuns:</w:t>
      </w:r>
    </w:p>
    <w:p w14:paraId="65A6944B" w14:textId="77777777" w:rsidR="003E143B" w:rsidRDefault="00000000">
      <w:pPr>
        <w:pStyle w:val="ListBullet"/>
        <w:spacing w:after="40"/>
      </w:pPr>
      <w:r>
        <w:t>Volume de conteúdo gerado</w:t>
      </w:r>
    </w:p>
    <w:p w14:paraId="4293DDC9" w14:textId="77777777" w:rsidR="003E143B" w:rsidRDefault="00000000">
      <w:pPr>
        <w:pStyle w:val="ListBullet"/>
        <w:spacing w:after="40"/>
      </w:pPr>
      <w:r>
        <w:t>Tempo de aprovação</w:t>
      </w:r>
    </w:p>
    <w:p w14:paraId="3DB03F03" w14:textId="77777777" w:rsidR="003E143B" w:rsidRDefault="00000000">
      <w:pPr>
        <w:pStyle w:val="ListBullet"/>
        <w:spacing w:after="40"/>
      </w:pPr>
      <w:r>
        <w:t>Consistência de marca</w:t>
      </w:r>
    </w:p>
    <w:p w14:paraId="2D6E2B82" w14:textId="77777777" w:rsidR="003E143B" w:rsidRDefault="00000000">
      <w:pPr>
        <w:pStyle w:val="Heading3"/>
      </w:pPr>
      <w:r>
        <w:t>Legal &amp; Contratos</w:t>
      </w:r>
    </w:p>
    <w:p w14:paraId="7687F6C3" w14:textId="77777777" w:rsidR="003E143B" w:rsidRDefault="00000000">
      <w:r>
        <w:t>Métricas comuns:</w:t>
      </w:r>
    </w:p>
    <w:p w14:paraId="59127D31" w14:textId="77777777" w:rsidR="003E143B" w:rsidRDefault="00000000">
      <w:pPr>
        <w:pStyle w:val="ListBullet"/>
        <w:spacing w:after="40"/>
      </w:pPr>
      <w:r>
        <w:t>Contratos triados/semana</w:t>
      </w:r>
    </w:p>
    <w:p w14:paraId="35599F49" w14:textId="77777777" w:rsidR="003E143B" w:rsidRDefault="00000000">
      <w:pPr>
        <w:pStyle w:val="ListBullet"/>
        <w:spacing w:after="40"/>
      </w:pPr>
      <w:r>
        <w:t>Tempo até revisão final</w:t>
      </w:r>
    </w:p>
    <w:p w14:paraId="4A408F3B" w14:textId="77777777" w:rsidR="003E143B" w:rsidRDefault="00000000">
      <w:pPr>
        <w:pStyle w:val="ListBullet"/>
        <w:spacing w:after="40"/>
      </w:pPr>
      <w:r>
        <w:t>Taxa de falso positivo</w:t>
      </w:r>
    </w:p>
    <w:p w14:paraId="29C3B0DD" w14:textId="77777777" w:rsidR="003E143B" w:rsidRDefault="00000000">
      <w:pPr>
        <w:pStyle w:val="Heading3"/>
      </w:pPr>
      <w:r>
        <w:t>Operações &amp; Backoffice (ERP/SAP)</w:t>
      </w:r>
    </w:p>
    <w:p w14:paraId="5364CD60" w14:textId="77777777" w:rsidR="003E143B" w:rsidRDefault="00000000">
      <w:r>
        <w:t>Métricas comuns:</w:t>
      </w:r>
    </w:p>
    <w:p w14:paraId="5D27B377" w14:textId="77777777" w:rsidR="003E143B" w:rsidRDefault="00000000">
      <w:pPr>
        <w:pStyle w:val="ListBullet"/>
        <w:spacing w:after="40"/>
      </w:pPr>
      <w:r>
        <w:t>Tempo de fechamento</w:t>
      </w:r>
    </w:p>
    <w:p w14:paraId="571CC308" w14:textId="77777777" w:rsidR="003E143B" w:rsidRDefault="00000000">
      <w:pPr>
        <w:pStyle w:val="ListBullet"/>
        <w:spacing w:after="40"/>
      </w:pPr>
      <w:r>
        <w:t>Retrabalho eliminado</w:t>
      </w:r>
    </w:p>
    <w:p w14:paraId="0572EBD7" w14:textId="77777777" w:rsidR="003E143B" w:rsidRDefault="00000000">
      <w:pPr>
        <w:pStyle w:val="ListBullet"/>
        <w:spacing w:after="40"/>
      </w:pPr>
      <w:r>
        <w:t>Custo evitado</w:t>
      </w:r>
    </w:p>
    <w:p w14:paraId="24CE5A18" w14:textId="77777777" w:rsidR="003E143B" w:rsidRDefault="00000000">
      <w:pPr>
        <w:pStyle w:val="Heading3"/>
      </w:pPr>
      <w:r>
        <w:t>Atendimento técnico nível 2</w:t>
      </w:r>
    </w:p>
    <w:p w14:paraId="1B630D08" w14:textId="77777777" w:rsidR="003E143B" w:rsidRDefault="00000000">
      <w:r>
        <w:t>Métricas comuns:</w:t>
      </w:r>
    </w:p>
    <w:p w14:paraId="41F7BC3B" w14:textId="77777777" w:rsidR="003E143B" w:rsidRDefault="00000000">
      <w:pPr>
        <w:pStyle w:val="ListBullet"/>
        <w:spacing w:after="40"/>
      </w:pPr>
      <w:r>
        <w:t>Tempo médio de resolução</w:t>
      </w:r>
    </w:p>
    <w:p w14:paraId="57FCF27B" w14:textId="77777777" w:rsidR="003E143B" w:rsidRDefault="00000000">
      <w:pPr>
        <w:pStyle w:val="ListBullet"/>
        <w:spacing w:after="40"/>
      </w:pPr>
      <w:r>
        <w:t>Taxa de escalonamento</w:t>
      </w:r>
    </w:p>
    <w:p w14:paraId="1DEF4ABA" w14:textId="77777777" w:rsidR="003E143B" w:rsidRDefault="00000000">
      <w:pPr>
        <w:pStyle w:val="ListBullet"/>
        <w:spacing w:after="40"/>
      </w:pPr>
      <w:r>
        <w:t>Satisfação do cliente</w:t>
      </w:r>
    </w:p>
    <w:p w14:paraId="00128695" w14:textId="77777777" w:rsidR="003E143B" w:rsidRDefault="00000000">
      <w:pPr>
        <w:pStyle w:val="Heading3"/>
      </w:pPr>
      <w:r>
        <w:t>Comercial &amp; Propostas</w:t>
      </w:r>
    </w:p>
    <w:p w14:paraId="61C1C0C4" w14:textId="77777777" w:rsidR="003E143B" w:rsidRDefault="00000000">
      <w:r>
        <w:t>Métricas comuns:</w:t>
      </w:r>
    </w:p>
    <w:p w14:paraId="610D19B6" w14:textId="77777777" w:rsidR="003E143B" w:rsidRDefault="00000000">
      <w:pPr>
        <w:pStyle w:val="ListBullet"/>
        <w:spacing w:after="40"/>
      </w:pPr>
      <w:r>
        <w:t>Taxa de conversão</w:t>
      </w:r>
    </w:p>
    <w:p w14:paraId="4EA041EB" w14:textId="77777777" w:rsidR="003E143B" w:rsidRDefault="00000000">
      <w:pPr>
        <w:pStyle w:val="ListBullet"/>
        <w:spacing w:after="40"/>
      </w:pPr>
      <w:r>
        <w:t>Tempo de ciclo comercial</w:t>
      </w:r>
    </w:p>
    <w:p w14:paraId="750DB64D" w14:textId="77777777" w:rsidR="003E143B" w:rsidRDefault="00000000">
      <w:pPr>
        <w:pStyle w:val="ListBullet"/>
        <w:spacing w:after="40"/>
      </w:pPr>
      <w:r>
        <w:t>Custo por proposta aprovada</w:t>
      </w:r>
    </w:p>
    <w:p w14:paraId="2A179153" w14:textId="77777777" w:rsidR="003E143B" w:rsidRDefault="00000000">
      <w:pPr>
        <w:pStyle w:val="Heading3"/>
      </w:pPr>
      <w:r>
        <w:t>Compliance &amp; Regulatório</w:t>
      </w:r>
    </w:p>
    <w:p w14:paraId="652EDF76" w14:textId="77777777" w:rsidR="003E143B" w:rsidRDefault="00000000">
      <w:r>
        <w:t>Métricas comuns:</w:t>
      </w:r>
    </w:p>
    <w:p w14:paraId="523FA88E" w14:textId="77777777" w:rsidR="003E143B" w:rsidRDefault="00000000">
      <w:pPr>
        <w:pStyle w:val="ListBullet"/>
        <w:spacing w:after="40"/>
      </w:pPr>
      <w:r>
        <w:lastRenderedPageBreak/>
        <w:t>Custo por alerta útil</w:t>
      </w:r>
    </w:p>
    <w:p w14:paraId="6F321EA2" w14:textId="77777777" w:rsidR="003E143B" w:rsidRDefault="00000000">
      <w:pPr>
        <w:pStyle w:val="ListBullet"/>
        <w:spacing w:after="40"/>
      </w:pPr>
      <w:r>
        <w:t>Tempo até parecer</w:t>
      </w:r>
    </w:p>
    <w:p w14:paraId="70CE1EE4" w14:textId="77777777" w:rsidR="003E143B" w:rsidRDefault="00000000">
      <w:pPr>
        <w:pStyle w:val="ListBullet"/>
        <w:spacing w:after="40"/>
      </w:pPr>
      <w:r>
        <w:t>Cobertura de rastreabilidade</w:t>
      </w:r>
    </w:p>
    <w:p w14:paraId="2E83FC34" w14:textId="77777777" w:rsidR="003E143B" w:rsidRDefault="00000000">
      <w:r>
        <w:br w:type="page"/>
      </w:r>
    </w:p>
    <w:p w14:paraId="186F159C" w14:textId="77777777" w:rsidR="003E143B" w:rsidRDefault="00000000">
      <w:pPr>
        <w:pStyle w:val="Heading1"/>
      </w:pPr>
      <w:r>
        <w:lastRenderedPageBreak/>
        <w:t>9. Timeline do piloto (ciclo de 6 semanas)</w:t>
      </w:r>
    </w:p>
    <w:p w14:paraId="789CB66B" w14:textId="77777777" w:rsidR="003E143B" w:rsidRDefault="00000000">
      <w:r>
        <w:t>O piloto é desenhado para entregar evidência rápida com risco controlado. O foco é um único processo e um único workflow, com telemetria desde o início.</w:t>
      </w:r>
    </w:p>
    <w:p w14:paraId="2F0F2248" w14:textId="77777777" w:rsidR="003E143B" w:rsidRDefault="00000000">
      <w:pPr>
        <w:pStyle w:val="Heading2"/>
      </w:pPr>
      <w:r>
        <w:t>Semanas 1–2: Arquitetura &amp; MVP</w:t>
      </w:r>
    </w:p>
    <w:p w14:paraId="72A2DDEC" w14:textId="77777777" w:rsidR="003E143B" w:rsidRDefault="00000000">
      <w:pPr>
        <w:pStyle w:val="ListBullet"/>
        <w:spacing w:after="40"/>
      </w:pPr>
      <w:r>
        <w:t>Mapear o processo atual e definir o objeto do trabalho.</w:t>
      </w:r>
    </w:p>
    <w:p w14:paraId="6D28A8A8" w14:textId="77777777" w:rsidR="003E143B" w:rsidRDefault="00000000">
      <w:pPr>
        <w:pStyle w:val="ListBullet"/>
        <w:spacing w:after="40"/>
      </w:pPr>
      <w:r>
        <w:t>Definir System Prompts e critérios de aceite por etapa.</w:t>
      </w:r>
    </w:p>
    <w:p w14:paraId="4BDB33E2" w14:textId="77777777" w:rsidR="003E143B" w:rsidRDefault="00000000">
      <w:pPr>
        <w:pStyle w:val="ListBullet"/>
        <w:spacing w:after="40"/>
      </w:pPr>
      <w:r>
        <w:t>Setup do ambiente de desenvolvimento e primeiro agente funcionando.</w:t>
      </w:r>
    </w:p>
    <w:p w14:paraId="336252DF" w14:textId="77777777" w:rsidR="003E143B" w:rsidRDefault="00000000">
      <w:pPr>
        <w:pStyle w:val="ListBullet"/>
        <w:spacing w:after="40"/>
      </w:pPr>
      <w:r>
        <w:t>Definir esquema mínimo de logs e dataset inicial de Evals.</w:t>
      </w:r>
    </w:p>
    <w:p w14:paraId="5E1212D2" w14:textId="77777777" w:rsidR="003E143B" w:rsidRDefault="00000000">
      <w:pPr>
        <w:pStyle w:val="Heading2"/>
      </w:pPr>
      <w:r>
        <w:t>Semanas 3–4: Trust &amp; HITL</w:t>
      </w:r>
    </w:p>
    <w:p w14:paraId="7668EC03" w14:textId="77777777" w:rsidR="003E143B" w:rsidRDefault="00000000">
      <w:pPr>
        <w:pStyle w:val="ListBullet"/>
        <w:spacing w:after="40"/>
      </w:pPr>
      <w:r>
        <w:t>Conectar fluxo de ponta a ponta com gates de aprovação humana.</w:t>
      </w:r>
    </w:p>
    <w:p w14:paraId="3233143F" w14:textId="77777777" w:rsidR="003E143B" w:rsidRDefault="00000000">
      <w:pPr>
        <w:pStyle w:val="ListBullet"/>
        <w:spacing w:after="40"/>
      </w:pPr>
      <w:r>
        <w:t>Testes de alucinação, edge cases e calibração de prompts.</w:t>
      </w:r>
    </w:p>
    <w:p w14:paraId="6C9C709A" w14:textId="77777777" w:rsidR="003E143B" w:rsidRDefault="00000000">
      <w:pPr>
        <w:pStyle w:val="ListBullet"/>
        <w:spacing w:after="40"/>
      </w:pPr>
      <w:r>
        <w:t>Implementar validações estruturais (schemas) e políticas de dados.</w:t>
      </w:r>
    </w:p>
    <w:p w14:paraId="4898BB3B" w14:textId="77777777" w:rsidR="003E143B" w:rsidRDefault="00000000">
      <w:pPr>
        <w:pStyle w:val="ListBullet"/>
        <w:spacing w:after="40"/>
      </w:pPr>
      <w:r>
        <w:t>Documentar exceções e criar playbooks básicos.</w:t>
      </w:r>
    </w:p>
    <w:p w14:paraId="2653A6DE" w14:textId="77777777" w:rsidR="003E143B" w:rsidRDefault="00000000">
      <w:pPr>
        <w:pStyle w:val="Heading2"/>
      </w:pPr>
      <w:r>
        <w:t>Semanas 5–6: Deploy &amp; Orquestração</w:t>
      </w:r>
    </w:p>
    <w:p w14:paraId="723563B8" w14:textId="77777777" w:rsidR="003E143B" w:rsidRDefault="00000000">
      <w:pPr>
        <w:pStyle w:val="ListBullet"/>
        <w:spacing w:after="40"/>
      </w:pPr>
      <w:r>
        <w:t>Integração com ferramentas reais (ERP/CRM/Teams/Slack/Jira).</w:t>
      </w:r>
    </w:p>
    <w:p w14:paraId="053F7838" w14:textId="77777777" w:rsidR="003E143B" w:rsidRDefault="00000000">
      <w:pPr>
        <w:pStyle w:val="ListBullet"/>
        <w:spacing w:after="40"/>
      </w:pPr>
      <w:r>
        <w:t>Roteamento multi-modelo e otimização de token economics.</w:t>
      </w:r>
    </w:p>
    <w:p w14:paraId="6EF39EE2" w14:textId="77777777" w:rsidR="003E143B" w:rsidRDefault="00000000">
      <w:pPr>
        <w:pStyle w:val="ListBullet"/>
        <w:spacing w:after="40"/>
      </w:pPr>
      <w:r>
        <w:t>Painel de observabilidade e alertas mínimos.</w:t>
      </w:r>
    </w:p>
    <w:p w14:paraId="13233A31" w14:textId="77777777" w:rsidR="003E143B" w:rsidRDefault="00000000">
      <w:pPr>
        <w:pStyle w:val="ListBullet"/>
        <w:spacing w:after="40"/>
      </w:pPr>
      <w:r>
        <w:t>Treinamento do time e definição de ownership operacional.</w:t>
      </w:r>
    </w:p>
    <w:p w14:paraId="497C2777" w14:textId="77777777" w:rsidR="003E143B" w:rsidRDefault="00000000">
      <w:pPr>
        <w:pStyle w:val="Heading2"/>
      </w:pPr>
      <w:r>
        <w:t>Pós-deploy: Operação e preparação do scorecard</w:t>
      </w:r>
    </w:p>
    <w:p w14:paraId="3B02ECE1" w14:textId="77777777" w:rsidR="003E143B" w:rsidRDefault="00000000">
      <w:pPr>
        <w:pStyle w:val="ListBullet"/>
        <w:spacing w:after="40"/>
      </w:pPr>
      <w:r>
        <w:t>Operar 30–60 dias (ou volume mínimo) para coletar dados confiáveis.</w:t>
      </w:r>
    </w:p>
    <w:p w14:paraId="7A4635BF" w14:textId="77777777" w:rsidR="003E143B" w:rsidRDefault="00000000">
      <w:pPr>
        <w:pStyle w:val="ListBullet"/>
        <w:spacing w:after="40"/>
      </w:pPr>
      <w:r>
        <w:t>Rodar Evals contínuos e corrigir regressões.</w:t>
      </w:r>
    </w:p>
    <w:p w14:paraId="7288E18F" w14:textId="77777777" w:rsidR="003E143B" w:rsidRDefault="00000000">
      <w:pPr>
        <w:pStyle w:val="ListBullet"/>
        <w:spacing w:after="40"/>
      </w:pPr>
      <w:r>
        <w:t>Consolidar métricas e aplicar o Scorecard AIPF.</w:t>
      </w:r>
    </w:p>
    <w:p w14:paraId="084230DA" w14:textId="77777777" w:rsidR="003E143B" w:rsidRDefault="00000000">
      <w:pPr>
        <w:pStyle w:val="ListBullet"/>
        <w:spacing w:after="40"/>
      </w:pPr>
      <w:r>
        <w:t>Decidir: escalar, otimizar ou pivotar, com roadmap.</w:t>
      </w:r>
    </w:p>
    <w:p w14:paraId="6E58BF15" w14:textId="77777777" w:rsidR="003E143B" w:rsidRDefault="00000000">
      <w:r>
        <w:br w:type="page"/>
      </w:r>
    </w:p>
    <w:p w14:paraId="5DA7890E" w14:textId="77777777" w:rsidR="003E143B" w:rsidRDefault="00000000">
      <w:pPr>
        <w:pStyle w:val="Heading1"/>
      </w:pPr>
      <w:r>
        <w:lastRenderedPageBreak/>
        <w:t>10. Insights de mercado e riscos (2025–2026)</w:t>
      </w:r>
    </w:p>
    <w:p w14:paraId="7F41C4A9" w14:textId="77777777" w:rsidR="003E143B" w:rsidRDefault="00000000">
      <w:r>
        <w:t>A seção abaixo consolida indicadores de mercado frequentemente citados em relatórios e pesquisas sobre adoção de IA no Brasil e no mundo. Use como contexto estratégico — não como base única de decisão.</w:t>
      </w:r>
    </w:p>
    <w:p w14:paraId="19227AC9" w14:textId="77777777" w:rsidR="003E143B" w:rsidRDefault="00000000">
      <w:pPr>
        <w:pStyle w:val="Heading2"/>
      </w:pPr>
      <w:r>
        <w:t>10.1 Adoção e investimento</w:t>
      </w:r>
    </w:p>
    <w:p w14:paraId="5ACD405E" w14:textId="77777777" w:rsidR="003E143B" w:rsidRDefault="00000000">
      <w:pPr>
        <w:pStyle w:val="ListBullet"/>
        <w:spacing w:after="40"/>
      </w:pPr>
      <w:r>
        <w:t>Crescimento de investimento em TI e IA: aumento de orçamento e priorização de automação.</w:t>
      </w:r>
    </w:p>
    <w:p w14:paraId="0F2B3DB4" w14:textId="77777777" w:rsidR="003E143B" w:rsidRDefault="00000000">
      <w:pPr>
        <w:pStyle w:val="ListBullet"/>
        <w:spacing w:after="40"/>
      </w:pPr>
      <w:r>
        <w:t>Queda de custo de processamento e maior acesso a modelos: a barreira é menos tecnologia e mais engenharia.</w:t>
      </w:r>
    </w:p>
    <w:p w14:paraId="08EAD6EB" w14:textId="77777777" w:rsidR="003E143B" w:rsidRDefault="00000000">
      <w:pPr>
        <w:pStyle w:val="ListBullet"/>
        <w:spacing w:after="40"/>
      </w:pPr>
      <w:r>
        <w:t>Diferença entre adoção e impacto em lucro: muitas iniciativas não capturam valor por falta de processo.</w:t>
      </w:r>
    </w:p>
    <w:p w14:paraId="3443B583" w14:textId="77777777" w:rsidR="003E143B" w:rsidRDefault="00000000">
      <w:pPr>
        <w:pStyle w:val="Heading2"/>
      </w:pPr>
      <w:r>
        <w:t>10.2 Tendências técnicas</w:t>
      </w:r>
    </w:p>
    <w:p w14:paraId="249728A6" w14:textId="77777777" w:rsidR="003E143B" w:rsidRDefault="00000000">
      <w:pPr>
        <w:pStyle w:val="ListBullet"/>
        <w:spacing w:after="40"/>
      </w:pPr>
      <w:r>
        <w:t>Migração de assistentes passivos para agentes e workflows orquestrados.</w:t>
      </w:r>
    </w:p>
    <w:p w14:paraId="55FF3BC6" w14:textId="77777777" w:rsidR="003E143B" w:rsidRDefault="00000000">
      <w:pPr>
        <w:pStyle w:val="ListBullet"/>
        <w:spacing w:after="40"/>
      </w:pPr>
      <w:r>
        <w:t>RAG e uso de dados proprietários como padrão para ancoragem e redução de alucinação.</w:t>
      </w:r>
    </w:p>
    <w:p w14:paraId="3BA5021B" w14:textId="77777777" w:rsidR="003E143B" w:rsidRDefault="00000000">
      <w:pPr>
        <w:pStyle w:val="ListBullet"/>
        <w:spacing w:after="40"/>
      </w:pPr>
      <w:r>
        <w:t>Engenharia de contexto e avaliação contínua substituindo ajustes ad-hoc de prompt.</w:t>
      </w:r>
    </w:p>
    <w:p w14:paraId="444EA438" w14:textId="77777777" w:rsidR="003E143B" w:rsidRDefault="00000000">
      <w:pPr>
        <w:pStyle w:val="Heading2"/>
      </w:pPr>
      <w:r>
        <w:t>10.3 Governança e risco</w:t>
      </w:r>
    </w:p>
    <w:p w14:paraId="17FECD17" w14:textId="77777777" w:rsidR="003E143B" w:rsidRDefault="00000000">
      <w:pPr>
        <w:pStyle w:val="ListBullet"/>
        <w:spacing w:after="40"/>
      </w:pPr>
      <w:r>
        <w:t>Shadow AI: uso não autorizado de ferramentas com dados sensíveis aumenta risco de LGPD e incidentes.</w:t>
      </w:r>
    </w:p>
    <w:p w14:paraId="250EAF8B" w14:textId="77777777" w:rsidR="003E143B" w:rsidRDefault="00000000">
      <w:pPr>
        <w:pStyle w:val="ListBullet"/>
        <w:spacing w:after="40"/>
      </w:pPr>
      <w:r>
        <w:t>Necessidade de zero-trust, redaction de PII e trilha de auditoria desde o piloto.</w:t>
      </w:r>
    </w:p>
    <w:p w14:paraId="3F712636" w14:textId="77777777" w:rsidR="003E143B" w:rsidRDefault="00000000">
      <w:pPr>
        <w:pStyle w:val="ListBullet"/>
        <w:spacing w:after="40"/>
      </w:pPr>
      <w:r>
        <w:t>Regulação em evolução: controles proporcionais ao risco e documentação consistente.</w:t>
      </w:r>
    </w:p>
    <w:p w14:paraId="72D3C0BA" w14:textId="77777777" w:rsidR="003E143B" w:rsidRDefault="00000000">
      <w:r>
        <w:br w:type="page"/>
      </w:r>
    </w:p>
    <w:p w14:paraId="40959AFA" w14:textId="77777777" w:rsidR="003E143B" w:rsidRDefault="00000000">
      <w:pPr>
        <w:pStyle w:val="Heading1"/>
      </w:pPr>
      <w:r>
        <w:lastRenderedPageBreak/>
        <w:t>11. Perguntas frequentes (FAQ)</w:t>
      </w:r>
    </w:p>
    <w:p w14:paraId="466748F4" w14:textId="77777777" w:rsidR="003E143B" w:rsidRDefault="00000000">
      <w:pPr>
        <w:pStyle w:val="Heading2"/>
      </w:pPr>
      <w:r>
        <w:t>Como funciona o processo? Preciso começar pela Fase 1?</w:t>
      </w:r>
    </w:p>
    <w:p w14:paraId="03669435" w14:textId="77777777" w:rsidR="003E143B" w:rsidRDefault="00000000">
      <w:r>
        <w:t>Você entra pela fase que faz sentido para o seu momento. Quem está explorando IA tende a começar pelo Entendimento. Quem já tem um caso de uso definido pode ir direto para o Piloto. O ponto de entrada ideal depende de maturidade, dados e integrações.</w:t>
      </w:r>
    </w:p>
    <w:p w14:paraId="11506762" w14:textId="77777777" w:rsidR="003E143B" w:rsidRDefault="00000000">
      <w:pPr>
        <w:pStyle w:val="Heading2"/>
      </w:pPr>
      <w:r>
        <w:t>Quando o Scorecard AIPF é aplicado?</w:t>
      </w:r>
    </w:p>
    <w:p w14:paraId="549AE1EF" w14:textId="77777777" w:rsidR="003E143B" w:rsidRDefault="00000000">
      <w:r>
        <w:t>O Scorecard é aplicado quando o workflow já está em produção, após o piloto. Ele mede resultado real nos 5 pilares e orienta a decisão de escalar, otimizar ou pivotar.</w:t>
      </w:r>
    </w:p>
    <w:p w14:paraId="54DA64AA" w14:textId="77777777" w:rsidR="003E143B" w:rsidRDefault="00000000">
      <w:pPr>
        <w:pStyle w:val="Heading2"/>
      </w:pPr>
      <w:r>
        <w:t>Quanto tempo leva para ter um workflow em produção?</w:t>
      </w:r>
    </w:p>
    <w:p w14:paraId="5954BB9A" w14:textId="77777777" w:rsidR="003E143B" w:rsidRDefault="00000000">
      <w:r>
        <w:t>O ciclo típico do piloto é de ~6 semanas (arquitetura/MVP, travas e testes, deploy e integração). A duração varia com complexidade do processo e integrações.</w:t>
      </w:r>
    </w:p>
    <w:p w14:paraId="22ADE7BA" w14:textId="77777777" w:rsidR="003E143B" w:rsidRDefault="00000000">
      <w:pPr>
        <w:pStyle w:val="Heading2"/>
      </w:pPr>
      <w:r>
        <w:t>Como reduzir o risco de 'alucinação'?</w:t>
      </w:r>
    </w:p>
    <w:p w14:paraId="049F89D0" w14:textId="77777777" w:rsidR="003E143B" w:rsidRDefault="00000000">
      <w:r>
        <w:t>A base é Trust Architecture: validações estruturais, RAG quando aplicável, gates de aprovação humana (HITL) em fluxos críticos e Evals automáticos para bloquear regressões.</w:t>
      </w:r>
    </w:p>
    <w:p w14:paraId="7776AFB9" w14:textId="77777777" w:rsidR="003E143B" w:rsidRDefault="00000000">
      <w:pPr>
        <w:pStyle w:val="Heading2"/>
      </w:pPr>
      <w:r>
        <w:t>Como controlar custos?</w:t>
      </w:r>
    </w:p>
    <w:p w14:paraId="1F405122" w14:textId="77777777" w:rsidR="003E143B" w:rsidRDefault="00000000">
      <w:r>
        <w:t>O controle é por resultado: cost per outcome. Use roteamento multi-modelo por complexidade, reduza retrabalho com entradas estruturadas e monitore escalonamento para modelos premium.</w:t>
      </w:r>
    </w:p>
    <w:p w14:paraId="017541AC" w14:textId="77777777" w:rsidR="003E143B" w:rsidRDefault="00000000">
      <w:pPr>
        <w:pStyle w:val="Heading2"/>
      </w:pPr>
      <w:r>
        <w:t>Quais sistemas podem ser integrados?</w:t>
      </w:r>
    </w:p>
    <w:p w14:paraId="0A651F6E" w14:textId="77777777" w:rsidR="003E143B" w:rsidRDefault="00000000">
      <w:r>
        <w:t>A abordagem é agnóstica: ERP/CRM, plataformas de dados, clouds e ferramentas de produtividade. As integrações necessárias são avaliadas na fase de entendimento do workflow.</w:t>
      </w:r>
    </w:p>
    <w:p w14:paraId="64737E6D" w14:textId="77777777" w:rsidR="003E143B" w:rsidRDefault="00000000">
      <w:pPr>
        <w:pStyle w:val="Heading2"/>
      </w:pPr>
      <w:r>
        <w:t>Serve para empresas que ainda não têm IA?</w:t>
      </w:r>
    </w:p>
    <w:p w14:paraId="3DC5FB2B" w14:textId="77777777" w:rsidR="003E143B" w:rsidRDefault="00000000">
      <w:r>
        <w:t>Sim. O método permite começar com um caso de uso priorizado, construir um piloto em produção e só então decidir expansão com base em evidências.</w:t>
      </w:r>
    </w:p>
    <w:p w14:paraId="6F418180" w14:textId="77777777" w:rsidR="003E143B" w:rsidRDefault="00000000">
      <w:r>
        <w:br w:type="page"/>
      </w:r>
    </w:p>
    <w:p w14:paraId="3F120662" w14:textId="77777777" w:rsidR="003E143B" w:rsidRDefault="00000000">
      <w:pPr>
        <w:pStyle w:val="Heading1"/>
      </w:pPr>
      <w:r>
        <w:lastRenderedPageBreak/>
        <w:t>Apêndice A — Template: Use Case Brief (1 página)</w:t>
      </w:r>
    </w:p>
    <w:p w14:paraId="318BB33F" w14:textId="77777777" w:rsidR="003E143B" w:rsidRDefault="00000000">
      <w:pPr>
        <w:pStyle w:val="ListBullet"/>
        <w:spacing w:after="40"/>
      </w:pPr>
      <w:r>
        <w:t>Processo-alvo e dor: descreva o problema operacional e o impacto.</w:t>
      </w:r>
    </w:p>
    <w:p w14:paraId="576842F7" w14:textId="77777777" w:rsidR="003E143B" w:rsidRDefault="00000000">
      <w:pPr>
        <w:pStyle w:val="ListBullet"/>
        <w:spacing w:after="40"/>
      </w:pPr>
      <w:r>
        <w:t>Objeto do trabalho: o que entra e o que sai (inputs/outputs).</w:t>
      </w:r>
    </w:p>
    <w:p w14:paraId="55DDD7B8" w14:textId="77777777" w:rsidR="003E143B" w:rsidRDefault="00000000">
      <w:pPr>
        <w:pStyle w:val="ListBullet"/>
        <w:spacing w:after="40"/>
      </w:pPr>
      <w:r>
        <w:t>Critérios de sucesso: métricas de negócio e operacionais.</w:t>
      </w:r>
    </w:p>
    <w:p w14:paraId="3AA98D74" w14:textId="77777777" w:rsidR="003E143B" w:rsidRDefault="00000000">
      <w:pPr>
        <w:pStyle w:val="ListBullet"/>
        <w:spacing w:after="40"/>
      </w:pPr>
      <w:r>
        <w:t>Risco e governança: dados sensíveis, revisão humana, auditoria.</w:t>
      </w:r>
    </w:p>
    <w:p w14:paraId="15A46C4A" w14:textId="77777777" w:rsidR="003E143B" w:rsidRDefault="00000000">
      <w:pPr>
        <w:pStyle w:val="ListBullet"/>
        <w:spacing w:after="40"/>
      </w:pPr>
      <w:r>
        <w:t>Integrações: sistemas necessários (fonte, destino, autenticação).</w:t>
      </w:r>
    </w:p>
    <w:p w14:paraId="5FDB21DB" w14:textId="77777777" w:rsidR="003E143B" w:rsidRDefault="00000000">
      <w:pPr>
        <w:pStyle w:val="ListBullet"/>
        <w:spacing w:after="40"/>
      </w:pPr>
      <w:r>
        <w:t>Custos: estimativa IA + revisão humana; volume esperado.</w:t>
      </w:r>
    </w:p>
    <w:p w14:paraId="74AEB9A1" w14:textId="77777777" w:rsidR="003E143B" w:rsidRDefault="00000000">
      <w:pPr>
        <w:pStyle w:val="ListBullet"/>
        <w:spacing w:after="40"/>
      </w:pPr>
      <w:r>
        <w:t>Escopo do piloto: o que entra / o que fica fora (guardrails).</w:t>
      </w:r>
    </w:p>
    <w:p w14:paraId="6E1444FB" w14:textId="77777777" w:rsidR="003E143B" w:rsidRDefault="00000000">
      <w:pPr>
        <w:pStyle w:val="Heading1"/>
      </w:pPr>
      <w:r>
        <w:t>Apêndice B — Template: Scorecard AIPF (rubrica 1–5)</w:t>
      </w:r>
    </w:p>
    <w:p w14:paraId="1AA735D1" w14:textId="77777777" w:rsidR="003E143B" w:rsidRDefault="00000000">
      <w:r>
        <w:t>Use a rubrica abaixo para padronizar avaliação entre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3E143B" w14:paraId="3E664E13" w14:textId="77777777">
        <w:trPr>
          <w:jc w:val="center"/>
        </w:trPr>
        <w:tc>
          <w:tcPr>
            <w:tcW w:w="1624" w:type="dxa"/>
            <w:shd w:val="clear" w:color="auto" w:fill="EAF2F8"/>
          </w:tcPr>
          <w:p w14:paraId="1BC8444E" w14:textId="77777777" w:rsidR="003E143B" w:rsidRDefault="00000000">
            <w:r>
              <w:rPr>
                <w:b/>
              </w:rPr>
              <w:t>Pilar</w:t>
            </w:r>
          </w:p>
        </w:tc>
        <w:tc>
          <w:tcPr>
            <w:tcW w:w="1624" w:type="dxa"/>
            <w:shd w:val="clear" w:color="auto" w:fill="EAF2F8"/>
          </w:tcPr>
          <w:p w14:paraId="6CF132B5" w14:textId="77777777" w:rsidR="003E143B" w:rsidRDefault="00000000">
            <w:r>
              <w:rPr>
                <w:b/>
              </w:rPr>
              <w:t>1</w:t>
            </w:r>
          </w:p>
        </w:tc>
        <w:tc>
          <w:tcPr>
            <w:tcW w:w="1624" w:type="dxa"/>
            <w:shd w:val="clear" w:color="auto" w:fill="EAF2F8"/>
          </w:tcPr>
          <w:p w14:paraId="7C3349CE" w14:textId="77777777" w:rsidR="003E143B" w:rsidRDefault="00000000">
            <w:r>
              <w:rPr>
                <w:b/>
              </w:rPr>
              <w:t>2</w:t>
            </w:r>
          </w:p>
        </w:tc>
        <w:tc>
          <w:tcPr>
            <w:tcW w:w="1624" w:type="dxa"/>
            <w:shd w:val="clear" w:color="auto" w:fill="EAF2F8"/>
          </w:tcPr>
          <w:p w14:paraId="56A34E02" w14:textId="77777777" w:rsidR="003E143B" w:rsidRDefault="00000000">
            <w:r>
              <w:rPr>
                <w:b/>
              </w:rPr>
              <w:t>3</w:t>
            </w:r>
          </w:p>
        </w:tc>
        <w:tc>
          <w:tcPr>
            <w:tcW w:w="1624" w:type="dxa"/>
            <w:shd w:val="clear" w:color="auto" w:fill="EAF2F8"/>
          </w:tcPr>
          <w:p w14:paraId="51F48B67" w14:textId="77777777" w:rsidR="003E143B" w:rsidRDefault="00000000">
            <w:r>
              <w:rPr>
                <w:b/>
              </w:rPr>
              <w:t>4</w:t>
            </w:r>
          </w:p>
        </w:tc>
        <w:tc>
          <w:tcPr>
            <w:tcW w:w="1624" w:type="dxa"/>
            <w:shd w:val="clear" w:color="auto" w:fill="EAF2F8"/>
          </w:tcPr>
          <w:p w14:paraId="2D94BEBE" w14:textId="77777777" w:rsidR="003E143B" w:rsidRDefault="00000000">
            <w:r>
              <w:rPr>
                <w:b/>
              </w:rPr>
              <w:t>5</w:t>
            </w:r>
          </w:p>
        </w:tc>
      </w:tr>
      <w:tr w:rsidR="003E143B" w14:paraId="325D8D2E" w14:textId="77777777">
        <w:trPr>
          <w:jc w:val="center"/>
        </w:trPr>
        <w:tc>
          <w:tcPr>
            <w:tcW w:w="1624" w:type="dxa"/>
          </w:tcPr>
          <w:p w14:paraId="75CDFA94" w14:textId="77777777" w:rsidR="003E143B" w:rsidRDefault="00000000">
            <w:r>
              <w:t>Throughput</w:t>
            </w:r>
          </w:p>
        </w:tc>
        <w:tc>
          <w:tcPr>
            <w:tcW w:w="1624" w:type="dxa"/>
          </w:tcPr>
          <w:p w14:paraId="7A12EB22" w14:textId="77777777" w:rsidR="003E143B" w:rsidRDefault="00000000">
            <w:r>
              <w:t>Sem medição; retrabalho alto</w:t>
            </w:r>
          </w:p>
        </w:tc>
        <w:tc>
          <w:tcPr>
            <w:tcW w:w="1624" w:type="dxa"/>
          </w:tcPr>
          <w:p w14:paraId="42D382CB" w14:textId="77777777" w:rsidR="003E143B" w:rsidRDefault="00000000">
            <w:r>
              <w:t>Mede volume, não conclusão</w:t>
            </w:r>
          </w:p>
        </w:tc>
        <w:tc>
          <w:tcPr>
            <w:tcW w:w="1624" w:type="dxa"/>
          </w:tcPr>
          <w:p w14:paraId="474D80EF" w14:textId="77777777" w:rsidR="003E143B" w:rsidRDefault="00000000">
            <w:r>
              <w:t>Mede conclusão e aceitação</w:t>
            </w:r>
          </w:p>
        </w:tc>
        <w:tc>
          <w:tcPr>
            <w:tcW w:w="1624" w:type="dxa"/>
          </w:tcPr>
          <w:p w14:paraId="03582CD7" w14:textId="77777777" w:rsidR="003E143B" w:rsidRDefault="00000000">
            <w:r>
              <w:t>Fluxo consistente e previsível</w:t>
            </w:r>
          </w:p>
        </w:tc>
        <w:tc>
          <w:tcPr>
            <w:tcW w:w="1624" w:type="dxa"/>
          </w:tcPr>
          <w:p w14:paraId="68BCE9AD" w14:textId="77777777" w:rsidR="003E143B" w:rsidRDefault="00000000">
            <w:r>
              <w:t>Otimizado por dados e prioridade</w:t>
            </w:r>
          </w:p>
        </w:tc>
      </w:tr>
      <w:tr w:rsidR="003E143B" w14:paraId="68344378" w14:textId="77777777">
        <w:trPr>
          <w:jc w:val="center"/>
        </w:trPr>
        <w:tc>
          <w:tcPr>
            <w:tcW w:w="1624" w:type="dxa"/>
          </w:tcPr>
          <w:p w14:paraId="49FDF6CD" w14:textId="77777777" w:rsidR="003E143B" w:rsidRDefault="00000000">
            <w:r>
              <w:t>Token ROI</w:t>
            </w:r>
          </w:p>
        </w:tc>
        <w:tc>
          <w:tcPr>
            <w:tcW w:w="1624" w:type="dxa"/>
          </w:tcPr>
          <w:p w14:paraId="2EF1EF30" w14:textId="77777777" w:rsidR="003E143B" w:rsidRDefault="00000000">
            <w:r>
              <w:t>Custo desconhecido</w:t>
            </w:r>
          </w:p>
        </w:tc>
        <w:tc>
          <w:tcPr>
            <w:tcW w:w="1624" w:type="dxa"/>
          </w:tcPr>
          <w:p w14:paraId="1271E0AD" w14:textId="77777777" w:rsidR="003E143B" w:rsidRDefault="00000000">
            <w:r>
              <w:t>Mede tokens apenas</w:t>
            </w:r>
          </w:p>
        </w:tc>
        <w:tc>
          <w:tcPr>
            <w:tcW w:w="1624" w:type="dxa"/>
          </w:tcPr>
          <w:p w14:paraId="35C51754" w14:textId="77777777" w:rsidR="003E143B" w:rsidRDefault="00000000">
            <w:r>
              <w:t>Mede cost per outcome</w:t>
            </w:r>
          </w:p>
        </w:tc>
        <w:tc>
          <w:tcPr>
            <w:tcW w:w="1624" w:type="dxa"/>
          </w:tcPr>
          <w:p w14:paraId="651CBA1F" w14:textId="77777777" w:rsidR="003E143B" w:rsidRDefault="00000000">
            <w:r>
              <w:t>Roteamento multi-modelo</w:t>
            </w:r>
          </w:p>
        </w:tc>
        <w:tc>
          <w:tcPr>
            <w:tcW w:w="1624" w:type="dxa"/>
          </w:tcPr>
          <w:p w14:paraId="1A1D117A" w14:textId="77777777" w:rsidR="003E143B" w:rsidRDefault="00000000">
            <w:r>
              <w:t>Otimização contínua e automações</w:t>
            </w:r>
          </w:p>
        </w:tc>
      </w:tr>
      <w:tr w:rsidR="003E143B" w14:paraId="729AF2C3" w14:textId="77777777">
        <w:trPr>
          <w:jc w:val="center"/>
        </w:trPr>
        <w:tc>
          <w:tcPr>
            <w:tcW w:w="1624" w:type="dxa"/>
          </w:tcPr>
          <w:p w14:paraId="380D3DBE" w14:textId="77777777" w:rsidR="003E143B" w:rsidRDefault="00000000">
            <w:r>
              <w:t>Conversão em valor</w:t>
            </w:r>
          </w:p>
        </w:tc>
        <w:tc>
          <w:tcPr>
            <w:tcW w:w="1624" w:type="dxa"/>
          </w:tcPr>
          <w:p w14:paraId="6F06721F" w14:textId="77777777" w:rsidR="003E143B" w:rsidRDefault="00000000">
            <w:r>
              <w:t>Saídas não viram ação</w:t>
            </w:r>
          </w:p>
        </w:tc>
        <w:tc>
          <w:tcPr>
            <w:tcW w:w="1624" w:type="dxa"/>
          </w:tcPr>
          <w:p w14:paraId="6554EFC4" w14:textId="77777777" w:rsidR="003E143B" w:rsidRDefault="00000000">
            <w:r>
              <w:t>Adoção parcial</w:t>
            </w:r>
          </w:p>
        </w:tc>
        <w:tc>
          <w:tcPr>
            <w:tcW w:w="1624" w:type="dxa"/>
          </w:tcPr>
          <w:p w14:paraId="067F309C" w14:textId="77777777" w:rsidR="003E143B" w:rsidRDefault="00000000">
            <w:r>
              <w:t>Valor mensurável em KPI</w:t>
            </w:r>
          </w:p>
        </w:tc>
        <w:tc>
          <w:tcPr>
            <w:tcW w:w="1624" w:type="dxa"/>
          </w:tcPr>
          <w:p w14:paraId="5878948E" w14:textId="77777777" w:rsidR="003E143B" w:rsidRDefault="00000000">
            <w:r>
              <w:t>Valor consistente e escalável</w:t>
            </w:r>
          </w:p>
        </w:tc>
        <w:tc>
          <w:tcPr>
            <w:tcW w:w="1624" w:type="dxa"/>
          </w:tcPr>
          <w:p w14:paraId="24E7FB28" w14:textId="77777777" w:rsidR="003E143B" w:rsidRDefault="00000000">
            <w:r>
              <w:t>Valor otimizado e atribuído</w:t>
            </w:r>
          </w:p>
        </w:tc>
      </w:tr>
      <w:tr w:rsidR="003E143B" w14:paraId="24FD9A41" w14:textId="77777777">
        <w:trPr>
          <w:jc w:val="center"/>
        </w:trPr>
        <w:tc>
          <w:tcPr>
            <w:tcW w:w="1624" w:type="dxa"/>
          </w:tcPr>
          <w:p w14:paraId="3D601CC0" w14:textId="77777777" w:rsidR="003E143B" w:rsidRDefault="00000000">
            <w:r>
              <w:t>Confiabilidade</w:t>
            </w:r>
          </w:p>
        </w:tc>
        <w:tc>
          <w:tcPr>
            <w:tcW w:w="1624" w:type="dxa"/>
          </w:tcPr>
          <w:p w14:paraId="2B3BB99C" w14:textId="77777777" w:rsidR="003E143B" w:rsidRDefault="00000000">
            <w:r>
              <w:t>Sem SLO/alertas</w:t>
            </w:r>
          </w:p>
        </w:tc>
        <w:tc>
          <w:tcPr>
            <w:tcW w:w="1624" w:type="dxa"/>
          </w:tcPr>
          <w:p w14:paraId="2D4C5091" w14:textId="77777777" w:rsidR="003E143B" w:rsidRDefault="00000000">
            <w:r>
              <w:t>Reativo</w:t>
            </w:r>
          </w:p>
        </w:tc>
        <w:tc>
          <w:tcPr>
            <w:tcW w:w="1624" w:type="dxa"/>
          </w:tcPr>
          <w:p w14:paraId="63BB9BAC" w14:textId="77777777" w:rsidR="003E143B" w:rsidRDefault="00000000">
            <w:r>
              <w:t>SLO mínimo + logs</w:t>
            </w:r>
          </w:p>
        </w:tc>
        <w:tc>
          <w:tcPr>
            <w:tcW w:w="1624" w:type="dxa"/>
          </w:tcPr>
          <w:p w14:paraId="2F4FFCE3" w14:textId="77777777" w:rsidR="003E143B" w:rsidRDefault="00000000">
            <w:r>
              <w:t>Runbooks + regressão</w:t>
            </w:r>
          </w:p>
        </w:tc>
        <w:tc>
          <w:tcPr>
            <w:tcW w:w="1624" w:type="dxa"/>
          </w:tcPr>
          <w:p w14:paraId="2AA55D6B" w14:textId="77777777" w:rsidR="003E143B" w:rsidRDefault="00000000">
            <w:r>
              <w:t>Operação madura (canary, MTTR baixo)</w:t>
            </w:r>
          </w:p>
        </w:tc>
      </w:tr>
      <w:tr w:rsidR="003E143B" w14:paraId="5DC45A87" w14:textId="77777777">
        <w:trPr>
          <w:jc w:val="center"/>
        </w:trPr>
        <w:tc>
          <w:tcPr>
            <w:tcW w:w="1624" w:type="dxa"/>
          </w:tcPr>
          <w:p w14:paraId="301374EC" w14:textId="77777777" w:rsidR="003E143B" w:rsidRDefault="00000000">
            <w:r>
              <w:t>Governança</w:t>
            </w:r>
          </w:p>
        </w:tc>
        <w:tc>
          <w:tcPr>
            <w:tcW w:w="1624" w:type="dxa"/>
          </w:tcPr>
          <w:p w14:paraId="75795C3F" w14:textId="77777777" w:rsidR="003E143B" w:rsidRDefault="00000000">
            <w:r>
              <w:t>Sem trilha/controles</w:t>
            </w:r>
          </w:p>
        </w:tc>
        <w:tc>
          <w:tcPr>
            <w:tcW w:w="1624" w:type="dxa"/>
          </w:tcPr>
          <w:p w14:paraId="4BD4C6E9" w14:textId="77777777" w:rsidR="003E143B" w:rsidRDefault="00000000">
            <w:r>
              <w:t>Controles informais</w:t>
            </w:r>
          </w:p>
        </w:tc>
        <w:tc>
          <w:tcPr>
            <w:tcW w:w="1624" w:type="dxa"/>
          </w:tcPr>
          <w:p w14:paraId="3CDFB362" w14:textId="77777777" w:rsidR="003E143B" w:rsidRDefault="00000000">
            <w:r>
              <w:t>Trilha e versionamento mínimo</w:t>
            </w:r>
          </w:p>
        </w:tc>
        <w:tc>
          <w:tcPr>
            <w:tcW w:w="1624" w:type="dxa"/>
          </w:tcPr>
          <w:p w14:paraId="6CF18F2A" w14:textId="77777777" w:rsidR="003E143B" w:rsidRDefault="00000000">
            <w:r>
              <w:t>Matriz de risco + auditoria</w:t>
            </w:r>
          </w:p>
        </w:tc>
        <w:tc>
          <w:tcPr>
            <w:tcW w:w="1624" w:type="dxa"/>
          </w:tcPr>
          <w:p w14:paraId="0A0E32ED" w14:textId="77777777" w:rsidR="003E143B" w:rsidRDefault="00000000">
            <w:r>
              <w:t>Governança em portfólio e compliance robusto</w:t>
            </w:r>
          </w:p>
        </w:tc>
      </w:tr>
    </w:tbl>
    <w:p w14:paraId="50D1E23B" w14:textId="77777777" w:rsidR="003E143B" w:rsidRDefault="003E143B"/>
    <w:p w14:paraId="1EE0CE92" w14:textId="77777777" w:rsidR="003E143B" w:rsidRDefault="00000000">
      <w:pPr>
        <w:pStyle w:val="Heading1"/>
      </w:pPr>
      <w:r>
        <w:t>Apêndice C — Checklist de dados e privacidade</w:t>
      </w:r>
    </w:p>
    <w:p w14:paraId="3161886A" w14:textId="77777777" w:rsidR="003E143B" w:rsidRDefault="00000000">
      <w:pPr>
        <w:pStyle w:val="ListBullet"/>
        <w:spacing w:after="40"/>
      </w:pPr>
      <w:r>
        <w:t>Inventário de dados: origem, sensibilidade, retenção e quem acessa.</w:t>
      </w:r>
    </w:p>
    <w:p w14:paraId="05BB0807" w14:textId="77777777" w:rsidR="003E143B" w:rsidRDefault="00000000">
      <w:pPr>
        <w:pStyle w:val="ListBullet"/>
        <w:spacing w:after="40"/>
      </w:pPr>
      <w:r>
        <w:t>Redaction de PII/segredos antes do modelo quando aplicável.</w:t>
      </w:r>
    </w:p>
    <w:p w14:paraId="732FACE3" w14:textId="77777777" w:rsidR="003E143B" w:rsidRDefault="00000000">
      <w:pPr>
        <w:pStyle w:val="ListBullet"/>
        <w:spacing w:after="40"/>
      </w:pPr>
      <w:r>
        <w:t>Logs: o que armazenar, por quanto tempo e com que controles.</w:t>
      </w:r>
    </w:p>
    <w:p w14:paraId="07087116" w14:textId="77777777" w:rsidR="003E143B" w:rsidRDefault="00000000">
      <w:pPr>
        <w:pStyle w:val="ListBullet"/>
        <w:spacing w:after="40"/>
      </w:pPr>
      <w:r>
        <w:t>Avaliação de risco por caso de uso e controles proporcionais.</w:t>
      </w:r>
    </w:p>
    <w:p w14:paraId="69E70CC4" w14:textId="77777777" w:rsidR="003E143B" w:rsidRDefault="00000000">
      <w:pPr>
        <w:pStyle w:val="Heading1"/>
      </w:pPr>
      <w:r>
        <w:lastRenderedPageBreak/>
        <w:t>Apêndice D — Glossário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143B" w14:paraId="5D877AC1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5FE1A8BF" w14:textId="77777777" w:rsidR="003E143B" w:rsidRDefault="00000000">
            <w:r>
              <w:rPr>
                <w:b/>
              </w:rPr>
              <w:t>Termo</w:t>
            </w:r>
          </w:p>
        </w:tc>
        <w:tc>
          <w:tcPr>
            <w:tcW w:w="4873" w:type="dxa"/>
            <w:shd w:val="clear" w:color="auto" w:fill="EAF2F8"/>
          </w:tcPr>
          <w:p w14:paraId="6F1396A7" w14:textId="77777777" w:rsidR="003E143B" w:rsidRDefault="00000000">
            <w:r>
              <w:rPr>
                <w:b/>
              </w:rPr>
              <w:t>Definição</w:t>
            </w:r>
          </w:p>
        </w:tc>
      </w:tr>
      <w:tr w:rsidR="003E143B" w14:paraId="442FC095" w14:textId="77777777">
        <w:trPr>
          <w:jc w:val="center"/>
        </w:trPr>
        <w:tc>
          <w:tcPr>
            <w:tcW w:w="4873" w:type="dxa"/>
          </w:tcPr>
          <w:p w14:paraId="317D2225" w14:textId="77777777" w:rsidR="003E143B" w:rsidRDefault="00000000">
            <w:r>
              <w:t>Cost per Outcome</w:t>
            </w:r>
          </w:p>
        </w:tc>
        <w:tc>
          <w:tcPr>
            <w:tcW w:w="4873" w:type="dxa"/>
          </w:tcPr>
          <w:p w14:paraId="2893ABBA" w14:textId="77777777" w:rsidR="003E143B" w:rsidRDefault="00000000">
            <w:r>
              <w:t>Custo total por resultado aceito (IA + revisão humana + retrabalho).</w:t>
            </w:r>
          </w:p>
        </w:tc>
      </w:tr>
      <w:tr w:rsidR="003E143B" w14:paraId="3DEDDD3F" w14:textId="77777777">
        <w:trPr>
          <w:jc w:val="center"/>
        </w:trPr>
        <w:tc>
          <w:tcPr>
            <w:tcW w:w="4873" w:type="dxa"/>
          </w:tcPr>
          <w:p w14:paraId="76FBEEF0" w14:textId="77777777" w:rsidR="003E143B" w:rsidRDefault="00000000">
            <w:r>
              <w:t>Evals</w:t>
            </w:r>
          </w:p>
        </w:tc>
        <w:tc>
          <w:tcPr>
            <w:tcW w:w="4873" w:type="dxa"/>
          </w:tcPr>
          <w:p w14:paraId="3A0A7316" w14:textId="77777777" w:rsidR="003E143B" w:rsidRDefault="00000000">
            <w:r>
              <w:t>Testes automatizados para medir qualidade, segurança e regressão de um workflow de IA.</w:t>
            </w:r>
          </w:p>
        </w:tc>
      </w:tr>
      <w:tr w:rsidR="003E143B" w14:paraId="6E671995" w14:textId="77777777">
        <w:trPr>
          <w:jc w:val="center"/>
        </w:trPr>
        <w:tc>
          <w:tcPr>
            <w:tcW w:w="4873" w:type="dxa"/>
          </w:tcPr>
          <w:p w14:paraId="694D93F3" w14:textId="77777777" w:rsidR="003E143B" w:rsidRDefault="00000000">
            <w:r>
              <w:t>HITL</w:t>
            </w:r>
          </w:p>
        </w:tc>
        <w:tc>
          <w:tcPr>
            <w:tcW w:w="4873" w:type="dxa"/>
          </w:tcPr>
          <w:p w14:paraId="6031B7DA" w14:textId="77777777" w:rsidR="003E143B" w:rsidRDefault="00000000">
            <w:r>
              <w:t>Human-in-the-Loop: gate de revisão/aprovação humana em etapas críticas.</w:t>
            </w:r>
          </w:p>
        </w:tc>
      </w:tr>
      <w:tr w:rsidR="003E143B" w14:paraId="4E4BF8CA" w14:textId="77777777">
        <w:trPr>
          <w:jc w:val="center"/>
        </w:trPr>
        <w:tc>
          <w:tcPr>
            <w:tcW w:w="4873" w:type="dxa"/>
          </w:tcPr>
          <w:p w14:paraId="044D5ED8" w14:textId="77777777" w:rsidR="003E143B" w:rsidRDefault="00000000">
            <w:r>
              <w:t>RAG</w:t>
            </w:r>
          </w:p>
        </w:tc>
        <w:tc>
          <w:tcPr>
            <w:tcW w:w="4873" w:type="dxa"/>
          </w:tcPr>
          <w:p w14:paraId="273C45BC" w14:textId="77777777" w:rsidR="003E143B" w:rsidRDefault="00000000">
            <w:r>
              <w:t>Retrieval-Augmented Generation: ancoragem em dados proprietários para reduzir alucinação.</w:t>
            </w:r>
          </w:p>
        </w:tc>
      </w:tr>
      <w:tr w:rsidR="003E143B" w14:paraId="4DDB252A" w14:textId="77777777">
        <w:trPr>
          <w:jc w:val="center"/>
        </w:trPr>
        <w:tc>
          <w:tcPr>
            <w:tcW w:w="4873" w:type="dxa"/>
          </w:tcPr>
          <w:p w14:paraId="53943FC3" w14:textId="77777777" w:rsidR="003E143B" w:rsidRDefault="00000000">
            <w:r>
              <w:t>SLO</w:t>
            </w:r>
          </w:p>
        </w:tc>
        <w:tc>
          <w:tcPr>
            <w:tcW w:w="4873" w:type="dxa"/>
          </w:tcPr>
          <w:p w14:paraId="795F08A2" w14:textId="77777777" w:rsidR="003E143B" w:rsidRDefault="00000000">
            <w:r>
              <w:t>Service Level Objective: meta de confiabilidade/latência/sucesso para operação.</w:t>
            </w:r>
          </w:p>
        </w:tc>
      </w:tr>
    </w:tbl>
    <w:p w14:paraId="6B2D8EE7" w14:textId="77777777" w:rsidR="004A0B65" w:rsidRDefault="004A0B65"/>
    <w:sectPr w:rsidR="004A0B65" w:rsidSect="00034616">
      <w:footerReference w:type="default" r:id="rId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FCA8B" w14:textId="77777777" w:rsidR="004A0B65" w:rsidRDefault="004A0B65">
      <w:pPr>
        <w:spacing w:after="0" w:line="240" w:lineRule="auto"/>
      </w:pPr>
      <w:r>
        <w:separator/>
      </w:r>
    </w:p>
  </w:endnote>
  <w:endnote w:type="continuationSeparator" w:id="0">
    <w:p w14:paraId="56B885C8" w14:textId="77777777" w:rsidR="004A0B65" w:rsidRDefault="004A0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6B22D" w14:textId="77777777" w:rsidR="003E143B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5B5F75">
      <w:fldChar w:fldCharType="separate"/>
    </w:r>
    <w:r w:rsidR="005B5F7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C64E7" w14:textId="77777777" w:rsidR="004A0B65" w:rsidRDefault="004A0B65">
      <w:pPr>
        <w:spacing w:after="0" w:line="240" w:lineRule="auto"/>
      </w:pPr>
      <w:r>
        <w:separator/>
      </w:r>
    </w:p>
  </w:footnote>
  <w:footnote w:type="continuationSeparator" w:id="0">
    <w:p w14:paraId="4FA98D7A" w14:textId="77777777" w:rsidR="004A0B65" w:rsidRDefault="004A0B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82709">
    <w:abstractNumId w:val="8"/>
  </w:num>
  <w:num w:numId="2" w16cid:durableId="273176134">
    <w:abstractNumId w:val="6"/>
  </w:num>
  <w:num w:numId="3" w16cid:durableId="402142168">
    <w:abstractNumId w:val="5"/>
  </w:num>
  <w:num w:numId="4" w16cid:durableId="964234730">
    <w:abstractNumId w:val="4"/>
  </w:num>
  <w:num w:numId="5" w16cid:durableId="1033579528">
    <w:abstractNumId w:val="7"/>
  </w:num>
  <w:num w:numId="6" w16cid:durableId="941835405">
    <w:abstractNumId w:val="3"/>
  </w:num>
  <w:num w:numId="7" w16cid:durableId="636491788">
    <w:abstractNumId w:val="2"/>
  </w:num>
  <w:num w:numId="8" w16cid:durableId="281302646">
    <w:abstractNumId w:val="1"/>
  </w:num>
  <w:num w:numId="9" w16cid:durableId="49086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43B"/>
    <w:rsid w:val="004A0B65"/>
    <w:rsid w:val="005B5F75"/>
    <w:rsid w:val="00AA1D8D"/>
    <w:rsid w:val="00B47730"/>
    <w:rsid w:val="00CB0664"/>
    <w:rsid w:val="00E121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5DB3B5A"/>
  <w14:defaultImageDpi w14:val="300"/>
  <w15:docId w15:val="{5596B282-DE93-2546-A4F2-D3A0AE75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3538</Words>
  <Characters>20900</Characters>
  <Application>Microsoft Office Word</Application>
  <DocSecurity>0</DocSecurity>
  <Lines>667</Lines>
  <Paragraphs>432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Lunardi</cp:lastModifiedBy>
  <cp:revision>2</cp:revision>
  <dcterms:created xsi:type="dcterms:W3CDTF">2013-12-23T23:15:00Z</dcterms:created>
  <dcterms:modified xsi:type="dcterms:W3CDTF">2026-03-02T14:21:00Z</dcterms:modified>
  <cp:category/>
</cp:coreProperties>
</file>