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Ubuntu" w:hAnsi="Ubuntu" w:eastAsia="Ubuntu"/>
          <w:b/>
          <w:color w:val="1CADE4"/>
          <w:sz w:val="48"/>
        </w:rPr>
        <w:t>iflow_extract_2a_598cx</w:t>
      </w:r>
    </w:p>
    <w:p>
      <w:pPr>
        <w:jc w:val="center"/>
      </w:pPr>
      <w:r>
        <w:rPr>
          <w:rFonts w:ascii="Ubuntu" w:hAnsi="Ubuntu" w:eastAsia="Ubuntu"/>
          <w:b w:val="0"/>
          <w:sz w:val="28"/>
        </w:rPr>
        <w:t>Technical Specification Document</w:t>
      </w:r>
    </w:p>
    <w:p>
      <w:r>
        <w:br w:type="page"/>
      </w:r>
    </w:p>
    <w:p>
      <w:pPr>
        <w:spacing w:before="200" w:after="80"/>
      </w:pPr>
      <w:r>
        <w:rPr>
          <w:rFonts w:ascii="Ubuntu" w:hAnsi="Ubuntu" w:eastAsia="Ubuntu"/>
          <w:b/>
          <w:color w:val="1CADE4"/>
          <w:sz w:val="36"/>
        </w:rPr>
        <w:t>1. Participants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Participants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ERP_System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EndpointSender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TargetAPI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EndpointRecevier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Test_IFlow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Ubuntu" w:hAnsi="Ubuntu" w:eastAsia="Ubuntu"/>
          <w:b/>
          <w:color w:val="1CADE4"/>
          <w:sz w:val="36"/>
        </w:rPr>
        <w:t>2. Process Overview</w:t>
      </w:r>
    </w:p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2.1 Integration Process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Test_IFlow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ID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Process_1</w:t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2.2 Local Integration Process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Local_ErrorHandling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ID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Process_Local1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Ubuntu" w:hAnsi="Ubuntu" w:eastAsia="Ubuntu"/>
          <w:b/>
          <w:color w:val="1CADE4"/>
          <w:sz w:val="36"/>
        </w:rPr>
        <w:t>3. Pallet Function Details</w:t>
      </w:r>
    </w:p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3.1 Content Modifier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Set Order Headers</w:t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000000"/>
          <w:sz w:val="24"/>
        </w:rPr>
        <w:t>Message Header - Headers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Message Header - Headers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(none configured)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000000"/>
          <w:sz w:val="24"/>
        </w:rPr>
        <w:t>Exchange Property - Properties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Exchange Property - Properties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(none configured)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Message Body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Type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☐ Constant   ☑ Expression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Body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Set Retry Headers</w:t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000000"/>
          <w:sz w:val="24"/>
        </w:rPr>
        <w:t>Message Header - Headers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Message Header - Headers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(none configured)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000000"/>
          <w:sz w:val="24"/>
        </w:rPr>
        <w:t>Exchange Property - Properties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Exchange Property - Properties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(none configured)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Message Body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Type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☑ Constant   ☐ Expression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Body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Format Error</w:t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000000"/>
          <w:sz w:val="24"/>
        </w:rPr>
        <w:t>Message Header - Headers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Message Header - Headers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(none configured)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000000"/>
          <w:sz w:val="24"/>
        </w:rPr>
        <w:t>Exchange Property - Properties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Exchange Property - Properties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(none configured)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Message Body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Type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☑ Constant   ☐ Expression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Body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3.2 Groovy Script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Custom Validation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Processing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Script File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Script Function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validate.groovy</w:t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3.3 Router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Route by Country</w:t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3.4 SomeFutureFeature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Custom Weird Step</w:t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3.5 Request-Reply (External Call)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Send to Partner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Ubuntu" w:hAnsi="Ubuntu" w:eastAsia="Ubuntu"/>
          <w:b/>
          <w:color w:val="1CADE4"/>
          <w:sz w:val="36"/>
        </w:rPr>
        <w:t>4. Connectivity</w:t>
      </w:r>
    </w:p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4.1 HTTPS Sender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HTTPS_Sender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Connection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Address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/orders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User Role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ESBMessaging.send</w:t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4.2 SFTP Receiver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SFTP_Receiver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Target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Directory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/outbound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File 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order_${date}.xml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Address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sftp://partner.example.com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Ubuntu" w:hAnsi="Ubuntu" w:eastAsia="Ubuntu"/>
          <w:b/>
          <w:color w:val="1CADE4"/>
          <w:sz w:val="36"/>
        </w:rPr>
        <w:t>5. Externalized Parameters</w:t>
      </w:r>
    </w:p>
    <w:p>
      <w:r>
        <w:t>No externalized parameters were found in this iFlow.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Ubuntu" w:hAnsi="Ubuntu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