
<file path=[Content_Types].xml><?xml version="1.0" encoding="utf-8"?>
<Types xmlns="http://schemas.openxmlformats.org/package/2006/content-types">
  <Override PartName="/word/diagrams/quickStyle1.xml" ContentType="application/vnd.openxmlformats-officedocument.drawingml.diagramStyle+xml"/>
  <Override PartName="/customXml/itemProps1.xml" ContentType="application/vnd.openxmlformats-officedocument.customXmlProperties+xml"/>
  <Override PartName="/word/diagrams/data1.xml" ContentType="application/vnd.openxmlformats-officedocument.drawingml.diagramData+xml"/>
  <Override PartName="/word/diagrams/colors1.xml" ContentType="application/vnd.openxmlformats-officedocument.drawingml.diagramColor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diagrams/layout1.xml" ContentType="application/vnd.openxmlformats-officedocument.drawingml.diagramLayout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721EA" w:rsidRDefault="003757D7" w:rsidP="00664D31">
      <w:pPr>
        <w:jc w:val="center"/>
        <w:rPr>
          <w:sz w:val="56"/>
          <w:szCs w:val="56"/>
        </w:rPr>
      </w:pPr>
      <w:r>
        <w:rPr>
          <w:noProof/>
          <w:sz w:val="56"/>
          <w:szCs w:val="5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460.4pt;margin-top:-13.9pt;width:260.85pt;height:85.25pt;z-index:251661312" strokecolor="white [3212]">
            <v:textbox>
              <w:txbxContent>
                <w:p w:rsidR="00BC4E70" w:rsidRPr="00184410" w:rsidRDefault="00BC4E70">
                  <w:pPr>
                    <w:rPr>
                      <w:sz w:val="32"/>
                      <w:szCs w:val="32"/>
                    </w:rPr>
                  </w:pPr>
                  <w:r w:rsidRPr="00184410">
                    <w:rPr>
                      <w:b/>
                      <w:sz w:val="32"/>
                      <w:szCs w:val="32"/>
                    </w:rPr>
                    <w:t>Preparing the ground for attack</w:t>
                  </w:r>
                  <w:r w:rsidRPr="00184410">
                    <w:rPr>
                      <w:sz w:val="32"/>
                      <w:szCs w:val="32"/>
                    </w:rPr>
                    <w:t>:</w:t>
                  </w:r>
                </w:p>
                <w:p w:rsidR="00BC4E70" w:rsidRPr="00184410" w:rsidRDefault="00BC4E70" w:rsidP="00BC4E70">
                  <w:pPr>
                    <w:pStyle w:val="ListParagraph"/>
                    <w:numPr>
                      <w:ilvl w:val="0"/>
                      <w:numId w:val="4"/>
                    </w:numPr>
                    <w:rPr>
                      <w:sz w:val="32"/>
                      <w:szCs w:val="32"/>
                    </w:rPr>
                  </w:pPr>
                  <w:r w:rsidRPr="00184410">
                    <w:rPr>
                      <w:sz w:val="32"/>
                      <w:szCs w:val="32"/>
                    </w:rPr>
                    <w:t xml:space="preserve">Identifying </w:t>
                  </w:r>
                  <w:r w:rsidR="00184410" w:rsidRPr="00184410">
                    <w:rPr>
                      <w:sz w:val="32"/>
                      <w:szCs w:val="32"/>
                    </w:rPr>
                    <w:t>the victim</w:t>
                  </w:r>
                </w:p>
                <w:p w:rsidR="00BC4E70" w:rsidRPr="00184410" w:rsidRDefault="00BC4E70" w:rsidP="00BC4E70">
                  <w:pPr>
                    <w:pStyle w:val="ListParagraph"/>
                    <w:numPr>
                      <w:ilvl w:val="0"/>
                      <w:numId w:val="4"/>
                    </w:numPr>
                    <w:rPr>
                      <w:sz w:val="32"/>
                      <w:szCs w:val="32"/>
                    </w:rPr>
                  </w:pPr>
                  <w:r w:rsidRPr="00184410">
                    <w:rPr>
                      <w:sz w:val="32"/>
                      <w:szCs w:val="32"/>
                    </w:rPr>
                    <w:t xml:space="preserve">Gathering background </w:t>
                  </w:r>
                  <w:r w:rsidR="00184410" w:rsidRPr="00184410">
                    <w:rPr>
                      <w:sz w:val="32"/>
                      <w:szCs w:val="32"/>
                    </w:rPr>
                    <w:t>information</w:t>
                  </w:r>
                </w:p>
              </w:txbxContent>
            </v:textbox>
          </v:shape>
        </w:pict>
      </w:r>
      <w:r>
        <w:rPr>
          <w:noProof/>
          <w:sz w:val="56"/>
          <w:szCs w:val="56"/>
        </w:rPr>
        <w:pict>
          <v:shape id="_x0000_s1029" type="#_x0000_t202" style="position:absolute;left:0;text-align:left;margin-left:3.75pt;margin-top:14.55pt;width:223.55pt;height:126.3pt;z-index:251660288" strokecolor="white [3212]">
            <v:textbox>
              <w:txbxContent>
                <w:p w:rsidR="00BC4E70" w:rsidRPr="00BC4E70" w:rsidRDefault="00BC4E70">
                  <w:pPr>
                    <w:rPr>
                      <w:sz w:val="32"/>
                      <w:szCs w:val="32"/>
                    </w:rPr>
                  </w:pPr>
                  <w:r w:rsidRPr="00BC4E70">
                    <w:rPr>
                      <w:b/>
                      <w:sz w:val="32"/>
                      <w:szCs w:val="32"/>
                    </w:rPr>
                    <w:t>Closing the interaction, ideally</w:t>
                  </w:r>
                  <w:r w:rsidRPr="00BC4E70">
                    <w:rPr>
                      <w:sz w:val="32"/>
                      <w:szCs w:val="32"/>
                    </w:rPr>
                    <w:t xml:space="preserve"> </w:t>
                  </w:r>
                  <w:r w:rsidRPr="00BC4E70">
                    <w:rPr>
                      <w:b/>
                      <w:sz w:val="32"/>
                      <w:szCs w:val="32"/>
                    </w:rPr>
                    <w:t xml:space="preserve">without </w:t>
                  </w:r>
                  <w:proofErr w:type="gramStart"/>
                  <w:r w:rsidRPr="00BC4E70">
                    <w:rPr>
                      <w:b/>
                      <w:sz w:val="32"/>
                      <w:szCs w:val="32"/>
                    </w:rPr>
                    <w:t xml:space="preserve">arousing </w:t>
                  </w:r>
                  <w:r>
                    <w:rPr>
                      <w:b/>
                      <w:sz w:val="32"/>
                      <w:szCs w:val="32"/>
                    </w:rPr>
                    <w:t xml:space="preserve"> </w:t>
                  </w:r>
                  <w:r w:rsidRPr="00BC4E70">
                    <w:rPr>
                      <w:b/>
                      <w:sz w:val="32"/>
                      <w:szCs w:val="32"/>
                    </w:rPr>
                    <w:t>suspicion</w:t>
                  </w:r>
                  <w:proofErr w:type="gramEnd"/>
                  <w:r w:rsidRPr="00BC4E70">
                    <w:rPr>
                      <w:b/>
                      <w:sz w:val="32"/>
                      <w:szCs w:val="32"/>
                    </w:rPr>
                    <w:t xml:space="preserve"> :</w:t>
                  </w:r>
                </w:p>
                <w:p w:rsidR="00BC4E70" w:rsidRPr="00BC4E70" w:rsidRDefault="00BC4E70" w:rsidP="00BC4E70">
                  <w:pPr>
                    <w:pStyle w:val="ListParagraph"/>
                    <w:numPr>
                      <w:ilvl w:val="0"/>
                      <w:numId w:val="3"/>
                    </w:numPr>
                    <w:rPr>
                      <w:sz w:val="32"/>
                      <w:szCs w:val="32"/>
                    </w:rPr>
                  </w:pPr>
                  <w:r w:rsidRPr="00BC4E70">
                    <w:rPr>
                      <w:sz w:val="32"/>
                      <w:szCs w:val="32"/>
                    </w:rPr>
                    <w:t>Removing all the traces of malware</w:t>
                  </w:r>
                </w:p>
                <w:p w:rsidR="00BC4E70" w:rsidRPr="00BC4E70" w:rsidRDefault="00BC4E70" w:rsidP="00BC4E70">
                  <w:pPr>
                    <w:pStyle w:val="ListParagraph"/>
                    <w:numPr>
                      <w:ilvl w:val="0"/>
                      <w:numId w:val="3"/>
                    </w:numPr>
                    <w:rPr>
                      <w:sz w:val="32"/>
                      <w:szCs w:val="32"/>
                    </w:rPr>
                  </w:pPr>
                  <w:r w:rsidRPr="00BC4E70">
                    <w:rPr>
                      <w:sz w:val="32"/>
                      <w:szCs w:val="32"/>
                    </w:rPr>
                    <w:t>Covering tracks</w:t>
                  </w:r>
                </w:p>
                <w:p w:rsidR="00BC4E70" w:rsidRDefault="00BC4E70" w:rsidP="00BC4E70"/>
              </w:txbxContent>
            </v:textbox>
          </v:shape>
        </w:pict>
      </w:r>
    </w:p>
    <w:p w:rsidR="00664D31" w:rsidRDefault="003757D7" w:rsidP="00664D31">
      <w:pPr>
        <w:jc w:val="center"/>
        <w:rPr>
          <w:sz w:val="56"/>
          <w:szCs w:val="56"/>
        </w:rPr>
      </w:pPr>
      <w:r>
        <w:rPr>
          <w:noProof/>
          <w:sz w:val="56"/>
          <w:szCs w:val="56"/>
        </w:rPr>
        <w:pict>
          <v:rect id="_x0000_s1026" style="position:absolute;left:0;text-align:left;margin-left:294.3pt;margin-top:126.3pt;width:130.1pt;height:96pt;z-index:251658240" strokecolor="white [3212]">
            <v:textbox>
              <w:txbxContent>
                <w:p w:rsidR="001C2C57" w:rsidRPr="001C2C57" w:rsidRDefault="001C2C57" w:rsidP="003438C6">
                  <w:pPr>
                    <w:jc w:val="center"/>
                    <w:rPr>
                      <w:rFonts w:ascii="Arial Black" w:hAnsi="Arial Black"/>
                      <w:sz w:val="28"/>
                      <w:szCs w:val="28"/>
                    </w:rPr>
                  </w:pPr>
                  <w:r w:rsidRPr="001C2C57">
                    <w:rPr>
                      <w:rFonts w:ascii="Arial Black" w:hAnsi="Arial Black"/>
                      <w:sz w:val="28"/>
                      <w:szCs w:val="28"/>
                    </w:rPr>
                    <w:t>SOCIAL</w:t>
                  </w:r>
                </w:p>
                <w:p w:rsidR="001C2C57" w:rsidRPr="001C2C57" w:rsidRDefault="001C2C57" w:rsidP="003438C6">
                  <w:pPr>
                    <w:jc w:val="center"/>
                    <w:rPr>
                      <w:rFonts w:ascii="Arial Black" w:hAnsi="Arial Black"/>
                      <w:sz w:val="28"/>
                      <w:szCs w:val="28"/>
                    </w:rPr>
                  </w:pPr>
                  <w:r w:rsidRPr="001C2C57">
                    <w:rPr>
                      <w:rFonts w:ascii="Arial Black" w:hAnsi="Arial Black"/>
                      <w:sz w:val="28"/>
                      <w:szCs w:val="28"/>
                    </w:rPr>
                    <w:t>ENGINEERING</w:t>
                  </w:r>
                </w:p>
                <w:p w:rsidR="001C2C57" w:rsidRPr="001C2C57" w:rsidRDefault="001C2C57" w:rsidP="003438C6">
                  <w:pPr>
                    <w:jc w:val="center"/>
                    <w:rPr>
                      <w:rFonts w:ascii="Arial Black" w:hAnsi="Arial Black"/>
                      <w:sz w:val="28"/>
                      <w:szCs w:val="28"/>
                    </w:rPr>
                  </w:pPr>
                  <w:r w:rsidRPr="001C2C57">
                    <w:rPr>
                      <w:rFonts w:ascii="Arial Black" w:hAnsi="Arial Black"/>
                      <w:sz w:val="28"/>
                      <w:szCs w:val="28"/>
                    </w:rPr>
                    <w:t xml:space="preserve"> CYCLE</w:t>
                  </w:r>
                </w:p>
              </w:txbxContent>
            </v:textbox>
          </v:rect>
        </w:pict>
      </w:r>
      <w:r>
        <w:rPr>
          <w:noProof/>
          <w:sz w:val="56"/>
          <w:szCs w:val="56"/>
        </w:rPr>
        <w:pict>
          <v:shape id="_x0000_s1031" type="#_x0000_t202" style="position:absolute;left:0;text-align:left;margin-left:-25.25pt;margin-top:274.05pt;width:245pt;height:108pt;z-index:251662336" strokecolor="white [3212]">
            <v:textbox>
              <w:txbxContent>
                <w:p w:rsidR="00184410" w:rsidRPr="00184410" w:rsidRDefault="00184410">
                  <w:pPr>
                    <w:rPr>
                      <w:b/>
                      <w:sz w:val="32"/>
                      <w:szCs w:val="32"/>
                    </w:rPr>
                  </w:pPr>
                  <w:r w:rsidRPr="00184410">
                    <w:rPr>
                      <w:b/>
                      <w:sz w:val="32"/>
                      <w:szCs w:val="32"/>
                    </w:rPr>
                    <w:t>Obtaining the information over a period of time:</w:t>
                  </w:r>
                </w:p>
                <w:p w:rsidR="00184410" w:rsidRPr="00184410" w:rsidRDefault="00184410" w:rsidP="00184410">
                  <w:pPr>
                    <w:pStyle w:val="ListParagraph"/>
                    <w:numPr>
                      <w:ilvl w:val="0"/>
                      <w:numId w:val="5"/>
                    </w:numPr>
                    <w:rPr>
                      <w:sz w:val="32"/>
                      <w:szCs w:val="32"/>
                    </w:rPr>
                  </w:pPr>
                  <w:r w:rsidRPr="00184410">
                    <w:rPr>
                      <w:sz w:val="32"/>
                      <w:szCs w:val="32"/>
                    </w:rPr>
                    <w:t xml:space="preserve">Expanding </w:t>
                  </w:r>
                  <w:r>
                    <w:rPr>
                      <w:sz w:val="32"/>
                      <w:szCs w:val="32"/>
                    </w:rPr>
                    <w:t>foothol</w:t>
                  </w:r>
                  <w:r w:rsidRPr="00184410">
                    <w:rPr>
                      <w:sz w:val="32"/>
                      <w:szCs w:val="32"/>
                    </w:rPr>
                    <w:t>d</w:t>
                  </w:r>
                </w:p>
                <w:p w:rsidR="00184410" w:rsidRPr="00184410" w:rsidRDefault="00184410" w:rsidP="00184410">
                  <w:pPr>
                    <w:pStyle w:val="ListParagraph"/>
                    <w:numPr>
                      <w:ilvl w:val="0"/>
                      <w:numId w:val="5"/>
                    </w:numPr>
                    <w:rPr>
                      <w:sz w:val="32"/>
                      <w:szCs w:val="32"/>
                    </w:rPr>
                  </w:pPr>
                  <w:r w:rsidRPr="00184410">
                    <w:rPr>
                      <w:sz w:val="32"/>
                      <w:szCs w:val="32"/>
                    </w:rPr>
                    <w:t>Executing the attack</w:t>
                  </w:r>
                </w:p>
              </w:txbxContent>
            </v:textbox>
          </v:shape>
        </w:pict>
      </w:r>
      <w:r w:rsidR="003438C6" w:rsidRPr="003438C6">
        <w:rPr>
          <w:noProof/>
          <w:sz w:val="56"/>
          <w:szCs w:val="56"/>
        </w:rPr>
        <w:drawing>
          <wp:inline distT="0" distB="0" distL="0" distR="0">
            <wp:extent cx="6288505" cy="4416860"/>
            <wp:effectExtent l="76200" t="19050" r="74195" b="59890"/>
            <wp:docPr id="6" name="Diagram 5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6" r:lo="rId7" r:qs="rId8" r:cs="rId9"/>
              </a:graphicData>
            </a:graphic>
          </wp:inline>
        </w:drawing>
      </w:r>
      <w:r>
        <w:rPr>
          <w:noProof/>
          <w:sz w:val="56"/>
          <w:szCs w:val="56"/>
        </w:rPr>
        <w:pict>
          <v:shape id="_x0000_s1027" type="#_x0000_t202" style="position:absolute;left:0;text-align:left;margin-left:473.7pt;margin-top:222.3pt;width:226.1pt;height:151.5pt;z-index:251659264;mso-position-horizontal-relative:text;mso-position-vertical-relative:text" fillcolor="white [3212]" strokecolor="white [3212]">
            <v:textbox>
              <w:txbxContent>
                <w:p w:rsidR="003438C6" w:rsidRPr="003438C6" w:rsidRDefault="003438C6">
                  <w:pPr>
                    <w:rPr>
                      <w:sz w:val="32"/>
                      <w:szCs w:val="32"/>
                    </w:rPr>
                  </w:pPr>
                  <w:r w:rsidRPr="003438C6">
                    <w:rPr>
                      <w:b/>
                      <w:sz w:val="32"/>
                      <w:szCs w:val="32"/>
                    </w:rPr>
                    <w:t>Deceiving the victim to gain a foothold</w:t>
                  </w:r>
                  <w:r w:rsidRPr="003438C6">
                    <w:rPr>
                      <w:sz w:val="32"/>
                      <w:szCs w:val="32"/>
                    </w:rPr>
                    <w:t>:</w:t>
                  </w:r>
                </w:p>
                <w:p w:rsidR="003438C6" w:rsidRPr="003438C6" w:rsidRDefault="003438C6" w:rsidP="003438C6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sz w:val="32"/>
                      <w:szCs w:val="32"/>
                    </w:rPr>
                  </w:pPr>
                  <w:r w:rsidRPr="003438C6">
                    <w:rPr>
                      <w:sz w:val="32"/>
                      <w:szCs w:val="32"/>
                    </w:rPr>
                    <w:t>Engaging the target</w:t>
                  </w:r>
                </w:p>
                <w:p w:rsidR="003438C6" w:rsidRPr="003438C6" w:rsidRDefault="003438C6" w:rsidP="003438C6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sz w:val="32"/>
                      <w:szCs w:val="32"/>
                    </w:rPr>
                  </w:pPr>
                  <w:r w:rsidRPr="003438C6">
                    <w:rPr>
                      <w:sz w:val="32"/>
                      <w:szCs w:val="32"/>
                    </w:rPr>
                    <w:t>Spinning a story</w:t>
                  </w:r>
                </w:p>
                <w:p w:rsidR="003438C6" w:rsidRDefault="003438C6" w:rsidP="003438C6">
                  <w:pPr>
                    <w:pStyle w:val="ListParagraph"/>
                    <w:numPr>
                      <w:ilvl w:val="0"/>
                      <w:numId w:val="2"/>
                    </w:numPr>
                  </w:pPr>
                  <w:r>
                    <w:rPr>
                      <w:sz w:val="32"/>
                      <w:szCs w:val="32"/>
                    </w:rPr>
                    <w:t>Taking control of the interaction</w:t>
                  </w:r>
                </w:p>
              </w:txbxContent>
            </v:textbox>
          </v:shape>
        </w:pict>
      </w:r>
    </w:p>
    <w:p w:rsidR="00184410" w:rsidRDefault="00184410" w:rsidP="00664D31">
      <w:pPr>
        <w:jc w:val="center"/>
        <w:rPr>
          <w:sz w:val="56"/>
          <w:szCs w:val="56"/>
        </w:rPr>
      </w:pPr>
    </w:p>
    <w:p w:rsidR="00664D31" w:rsidRDefault="003757D7" w:rsidP="00664D31">
      <w:pPr>
        <w:jc w:val="center"/>
        <w:rPr>
          <w:sz w:val="56"/>
          <w:szCs w:val="56"/>
        </w:rPr>
      </w:pPr>
      <w:r w:rsidRPr="003757D7">
        <w:rPr>
          <w:sz w:val="56"/>
          <w:szCs w:val="56"/>
        </w:rPr>
        <w:pict>
          <v:shapetype id="_x0000_t136" coordsize="21600,21600" o:spt="136" adj="10800" path="m@7,l@8,m@5,21600l@6,21600e">
            <v:formulas>
              <v:f eqn="sum #0 0 10800"/>
              <v:f eqn="prod #0 2 1"/>
              <v:f eqn="sum 21600 0 @1"/>
              <v:f eqn="sum 0 0 @2"/>
              <v:f eqn="sum 21600 0 @3"/>
              <v:f eqn="if @0 @3 0"/>
              <v:f eqn="if @0 21600 @1"/>
              <v:f eqn="if @0 0 @2"/>
              <v:f eqn="if @0 @4 21600"/>
              <v:f eqn="mid @5 @6"/>
              <v:f eqn="mid @8 @5"/>
              <v:f eqn="mid @7 @8"/>
              <v:f eqn="mid @6 @7"/>
              <v:f eqn="sum @6 0 @5"/>
            </v:formulas>
            <v:path textpathok="t" o:connecttype="custom" o:connectlocs="@9,0;@10,10800;@11,21600;@12,10800" o:connectangles="270,180,90,0"/>
            <v:textpath on="t" fitshape="t"/>
            <v:handles>
              <v:h position="#0,bottomRight" xrange="6629,14971"/>
            </v:handles>
            <o:lock v:ext="edit" text="t" shapetype="t"/>
          </v:shapetype>
          <v:shape id="_x0000_i1025" type="#_x0000_t136" style="width:526.5pt;height:33pt" fillcolor="#369" stroked="f">
            <v:shadow on="t" color="#b2b2b2" opacity="52429f" offset="3pt"/>
            <v:textpath style="font-family:&quot;Times New Roman&quot;;v-text-kern:t" trim="t" fitpath="t" string="Social Engineering Attack Life Cycle"/>
          </v:shape>
        </w:pict>
      </w:r>
    </w:p>
    <w:p w:rsidR="00664D31" w:rsidRPr="00664D31" w:rsidRDefault="00664D31" w:rsidP="00664D31">
      <w:pPr>
        <w:jc w:val="center"/>
        <w:rPr>
          <w:sz w:val="56"/>
          <w:szCs w:val="56"/>
        </w:rPr>
      </w:pPr>
    </w:p>
    <w:sectPr w:rsidR="00664D31" w:rsidRPr="00664D31" w:rsidSect="00184410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BA765A"/>
    <w:multiLevelType w:val="hybridMultilevel"/>
    <w:tmpl w:val="6AC4499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C4A52B7"/>
    <w:multiLevelType w:val="hybridMultilevel"/>
    <w:tmpl w:val="E7A2BC3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7B61119"/>
    <w:multiLevelType w:val="hybridMultilevel"/>
    <w:tmpl w:val="5636C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C47138C"/>
    <w:multiLevelType w:val="hybridMultilevel"/>
    <w:tmpl w:val="15641BE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1F3267F"/>
    <w:multiLevelType w:val="hybridMultilevel"/>
    <w:tmpl w:val="76B438E8"/>
    <w:lvl w:ilvl="0" w:tplc="6EDC8CD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/>
  <w:rsids>
    <w:rsidRoot w:val="00664D31"/>
    <w:rsid w:val="00184410"/>
    <w:rsid w:val="001C2C57"/>
    <w:rsid w:val="003438C6"/>
    <w:rsid w:val="003757D7"/>
    <w:rsid w:val="00434EDF"/>
    <w:rsid w:val="006114A6"/>
    <w:rsid w:val="00664D31"/>
    <w:rsid w:val="008370C5"/>
    <w:rsid w:val="009B166A"/>
    <w:rsid w:val="00B027E7"/>
    <w:rsid w:val="00B721EA"/>
    <w:rsid w:val="00BC4E70"/>
    <w:rsid w:val="00D6304D"/>
    <w:rsid w:val="00E86510"/>
    <w:rsid w:val="00FC0A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o:colormenu v:ext="edit" fillcolor="none [3212]" strokecolor="none [321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21E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64D3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64D31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3438C6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QuickStyle" Target="diagrams/quickStyle1.xml"/><Relationship Id="rId3" Type="http://schemas.openxmlformats.org/officeDocument/2006/relationships/styles" Target="styles.xml"/><Relationship Id="rId7" Type="http://schemas.openxmlformats.org/officeDocument/2006/relationships/diagramLayout" Target="diagrams/layout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diagramData" Target="diagrams/data1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diagramColors" Target="diagrams/colors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E2866CF8-AE2A-4BBC-A08B-8B069D24C6A0}" type="doc">
      <dgm:prSet loTypeId="urn:microsoft.com/office/officeart/2005/8/layout/cycle2" loCatId="cycle" qsTypeId="urn:microsoft.com/office/officeart/2005/8/quickstyle/simple2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0C966744-23FD-41E2-A6ED-A256B6AF2299}">
      <dgm:prSet phldrT="[Text]" custT="1"/>
      <dgm:spPr/>
      <dgm:t>
        <a:bodyPr/>
        <a:lstStyle/>
        <a:p>
          <a:pPr algn="ctr"/>
          <a:r>
            <a:rPr lang="en-US" sz="1800" b="1" cap="none" spc="0">
              <a:ln w="18415" cmpd="sng">
                <a:solidFill>
                  <a:srgbClr val="FFFFFF"/>
                </a:solidFill>
                <a:prstDash val="solid"/>
              </a:ln>
              <a:solidFill>
                <a:srgbClr val="FFFFFF"/>
              </a:solidFill>
              <a:effectLst>
                <a:outerShdw blurRad="63500" dir="3600000" algn="tl" rotWithShape="0">
                  <a:srgbClr val="000000">
                    <a:alpha val="70000"/>
                  </a:srgbClr>
                </a:outerShdw>
              </a:effectLst>
              <a:latin typeface="+mn-lt"/>
            </a:rPr>
            <a:t>INVESTIGATION</a:t>
          </a:r>
        </a:p>
      </dgm:t>
    </dgm:pt>
    <dgm:pt modelId="{52D39D01-14E3-4B27-AB25-458BC2F4F463}" type="parTrans" cxnId="{E59B0ABD-2AFD-4176-951B-A6F9D25E488F}">
      <dgm:prSet/>
      <dgm:spPr/>
      <dgm:t>
        <a:bodyPr/>
        <a:lstStyle/>
        <a:p>
          <a:endParaRPr lang="en-US"/>
        </a:p>
      </dgm:t>
    </dgm:pt>
    <dgm:pt modelId="{5188CA2A-19FC-4C37-B700-FF80D86EB34D}" type="sibTrans" cxnId="{E59B0ABD-2AFD-4176-951B-A6F9D25E488F}">
      <dgm:prSet/>
      <dgm:spPr/>
      <dgm:t>
        <a:bodyPr/>
        <a:lstStyle/>
        <a:p>
          <a:endParaRPr lang="en-US"/>
        </a:p>
      </dgm:t>
    </dgm:pt>
    <dgm:pt modelId="{E0591974-7E61-41DA-A94B-1A12950FA4DA}">
      <dgm:prSet phldrT="[Text]"/>
      <dgm:spPr/>
      <dgm:t>
        <a:bodyPr/>
        <a:lstStyle/>
        <a:p>
          <a:r>
            <a:rPr lang="en-US" b="1">
              <a:latin typeface="+mn-lt"/>
            </a:rPr>
            <a:t> EXIT</a:t>
          </a:r>
        </a:p>
      </dgm:t>
    </dgm:pt>
    <dgm:pt modelId="{B46FF6A4-2F45-4E4C-A8AF-6984446B21E4}" type="parTrans" cxnId="{8B5A6676-7230-4D29-A05B-AE0B5B7A7A4B}">
      <dgm:prSet/>
      <dgm:spPr/>
      <dgm:t>
        <a:bodyPr/>
        <a:lstStyle/>
        <a:p>
          <a:endParaRPr lang="en-US"/>
        </a:p>
      </dgm:t>
    </dgm:pt>
    <dgm:pt modelId="{990CF83C-DADC-444C-88EB-7383502D351E}" type="sibTrans" cxnId="{8B5A6676-7230-4D29-A05B-AE0B5B7A7A4B}">
      <dgm:prSet/>
      <dgm:spPr/>
      <dgm:t>
        <a:bodyPr/>
        <a:lstStyle/>
        <a:p>
          <a:endParaRPr lang="en-US"/>
        </a:p>
      </dgm:t>
    </dgm:pt>
    <dgm:pt modelId="{E3EE9707-26C6-4789-961B-A3FEC470F734}">
      <dgm:prSet phldrT="[Text]" custT="1"/>
      <dgm:spPr>
        <a:solidFill>
          <a:schemeClr val="accent1"/>
        </a:solidFill>
        <a:ln>
          <a:solidFill>
            <a:schemeClr val="bg1"/>
          </a:solidFill>
        </a:ln>
      </dgm:spPr>
      <dgm:t>
        <a:bodyPr/>
        <a:lstStyle/>
        <a:p>
          <a:r>
            <a:rPr lang="en-US" sz="3600" b="1">
              <a:solidFill>
                <a:schemeClr val="bg1"/>
              </a:solidFill>
              <a:latin typeface="+mn-lt"/>
            </a:rPr>
            <a:t>HOOK</a:t>
          </a:r>
        </a:p>
      </dgm:t>
    </dgm:pt>
    <dgm:pt modelId="{E08E3B7D-F46A-47C8-8EDA-124F7812F5DA}" type="parTrans" cxnId="{6DF1501C-4871-48E7-A62D-0A38302804B3}">
      <dgm:prSet/>
      <dgm:spPr/>
      <dgm:t>
        <a:bodyPr/>
        <a:lstStyle/>
        <a:p>
          <a:endParaRPr lang="en-US"/>
        </a:p>
      </dgm:t>
    </dgm:pt>
    <dgm:pt modelId="{413872D2-2438-4412-B956-B6976AF0A185}" type="sibTrans" cxnId="{6DF1501C-4871-48E7-A62D-0A38302804B3}">
      <dgm:prSet/>
      <dgm:spPr/>
      <dgm:t>
        <a:bodyPr/>
        <a:lstStyle/>
        <a:p>
          <a:endParaRPr lang="en-US"/>
        </a:p>
      </dgm:t>
    </dgm:pt>
    <dgm:pt modelId="{7634EA2C-750A-4EF2-AFE2-0FCFE7EFE1C3}">
      <dgm:prSet phldrT="[Text]" custT="1"/>
      <dgm:spPr>
        <a:solidFill>
          <a:schemeClr val="accent1"/>
        </a:solidFill>
        <a:ln>
          <a:solidFill>
            <a:schemeClr val="bg1"/>
          </a:solidFill>
        </a:ln>
      </dgm:spPr>
      <dgm:t>
        <a:bodyPr/>
        <a:lstStyle/>
        <a:p>
          <a:r>
            <a:rPr lang="en-US" sz="4800" b="1">
              <a:latin typeface="+mn-lt"/>
            </a:rPr>
            <a:t>PLAY</a:t>
          </a:r>
          <a:endParaRPr lang="en-US" sz="4800" b="1">
            <a:solidFill>
              <a:schemeClr val="bg1"/>
            </a:solidFill>
            <a:latin typeface="+mn-lt"/>
          </a:endParaRPr>
        </a:p>
      </dgm:t>
    </dgm:pt>
    <dgm:pt modelId="{0E9D8E6A-5698-4D7A-B251-F73BDE3F47B8}" type="parTrans" cxnId="{91BF18EC-9EA5-4A51-8A11-97E574C49BFD}">
      <dgm:prSet/>
      <dgm:spPr/>
      <dgm:t>
        <a:bodyPr/>
        <a:lstStyle/>
        <a:p>
          <a:endParaRPr lang="en-US"/>
        </a:p>
      </dgm:t>
    </dgm:pt>
    <dgm:pt modelId="{C4EADAC9-74F1-47AC-83AE-E3C39179D15C}" type="sibTrans" cxnId="{91BF18EC-9EA5-4A51-8A11-97E574C49BFD}">
      <dgm:prSet/>
      <dgm:spPr/>
      <dgm:t>
        <a:bodyPr/>
        <a:lstStyle/>
        <a:p>
          <a:endParaRPr lang="en-US"/>
        </a:p>
      </dgm:t>
    </dgm:pt>
    <dgm:pt modelId="{AFC5BECC-3ABD-4E4E-8965-C612949DA272}" type="pres">
      <dgm:prSet presAssocID="{E2866CF8-AE2A-4BBC-A08B-8B069D24C6A0}" presName="cycle" presStyleCnt="0">
        <dgm:presLayoutVars>
          <dgm:dir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AD00790C-CF27-4DCC-BAA6-38B0FAAC7843}" type="pres">
      <dgm:prSet presAssocID="{0C966744-23FD-41E2-A6ED-A256B6AF2299}" presName="node" presStyleLbl="node1" presStyleIdx="0" presStyleCnt="4" custScaleX="158019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5AB50E55-39A3-41CD-BD20-422415912A50}" type="pres">
      <dgm:prSet presAssocID="{5188CA2A-19FC-4C37-B700-FF80D86EB34D}" presName="sibTrans" presStyleLbl="sibTrans2D1" presStyleIdx="0" presStyleCnt="4"/>
      <dgm:spPr/>
      <dgm:t>
        <a:bodyPr/>
        <a:lstStyle/>
        <a:p>
          <a:endParaRPr lang="en-US"/>
        </a:p>
      </dgm:t>
    </dgm:pt>
    <dgm:pt modelId="{091798BC-39EE-4090-9E3D-C7CC974D1173}" type="pres">
      <dgm:prSet presAssocID="{5188CA2A-19FC-4C37-B700-FF80D86EB34D}" presName="connectorText" presStyleLbl="sibTrans2D1" presStyleIdx="0" presStyleCnt="4"/>
      <dgm:spPr/>
      <dgm:t>
        <a:bodyPr/>
        <a:lstStyle/>
        <a:p>
          <a:endParaRPr lang="en-US"/>
        </a:p>
      </dgm:t>
    </dgm:pt>
    <dgm:pt modelId="{58E755A0-4A95-4D80-A5FF-47C21B330A42}" type="pres">
      <dgm:prSet presAssocID="{E3EE9707-26C6-4789-961B-A3FEC470F734}" presName="node" presStyleLbl="node1" presStyleIdx="1" presStyleCnt="4" custScaleX="139391" custRadScaleRad="165272" custRadScaleInc="-20688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F4ACF67A-35D5-48D3-A241-3F8BEAD251E9}" type="pres">
      <dgm:prSet presAssocID="{413872D2-2438-4412-B956-B6976AF0A185}" presName="sibTrans" presStyleLbl="sibTrans2D1" presStyleIdx="1" presStyleCnt="4"/>
      <dgm:spPr/>
      <dgm:t>
        <a:bodyPr/>
        <a:lstStyle/>
        <a:p>
          <a:endParaRPr lang="en-US"/>
        </a:p>
      </dgm:t>
    </dgm:pt>
    <dgm:pt modelId="{A5F56D97-3DF6-4DAF-A3E3-1BD80A33B9F4}" type="pres">
      <dgm:prSet presAssocID="{413872D2-2438-4412-B956-B6976AF0A185}" presName="connectorText" presStyleLbl="sibTrans2D1" presStyleIdx="1" presStyleCnt="4"/>
      <dgm:spPr/>
      <dgm:t>
        <a:bodyPr/>
        <a:lstStyle/>
        <a:p>
          <a:endParaRPr lang="en-US"/>
        </a:p>
      </dgm:t>
    </dgm:pt>
    <dgm:pt modelId="{D32C0576-08EA-4772-B520-210A31B4BC0F}" type="pres">
      <dgm:prSet presAssocID="{7634EA2C-750A-4EF2-AFE2-0FCFE7EFE1C3}" presName="node" presStyleLbl="node1" presStyleIdx="2" presStyleCnt="4" custScaleX="171465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555B3BC3-2A4B-470C-A495-5C0FBA433184}" type="pres">
      <dgm:prSet presAssocID="{C4EADAC9-74F1-47AC-83AE-E3C39179D15C}" presName="sibTrans" presStyleLbl="sibTrans2D1" presStyleIdx="2" presStyleCnt="4"/>
      <dgm:spPr/>
      <dgm:t>
        <a:bodyPr/>
        <a:lstStyle/>
        <a:p>
          <a:endParaRPr lang="en-US"/>
        </a:p>
      </dgm:t>
    </dgm:pt>
    <dgm:pt modelId="{8DD8308A-0524-4CF8-BD77-5D95097D7973}" type="pres">
      <dgm:prSet presAssocID="{C4EADAC9-74F1-47AC-83AE-E3C39179D15C}" presName="connectorText" presStyleLbl="sibTrans2D1" presStyleIdx="2" presStyleCnt="4"/>
      <dgm:spPr/>
      <dgm:t>
        <a:bodyPr/>
        <a:lstStyle/>
        <a:p>
          <a:endParaRPr lang="en-US"/>
        </a:p>
      </dgm:t>
    </dgm:pt>
    <dgm:pt modelId="{A6E9FAD9-0D3E-4636-BF75-8D893E71F3C9}" type="pres">
      <dgm:prSet presAssocID="{E0591974-7E61-41DA-A94B-1A12950FA4DA}" presName="node" presStyleLbl="node1" presStyleIdx="3" presStyleCnt="4" custScaleX="139026" custRadScaleRad="162762" custRadScaleInc="75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D179A102-358B-4ADC-85A7-9726124A07CD}" type="pres">
      <dgm:prSet presAssocID="{990CF83C-DADC-444C-88EB-7383502D351E}" presName="sibTrans" presStyleLbl="sibTrans2D1" presStyleIdx="3" presStyleCnt="4"/>
      <dgm:spPr/>
      <dgm:t>
        <a:bodyPr/>
        <a:lstStyle/>
        <a:p>
          <a:endParaRPr lang="en-US"/>
        </a:p>
      </dgm:t>
    </dgm:pt>
    <dgm:pt modelId="{CC0C96CB-B000-44BB-BD1B-254B1306FCAB}" type="pres">
      <dgm:prSet presAssocID="{990CF83C-DADC-444C-88EB-7383502D351E}" presName="connectorText" presStyleLbl="sibTrans2D1" presStyleIdx="3" presStyleCnt="4"/>
      <dgm:spPr/>
      <dgm:t>
        <a:bodyPr/>
        <a:lstStyle/>
        <a:p>
          <a:endParaRPr lang="en-US"/>
        </a:p>
      </dgm:t>
    </dgm:pt>
  </dgm:ptLst>
  <dgm:cxnLst>
    <dgm:cxn modelId="{0E588DB9-336F-465E-8E4D-CBF7BD419250}" type="presOf" srcId="{413872D2-2438-4412-B956-B6976AF0A185}" destId="{F4ACF67A-35D5-48D3-A241-3F8BEAD251E9}" srcOrd="0" destOrd="0" presId="urn:microsoft.com/office/officeart/2005/8/layout/cycle2"/>
    <dgm:cxn modelId="{69FADC6C-9902-43E7-908A-39861EFD43E9}" type="presOf" srcId="{C4EADAC9-74F1-47AC-83AE-E3C39179D15C}" destId="{8DD8308A-0524-4CF8-BD77-5D95097D7973}" srcOrd="1" destOrd="0" presId="urn:microsoft.com/office/officeart/2005/8/layout/cycle2"/>
    <dgm:cxn modelId="{91BF18EC-9EA5-4A51-8A11-97E574C49BFD}" srcId="{E2866CF8-AE2A-4BBC-A08B-8B069D24C6A0}" destId="{7634EA2C-750A-4EF2-AFE2-0FCFE7EFE1C3}" srcOrd="2" destOrd="0" parTransId="{0E9D8E6A-5698-4D7A-B251-F73BDE3F47B8}" sibTransId="{C4EADAC9-74F1-47AC-83AE-E3C39179D15C}"/>
    <dgm:cxn modelId="{80D8A504-F9E3-4FD1-94E2-75FDB0149633}" type="presOf" srcId="{0C966744-23FD-41E2-A6ED-A256B6AF2299}" destId="{AD00790C-CF27-4DCC-BAA6-38B0FAAC7843}" srcOrd="0" destOrd="0" presId="urn:microsoft.com/office/officeart/2005/8/layout/cycle2"/>
    <dgm:cxn modelId="{34FD95E0-003C-4D12-9386-B1F867B77441}" type="presOf" srcId="{E3EE9707-26C6-4789-961B-A3FEC470F734}" destId="{58E755A0-4A95-4D80-A5FF-47C21B330A42}" srcOrd="0" destOrd="0" presId="urn:microsoft.com/office/officeart/2005/8/layout/cycle2"/>
    <dgm:cxn modelId="{3A7B2E60-196A-433E-ACC4-1D926C2E2C07}" type="presOf" srcId="{5188CA2A-19FC-4C37-B700-FF80D86EB34D}" destId="{5AB50E55-39A3-41CD-BD20-422415912A50}" srcOrd="0" destOrd="0" presId="urn:microsoft.com/office/officeart/2005/8/layout/cycle2"/>
    <dgm:cxn modelId="{15D1241B-9B0A-438B-91F3-FC389A97B9F2}" type="presOf" srcId="{E2866CF8-AE2A-4BBC-A08B-8B069D24C6A0}" destId="{AFC5BECC-3ABD-4E4E-8965-C612949DA272}" srcOrd="0" destOrd="0" presId="urn:microsoft.com/office/officeart/2005/8/layout/cycle2"/>
    <dgm:cxn modelId="{7D0D21F2-C65C-47DA-8C7B-42AB0A384B4D}" type="presOf" srcId="{990CF83C-DADC-444C-88EB-7383502D351E}" destId="{D179A102-358B-4ADC-85A7-9726124A07CD}" srcOrd="0" destOrd="0" presId="urn:microsoft.com/office/officeart/2005/8/layout/cycle2"/>
    <dgm:cxn modelId="{E59B0ABD-2AFD-4176-951B-A6F9D25E488F}" srcId="{E2866CF8-AE2A-4BBC-A08B-8B069D24C6A0}" destId="{0C966744-23FD-41E2-A6ED-A256B6AF2299}" srcOrd="0" destOrd="0" parTransId="{52D39D01-14E3-4B27-AB25-458BC2F4F463}" sibTransId="{5188CA2A-19FC-4C37-B700-FF80D86EB34D}"/>
    <dgm:cxn modelId="{395E4D59-6591-4B2F-A255-D566BA583A24}" type="presOf" srcId="{7634EA2C-750A-4EF2-AFE2-0FCFE7EFE1C3}" destId="{D32C0576-08EA-4772-B520-210A31B4BC0F}" srcOrd="0" destOrd="0" presId="urn:microsoft.com/office/officeart/2005/8/layout/cycle2"/>
    <dgm:cxn modelId="{EF9B9BB2-C4AE-4A88-99A0-C747767E25E9}" type="presOf" srcId="{413872D2-2438-4412-B956-B6976AF0A185}" destId="{A5F56D97-3DF6-4DAF-A3E3-1BD80A33B9F4}" srcOrd="1" destOrd="0" presId="urn:microsoft.com/office/officeart/2005/8/layout/cycle2"/>
    <dgm:cxn modelId="{8B5A6676-7230-4D29-A05B-AE0B5B7A7A4B}" srcId="{E2866CF8-AE2A-4BBC-A08B-8B069D24C6A0}" destId="{E0591974-7E61-41DA-A94B-1A12950FA4DA}" srcOrd="3" destOrd="0" parTransId="{B46FF6A4-2F45-4E4C-A8AF-6984446B21E4}" sibTransId="{990CF83C-DADC-444C-88EB-7383502D351E}"/>
    <dgm:cxn modelId="{6DF1501C-4871-48E7-A62D-0A38302804B3}" srcId="{E2866CF8-AE2A-4BBC-A08B-8B069D24C6A0}" destId="{E3EE9707-26C6-4789-961B-A3FEC470F734}" srcOrd="1" destOrd="0" parTransId="{E08E3B7D-F46A-47C8-8EDA-124F7812F5DA}" sibTransId="{413872D2-2438-4412-B956-B6976AF0A185}"/>
    <dgm:cxn modelId="{66ABC028-564E-4875-AE50-5D805785204B}" type="presOf" srcId="{E0591974-7E61-41DA-A94B-1A12950FA4DA}" destId="{A6E9FAD9-0D3E-4636-BF75-8D893E71F3C9}" srcOrd="0" destOrd="0" presId="urn:microsoft.com/office/officeart/2005/8/layout/cycle2"/>
    <dgm:cxn modelId="{ABAAD7A3-1B40-4261-8B34-A8CAAE24EF97}" type="presOf" srcId="{990CF83C-DADC-444C-88EB-7383502D351E}" destId="{CC0C96CB-B000-44BB-BD1B-254B1306FCAB}" srcOrd="1" destOrd="0" presId="urn:microsoft.com/office/officeart/2005/8/layout/cycle2"/>
    <dgm:cxn modelId="{14AF59E1-0B4F-4E02-9FF0-2E5E1C12B06C}" type="presOf" srcId="{5188CA2A-19FC-4C37-B700-FF80D86EB34D}" destId="{091798BC-39EE-4090-9E3D-C7CC974D1173}" srcOrd="1" destOrd="0" presId="urn:microsoft.com/office/officeart/2005/8/layout/cycle2"/>
    <dgm:cxn modelId="{15BDB91A-E7DB-4705-8F14-B2F412BD610A}" type="presOf" srcId="{C4EADAC9-74F1-47AC-83AE-E3C39179D15C}" destId="{555B3BC3-2A4B-470C-A495-5C0FBA433184}" srcOrd="0" destOrd="0" presId="urn:microsoft.com/office/officeart/2005/8/layout/cycle2"/>
    <dgm:cxn modelId="{51319431-77F5-46DE-8A94-58C51E7E136A}" type="presParOf" srcId="{AFC5BECC-3ABD-4E4E-8965-C612949DA272}" destId="{AD00790C-CF27-4DCC-BAA6-38B0FAAC7843}" srcOrd="0" destOrd="0" presId="urn:microsoft.com/office/officeart/2005/8/layout/cycle2"/>
    <dgm:cxn modelId="{ACB9F290-5EDF-498B-92FB-1482CE4F7814}" type="presParOf" srcId="{AFC5BECC-3ABD-4E4E-8965-C612949DA272}" destId="{5AB50E55-39A3-41CD-BD20-422415912A50}" srcOrd="1" destOrd="0" presId="urn:microsoft.com/office/officeart/2005/8/layout/cycle2"/>
    <dgm:cxn modelId="{4A0E765C-87C7-4B13-A724-EE1931D6F525}" type="presParOf" srcId="{5AB50E55-39A3-41CD-BD20-422415912A50}" destId="{091798BC-39EE-4090-9E3D-C7CC974D1173}" srcOrd="0" destOrd="0" presId="urn:microsoft.com/office/officeart/2005/8/layout/cycle2"/>
    <dgm:cxn modelId="{350AD14B-B8AC-4EB7-BDD3-564231DC3B4B}" type="presParOf" srcId="{AFC5BECC-3ABD-4E4E-8965-C612949DA272}" destId="{58E755A0-4A95-4D80-A5FF-47C21B330A42}" srcOrd="2" destOrd="0" presId="urn:microsoft.com/office/officeart/2005/8/layout/cycle2"/>
    <dgm:cxn modelId="{A8A38D9F-1E44-4CDD-9828-E906C04BE577}" type="presParOf" srcId="{AFC5BECC-3ABD-4E4E-8965-C612949DA272}" destId="{F4ACF67A-35D5-48D3-A241-3F8BEAD251E9}" srcOrd="3" destOrd="0" presId="urn:microsoft.com/office/officeart/2005/8/layout/cycle2"/>
    <dgm:cxn modelId="{FEDCDA54-4B14-4344-827E-4E68B635153E}" type="presParOf" srcId="{F4ACF67A-35D5-48D3-A241-3F8BEAD251E9}" destId="{A5F56D97-3DF6-4DAF-A3E3-1BD80A33B9F4}" srcOrd="0" destOrd="0" presId="urn:microsoft.com/office/officeart/2005/8/layout/cycle2"/>
    <dgm:cxn modelId="{B22E8587-DAE4-451B-833F-025E49913E96}" type="presParOf" srcId="{AFC5BECC-3ABD-4E4E-8965-C612949DA272}" destId="{D32C0576-08EA-4772-B520-210A31B4BC0F}" srcOrd="4" destOrd="0" presId="urn:microsoft.com/office/officeart/2005/8/layout/cycle2"/>
    <dgm:cxn modelId="{4408E68F-566D-4C72-A6CF-FB587AAFE0FF}" type="presParOf" srcId="{AFC5BECC-3ABD-4E4E-8965-C612949DA272}" destId="{555B3BC3-2A4B-470C-A495-5C0FBA433184}" srcOrd="5" destOrd="0" presId="urn:microsoft.com/office/officeart/2005/8/layout/cycle2"/>
    <dgm:cxn modelId="{D4533FC5-99EA-4E32-85F0-28E4A32C00BE}" type="presParOf" srcId="{555B3BC3-2A4B-470C-A495-5C0FBA433184}" destId="{8DD8308A-0524-4CF8-BD77-5D95097D7973}" srcOrd="0" destOrd="0" presId="urn:microsoft.com/office/officeart/2005/8/layout/cycle2"/>
    <dgm:cxn modelId="{8C9AA99D-4110-4212-B802-C3F37D8AF913}" type="presParOf" srcId="{AFC5BECC-3ABD-4E4E-8965-C612949DA272}" destId="{A6E9FAD9-0D3E-4636-BF75-8D893E71F3C9}" srcOrd="6" destOrd="0" presId="urn:microsoft.com/office/officeart/2005/8/layout/cycle2"/>
    <dgm:cxn modelId="{BD21430B-79E3-4BF3-9947-8D1947CB5C62}" type="presParOf" srcId="{AFC5BECC-3ABD-4E4E-8965-C612949DA272}" destId="{D179A102-358B-4ADC-85A7-9726124A07CD}" srcOrd="7" destOrd="0" presId="urn:microsoft.com/office/officeart/2005/8/layout/cycle2"/>
    <dgm:cxn modelId="{96CEAE7F-89A3-4F1A-9270-0AEED16F9C5B}" type="presParOf" srcId="{D179A102-358B-4ADC-85A7-9726124A07CD}" destId="{CC0C96CB-B000-44BB-BD1B-254B1306FCAB}" srcOrd="0" destOrd="0" presId="urn:microsoft.com/office/officeart/2005/8/layout/cycle2"/>
  </dgm:cxnLst>
  <dgm:bg/>
  <dgm:whole/>
</dgm:dataModel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cycle2">
  <dgm:title val=""/>
  <dgm:desc val=""/>
  <dgm:catLst>
    <dgm:cat type="cycle" pri="1000"/>
    <dgm:cat type="convert" pri="10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6" srcId="0" destId="1" srcOrd="0" destOrd="0"/>
        <dgm:cxn modelId="7" srcId="0" destId="2" srcOrd="1" destOrd="0"/>
        <dgm:cxn modelId="8" srcId="0" destId="3" srcOrd="2" destOrd="0"/>
        <dgm:cxn modelId="9" srcId="0" destId="4" srcOrd="3" destOrd="0"/>
        <dgm:cxn modelId="10" srcId="0" destId="5" srcOrd="4" destOrd="0"/>
      </dgm:cxnLst>
      <dgm:bg/>
      <dgm:whole/>
    </dgm:dataModel>
  </dgm:sampData>
  <dgm:styleData>
    <dgm:dataModel>
      <dgm:ptLst>
        <dgm:pt modelId="0" type="doc"/>
        <dgm:pt modelId="1"/>
        <dgm:pt modelId="2"/>
        <dgm:pt modelId="3"/>
      </dgm:ptLst>
      <dgm:cxnLst>
        <dgm:cxn modelId="4" srcId="0" destId="1" srcOrd="0" destOrd="0"/>
        <dgm:cxn modelId="5" srcId="0" destId="2" srcOrd="1" destOrd="0"/>
        <dgm:cxn modelId="6" srcId="0" destId="3" srcOrd="2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  <dgm:pt modelId="5"/>
        <dgm:pt modelId="6"/>
      </dgm:ptLst>
      <dgm:cxnLst>
        <dgm:cxn modelId="7" srcId="0" destId="1" srcOrd="0" destOrd="0"/>
        <dgm:cxn modelId="8" srcId="0" destId="2" srcOrd="1" destOrd="0"/>
        <dgm:cxn modelId="9" srcId="0" destId="3" srcOrd="2" destOrd="0"/>
        <dgm:cxn modelId="10" srcId="0" destId="4" srcOrd="3" destOrd="0"/>
        <dgm:cxn modelId="11" srcId="0" destId="5" srcOrd="4" destOrd="0"/>
        <dgm:cxn modelId="12" srcId="0" destId="6" srcOrd="5" destOrd="0"/>
      </dgm:cxnLst>
      <dgm:bg/>
      <dgm:whole/>
    </dgm:dataModel>
  </dgm:clrData>
  <dgm:layoutNode name="cycle">
    <dgm:varLst>
      <dgm:dir/>
      <dgm:resizeHandles val="exact"/>
    </dgm:varLst>
    <dgm:choose name="Name0">
      <dgm:if name="Name1" func="var" arg="dir" op="equ" val="norm">
        <dgm:choose name="Name2">
          <dgm:if name="Name3" axis="ch" ptType="node" func="cnt" op="gt" val="2">
            <dgm:alg type="cycle">
              <dgm:param type="stAng" val="0"/>
              <dgm:param type="spanAng" val="360"/>
            </dgm:alg>
          </dgm:if>
          <dgm:else name="Name4">
            <dgm:alg type="cycle">
              <dgm:param type="stAng" val="-90"/>
              <dgm:param type="spanAng" val="360"/>
            </dgm:alg>
          </dgm:else>
        </dgm:choose>
      </dgm:if>
      <dgm:else name="Name5">
        <dgm:choose name="Name6">
          <dgm:if name="Name7" axis="ch" ptType="node" func="cnt" op="gt" val="2">
            <dgm:alg type="cycle">
              <dgm:param type="stAng" val="0"/>
              <dgm:param type="spanAng" val="-360"/>
            </dgm:alg>
          </dgm:if>
          <dgm:else name="Name8">
            <dgm:alg type="cycle">
              <dgm:param type="stAng" val="90"/>
              <dgm:param type="spanAng" val="-360"/>
            </dgm:alg>
          </dgm:else>
        </dgm:choose>
      </dgm:else>
    </dgm:choose>
    <dgm:shape xmlns:r="http://schemas.openxmlformats.org/officeDocument/2006/relationships" r:blip="">
      <dgm:adjLst/>
    </dgm:shape>
    <dgm:presOf/>
    <dgm:constrLst>
      <dgm:constr type="w" for="ch" ptType="node" refType="w"/>
      <dgm:constr type="w" for="ch" ptType="sibTrans" refType="w" refFor="ch" refPtType="node" op="equ" fact="0.25"/>
      <dgm:constr type="sibSp" refType="w" refFor="ch" refPtType="node" fact="0.5"/>
      <dgm:constr type="primFontSz" for="ch" ptType="node" op="equ" val="65"/>
      <dgm:constr type="primFontSz" for="des" forName="connectorText" op="equ" val="55"/>
      <dgm:constr type="primFontSz" for="des" forName="connectorText" refType="primFontSz" refFor="ch" refPtType="node" op="lte" fact="0.8"/>
    </dgm:constrLst>
    <dgm:ruleLst/>
    <dgm:forEach name="nodesForEach" axis="ch" ptType="node">
      <dgm:layoutNode name="node">
        <dgm:varLst>
          <dgm:bulletEnabled val="1"/>
        </dgm:varLst>
        <dgm:alg type="tx">
          <dgm:param type="txAnchorVertCh" val="mid"/>
        </dgm:alg>
        <dgm:shape xmlns:r="http://schemas.openxmlformats.org/officeDocument/2006/relationships" type="ellipse" r:blip="">
          <dgm:adjLst/>
        </dgm:shape>
        <dgm:presOf axis="desOrSelf" ptType="node"/>
        <dgm:constrLst>
          <dgm:constr type="h" refType="w"/>
          <dgm:constr type="lMarg" refType="primFontSz" fact="0.1"/>
          <dgm:constr type="rMarg" refType="primFontSz" fact="0.1"/>
          <dgm:constr type="tMarg" refType="primFontSz" fact="0.1"/>
          <dgm:constr type="bMarg" refType="primFontSz" fact="0.1"/>
        </dgm:constrLst>
        <dgm:ruleLst>
          <dgm:rule type="primFontSz" val="5" fact="NaN" max="NaN"/>
        </dgm:ruleLst>
      </dgm:layoutNode>
      <dgm:choose name="Name9">
        <dgm:if name="Name10" axis="par ch" ptType="doc node" func="cnt" op="gt" val="1">
          <dgm:forEach name="sibTransForEach" axis="followSib" ptType="sibTrans" hideLastTrans="0" cnt="1">
            <dgm:layoutNode name="sibTrans">
              <dgm:choose name="Name11">
                <dgm:if name="Name12" axis="par ch" ptType="doc node" func="cnt" op="lt" val="3">
                  <dgm:alg type="conn">
                    <dgm:param type="begPts" val="radial"/>
                    <dgm:param type="endPts" val="radial"/>
                  </dgm:alg>
                </dgm:if>
                <dgm:else name="Name13">
                  <dgm:alg type="conn">
                    <dgm:param type="begPts" val="auto"/>
                    <dgm:param type="endPts" val="auto"/>
                  </dgm:alg>
                </dgm:else>
              </dgm:choose>
              <dgm:shape xmlns:r="http://schemas.openxmlformats.org/officeDocument/2006/relationships" type="conn" r:blip="">
                <dgm:adjLst/>
              </dgm:shape>
              <dgm:presOf axis="self"/>
              <dgm:constrLst>
                <dgm:constr type="h" refType="w" fact="1.35"/>
                <dgm:constr type="connDist"/>
                <dgm:constr type="w" for="ch" refType="connDist" fact="0.45"/>
                <dgm:constr type="h" for="ch" refType="h"/>
              </dgm:constrLst>
              <dgm:ruleLst/>
              <dgm:layoutNode name="connectorText">
                <dgm:alg type="tx">
                  <dgm:param type="autoTxRot" val="grav"/>
                </dgm:alg>
                <dgm:shape xmlns:r="http://schemas.openxmlformats.org/officeDocument/2006/relationships" type="conn" r:blip="" hideGeom="1">
                  <dgm:adjLst/>
                </dgm:shape>
                <dgm:presOf axis="self"/>
                <dgm:constrLst>
                  <dgm:constr type="lMarg"/>
                  <dgm:constr type="rMarg"/>
                  <dgm:constr type="tMarg"/>
                  <dgm:constr type="bMarg"/>
                </dgm:constrLst>
                <dgm:ruleLst>
                  <dgm:rule type="primFontSz" val="5" fact="NaN" max="NaN"/>
                </dgm:ruleLst>
              </dgm:layoutNode>
            </dgm:layoutNode>
          </dgm:forEach>
        </dgm:if>
        <dgm:else name="Name14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2">
  <dgm:title val=""/>
  <dgm:desc val=""/>
  <dgm:catLst>
    <dgm:cat type="simple" pri="102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FC3B00-0FD8-4C9D-9DFA-FBDD2D8B47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login</dc:creator>
  <cp:lastModifiedBy>login</cp:lastModifiedBy>
  <cp:revision>2</cp:revision>
  <dcterms:created xsi:type="dcterms:W3CDTF">2020-07-01T15:41:00Z</dcterms:created>
  <dcterms:modified xsi:type="dcterms:W3CDTF">2020-07-01T15:41:00Z</dcterms:modified>
</cp:coreProperties>
</file>