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0"/>
      </w:pPr>
    </w:p>
    <w:p>
      <w:pPr>
        <w:pStyle w:val="GuideKicker"/>
      </w:pPr>
      <w:r>
        <w:t>РУКОВОДСТВО ПОЛЬЗОВАТЕЛЯ</w:t>
      </w:r>
    </w:p>
    <w:p>
      <w:pPr>
        <w:pStyle w:val="Title"/>
      </w:pPr>
      <w:r>
        <w:t>Pulse CRM</w:t>
      </w:r>
    </w:p>
    <w:p>
      <w:pPr>
        <w:pStyle w:val="Subtitle"/>
      </w:pPr>
      <w:r>
        <w:t>Сделки, клиенты, задачи и администрирование в одном рабочем пространстве</w:t>
      </w:r>
    </w:p>
    <w:p>
      <w:pPr>
        <w:spacing w:before="600" w:after="0"/>
      </w:pPr>
    </w:p>
    <w:p>
      <w:pPr>
        <w:spacing w:after="160"/>
        <w:jc w:val="center"/>
      </w:pPr>
      <w:r>
        <w:rPr>
          <w:rFonts w:ascii="Calibri" w:hAnsi="Calibri" w:eastAsia="Calibri" w:cs="Calibri"/>
          <w:b/>
          <w:color w:val="4F46E5"/>
          <w:sz w:val="30"/>
        </w:rPr>
        <w:t>От первого обращения - до следующей покупки</w:t>
      </w:r>
    </w:p>
    <w:p>
      <w:pPr>
        <w:spacing w:line="300" w:lineRule="auto"/>
        <w:ind w:left="936" w:right="936"/>
        <w:jc w:val="center"/>
      </w:pPr>
      <w:r>
        <w:rPr>
          <w:rFonts w:ascii="Calibri" w:hAnsi="Calibri" w:eastAsia="Calibri" w:cs="Calibri"/>
          <w:color w:val="172033"/>
          <w:sz w:val="23"/>
        </w:rPr>
        <w:t>Пошаговое руководство для менеджеров, администраторов и владельцев: вход, ежедневная работа и основные настройки.</w:t>
      </w:r>
    </w:p>
    <w:p>
      <w:pPr>
        <w:spacing w:before="1040" w:after="0"/>
      </w:pPr>
    </w:p>
    <w:p>
      <w:pPr>
        <w:jc w:val="center"/>
      </w:pPr>
      <w:r>
        <w:rPr>
          <w:rFonts w:ascii="Calibri" w:hAnsi="Calibri" w:eastAsia="Calibri" w:cs="Calibri"/>
          <w:b/>
          <w:color w:val="667085"/>
          <w:sz w:val="20"/>
        </w:rPr>
        <w:t>Версия MVP 0.1  |  29 августа 2026</w:t>
      </w:r>
    </w:p>
    <w:p>
      <w:pPr>
        <w:jc w:val="center"/>
      </w:pPr>
      <w:r>
        <w:rPr>
          <w:rFonts w:ascii="Calibri" w:hAnsi="Calibri" w:eastAsia="Calibri" w:cs="Calibri"/>
          <w:i/>
          <w:color w:val="667085"/>
          <w:sz w:val="18"/>
        </w:rPr>
        <w:t>Скриншоты подготовлены в демонстрационном рабочем пространстве; имена и суммы приведены для примера.</w:t>
      </w:r>
    </w:p>
    <w:p>
      <w:r>
        <w:br w:type="page"/>
      </w:r>
    </w:p>
    <w:p>
      <w:pPr>
        <w:pStyle w:val="Heading1"/>
        <w:spacing w:before="0"/>
      </w:pPr>
      <w:r>
        <w:t>Перед началом</w:t>
      </w:r>
    </w:p>
    <w:p>
      <w:pPr>
        <w:pStyle w:val="GuideLead"/>
        <w:keepNext/>
      </w:pPr>
      <w:r>
        <w:t>Это руководство описывает ежедневную работу в Pulse CRM и административные функции, доступные владельцу и администратору.</w:t>
      </w:r>
    </w:p>
    <w:p>
      <w:pPr>
        <w:pStyle w:val="Heading2"/>
      </w:pPr>
      <w:r>
        <w:t>Роли и доступ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1650"/>
        <w:gridCol w:w="2050"/>
        <w:gridCol w:w="5660"/>
      </w:tblGrid>
      <w:tr>
        <w:trPr>
          <w:tblHeader w:val="true"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Роль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Что видит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Ключевые права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Владелец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Все разделы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CRM-данные, все настройки, приглашение менеджеров и администраторов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Администратор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Все разделы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CRM-данные, воронки, поля, каналы, оповещения, импорт; приглашение менеджеров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Менеджер</w:t>
            </w:r>
          </w:p>
        </w:tc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Без «Настроек»</w:t>
            </w:r>
          </w:p>
        </w:tc>
        <w:tc>
          <w:tcPr>
            <w:tcW w:type="dxa" w:w="5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Сделки, клиенты, задачи, переписка и активность</w:t>
            </w:r>
          </w:p>
        </w:tc>
      </w:tr>
    </w:tbl>
    <w:p>
      <w:pPr>
        <w:pStyle w:val="Heading2"/>
      </w:pPr>
      <w:r>
        <w:t>Как читать руководство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Менеджеру: последовательно пройти разделы «Вход» - «Активность».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Владельцу или администратору: дополнительно изучить раздел «Настройки».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На телефоне: использовать нижнее меню; этап сделки менять через список в карточке.</w:t>
      </w:r>
    </w:p>
    <w:p>
      <w:pPr>
        <w:pStyle w:val="GuideCallout"/>
        <w:shd w:val="clear" w:color="auto" w:fill="F4F6F9"/>
        <w:pBdr>
          <w:left w:val="single" w:sz="14" w:space="8" w:color="4F46E5"/>
        </w:pBdr>
        <w:spacing w:before="140" w:after="140"/>
        <w:ind w:left="230" w:right="115"/>
      </w:pPr>
      <w:r>
        <w:rPr>
          <w:rFonts w:ascii="Calibri" w:hAnsi="Calibri" w:eastAsia="Calibri" w:cs="Calibri"/>
          <w:b/>
          <w:color w:val="4F46E5"/>
        </w:rPr>
        <w:t xml:space="preserve">Важно: </w:t>
      </w:r>
      <w:r>
        <w:rPr>
          <w:rFonts w:ascii="Calibri" w:hAnsi="Calibri" w:eastAsia="Calibri" w:cs="Calibri"/>
          <w:color w:val="172033"/>
        </w:rPr>
        <w:t>Интерфейс может незначительно отличаться в зависимости от роли, подключённых каналов и размера экрана.</w:t>
      </w:r>
    </w:p>
    <w:p>
      <w:r>
        <w:br w:type="page"/>
      </w:r>
    </w:p>
    <w:p>
      <w:pPr>
        <w:pStyle w:val="Heading1"/>
        <w:spacing w:before="0"/>
      </w:pPr>
      <w:r>
        <w:t>Вход в Pulse CRM</w:t>
      </w:r>
    </w:p>
    <w:p>
      <w:pPr>
        <w:pStyle w:val="GuideLead"/>
        <w:keepNext/>
      </w:pPr>
      <w:r>
        <w:t>Администратор выдаёт доступ или присылает ссылку-приглашение. После входа открывается рабочее пространство компании.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4"/>
            <wp:docPr id="1" name="Рисунок 1. Форма входа" title="Рисунок 1. Форма входа" descr="Форма входа Pulse CRM с полями Email и Парол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logi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1. Форма входа</w:t>
      </w:r>
    </w:p>
    <w:p>
      <w:pPr>
        <w:pStyle w:val="GuideStep"/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 w:cs="Calibri"/>
        </w:rPr>
        <w:t>Откройте адрес Pulse CRM, который выдал администратор.</w:t>
      </w:r>
    </w:p>
    <w:p>
      <w:pPr>
        <w:pStyle w:val="GuideStep"/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 w:cs="Calibri"/>
        </w:rPr>
        <w:t>Введите Email и пароль, затем нажмите «Войти».</w:t>
      </w:r>
    </w:p>
    <w:p>
      <w:pPr>
        <w:pStyle w:val="GuideStep"/>
        <w:numPr>
          <w:ilvl w:val="0"/>
          <w:numId w:val="12"/>
        </w:numPr>
        <w:spacing w:after="80" w:line="300" w:lineRule="auto"/>
      </w:pPr>
      <w:r>
        <w:rPr>
          <w:rFonts w:ascii="Calibri" w:hAnsi="Calibri" w:eastAsia="Calibri" w:cs="Calibri"/>
        </w:rPr>
        <w:t>Если вы получили приглашение, перейдите по ссылке, укажите имя и задайте пароль не короче 12 символов.</w:t>
      </w:r>
    </w:p>
    <w:p>
      <w:pPr>
        <w:pStyle w:val="GuideCallout"/>
        <w:shd w:val="clear" w:color="auto" w:fill="F4F6F9"/>
        <w:pBdr>
          <w:left w:val="single" w:sz="14" w:space="8" w:color="4F46E5"/>
        </w:pBdr>
        <w:spacing w:before="140" w:after="140"/>
        <w:ind w:left="230" w:right="115"/>
      </w:pPr>
      <w:r>
        <w:rPr>
          <w:rFonts w:ascii="Calibri" w:hAnsi="Calibri" w:eastAsia="Calibri" w:cs="Calibri"/>
          <w:b/>
          <w:color w:val="4F46E5"/>
        </w:rPr>
        <w:t xml:space="preserve">Совет: </w:t>
      </w:r>
      <w:r>
        <w:rPr>
          <w:rFonts w:ascii="Calibri" w:hAnsi="Calibri" w:eastAsia="Calibri" w:cs="Calibri"/>
          <w:color w:val="172033"/>
        </w:rPr>
        <w:t>Не передавайте пароль коллегам. Каждому сотруднику нужна отдельная учётная запись.</w:t>
      </w:r>
    </w:p>
    <w:p>
      <w:r>
        <w:br w:type="page"/>
      </w:r>
    </w:p>
    <w:p>
      <w:pPr>
        <w:pStyle w:val="Heading1"/>
        <w:spacing w:before="0"/>
      </w:pPr>
      <w:r>
        <w:t>Навигация и уведомления</w:t>
      </w:r>
    </w:p>
    <w:p>
      <w:pPr>
        <w:pStyle w:val="GuideLead"/>
        <w:keepNext/>
      </w:pPr>
      <w:r>
        <w:t>На компьютере основные разделы расположены слева. В правом верхнем углу находятся уведомления и меню аккаунта.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349240" cy="3677602"/>
            <wp:docPr id="2" name="Рисунок 2. Центр уведомлений" title="Рисунок 2. Центр уведомлений" descr="Главная страница Pulse CRM с открытым меню уведомлени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notification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67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2. Центр уведомлений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Меню слева: «Главная», «Сделки», «Клиенты», «Задачи», «Активность» и, для административных ролей, «Настройки».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Колокольчик: показывает новые лиды, просроченные задачи и напоминания о следующей покупке.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Аватар: открывает данные аккаунта и команду «Выйти».</w:t>
      </w:r>
    </w:p>
    <w:p>
      <w:r>
        <w:br w:type="page"/>
      </w:r>
    </w:p>
    <w:p>
      <w:pPr>
        <w:pStyle w:val="Heading1"/>
        <w:spacing w:before="0"/>
      </w:pPr>
      <w:r>
        <w:t>Главная: что требует внимания</w:t>
      </w:r>
    </w:p>
    <w:p>
      <w:pPr>
        <w:pStyle w:val="GuideLead"/>
        <w:keepNext/>
      </w:pPr>
      <w:r>
        <w:t>Главная страница собирает просроченные задачи, ключевые метрики, свежие события и состояние воронки.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3" name="Рисунок 3. Главная страница" title="Рисунок 3. Главная страница" descr="Главная Pulse CRM с метриками, задачами и последней активность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3. Главная страница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Начните с оранжевого блока: он показывает срочную проблему и ведёт к задачам.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Метрики «Активные сделки», «Новые обращения» и «Следующие покупки» помогают расставить приоритеты.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Ссылки «Все задачи», «Вся история» и «Открыть воронку» ведут к детальным спискам.</w:t>
      </w:r>
    </w:p>
    <w:p>
      <w:pPr>
        <w:pStyle w:val="GuideCallout"/>
        <w:shd w:val="clear" w:color="auto" w:fill="F4F6F9"/>
        <w:pBdr>
          <w:left w:val="single" w:sz="14" w:space="8" w:color="4F46E5"/>
        </w:pBdr>
        <w:spacing w:before="140" w:after="140"/>
        <w:ind w:left="230" w:right="115"/>
      </w:pPr>
      <w:r>
        <w:rPr>
          <w:rFonts w:ascii="Calibri" w:hAnsi="Calibri" w:eastAsia="Calibri" w:cs="Calibri"/>
          <w:b/>
          <w:color w:val="4F46E5"/>
        </w:rPr>
        <w:t xml:space="preserve">Рабочий путь: </w:t>
      </w:r>
      <w:r>
        <w:rPr>
          <w:rFonts w:ascii="Calibri" w:hAnsi="Calibri" w:eastAsia="Calibri" w:cs="Calibri"/>
          <w:color w:val="172033"/>
        </w:rPr>
        <w:t>Новую сделку в текущем MVP создавайте через «Сделки» - «Новая сделка».</w:t>
      </w:r>
    </w:p>
    <w:p>
      <w:r>
        <w:br w:type="page"/>
      </w:r>
    </w:p>
    <w:p>
      <w:pPr>
        <w:pStyle w:val="Heading1"/>
        <w:spacing w:before="0"/>
      </w:pPr>
      <w:r>
        <w:t>Сделки: Kanban-воронка</w:t>
      </w:r>
    </w:p>
    <w:p>
      <w:pPr>
        <w:pStyle w:val="GuideLead"/>
        <w:keepNext/>
      </w:pPr>
      <w:r>
        <w:t>Воронка показывает, на каком этапе находится каждая сделка. На карточке видны сумма, источник, ответственный и срок.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7800" cy="3454082"/>
            <wp:docPr id="4" name="Рисунок 4. Kanban-воронка сделок" title="Рисунок 4. Kanban-воронка сделок" descr="Kanban-воронка Pulse CRM с четырьмя этапами и карточками сдело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eals-kanba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5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4. Kanban-воронка сделок</w:t>
      </w:r>
    </w:p>
    <w:p>
      <w:pPr>
        <w:pStyle w:val="GuideStep"/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 w:cs="Calibri"/>
        </w:rPr>
        <w:t>Выберите воронку в списке слева от строки поиска.</w:t>
      </w:r>
    </w:p>
    <w:p>
      <w:pPr>
        <w:pStyle w:val="GuideStep"/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 w:cs="Calibri"/>
        </w:rPr>
        <w:t>Найдите сделку по названию, потребности или источнику.</w:t>
      </w:r>
    </w:p>
    <w:p>
      <w:pPr>
        <w:pStyle w:val="GuideStep"/>
        <w:numPr>
          <w:ilvl w:val="0"/>
          <w:numId w:val="13"/>
        </w:numPr>
        <w:spacing w:after="80" w:line="300" w:lineRule="auto"/>
      </w:pPr>
      <w:r>
        <w:rPr>
          <w:rFonts w:ascii="Calibri" w:hAnsi="Calibri" w:eastAsia="Calibri" w:cs="Calibri"/>
        </w:rPr>
        <w:t>На компьютере перетащите карточку в нужную колонку. На телефоне меняйте этап в карточке сделки.</w:t>
      </w:r>
    </w:p>
    <w:p>
      <w:pPr>
        <w:pStyle w:val="GuideCallout"/>
        <w:shd w:val="clear" w:color="auto" w:fill="FFF7ED"/>
        <w:pBdr>
          <w:left w:val="single" w:sz="14" w:space="8" w:color="C2410C"/>
        </w:pBdr>
        <w:spacing w:before="140" w:after="140"/>
        <w:ind w:left="230" w:right="115"/>
      </w:pPr>
      <w:r>
        <w:rPr>
          <w:rFonts w:ascii="Calibri" w:hAnsi="Calibri" w:eastAsia="Calibri" w:cs="Calibri"/>
          <w:b/>
          <w:color w:val="C2410C"/>
        </w:rPr>
        <w:t xml:space="preserve">Если переход не выполнился: </w:t>
      </w:r>
      <w:r>
        <w:rPr>
          <w:rFonts w:ascii="Calibri" w:hAnsi="Calibri" w:eastAsia="Calibri" w:cs="Calibri"/>
          <w:color w:val="172033"/>
        </w:rPr>
        <w:t>Заполните поля, которые CRM показала как обязательные, и повторите смену этапа.</w:t>
      </w:r>
    </w:p>
    <w:p>
      <w:r>
        <w:br w:type="page"/>
      </w:r>
    </w:p>
    <w:p>
      <w:pPr>
        <w:pStyle w:val="Heading1"/>
        <w:spacing w:before="0"/>
      </w:pPr>
      <w:r>
        <w:t>Создание сделки</w:t>
      </w:r>
    </w:p>
    <w:p>
      <w:pPr>
        <w:pStyle w:val="GuideLead"/>
        <w:keepNext/>
      </w:pPr>
      <w:r>
        <w:t>Новая сделка попадает на первый этап выбранной воронки.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14508"/>
            <wp:docPr id="5" name="Рисунок 5. Форма «Новая сделка»" title="Рисунок 5. Форма «Новая сделка»" descr="Модальная форма создания сделки с полями названия, потребности, суммы и источни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ew-deal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1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5. Форма «Новая сделка»</w:t>
      </w:r>
    </w:p>
    <w:p>
      <w:pPr>
        <w:pStyle w:val="GuideStep"/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 w:cs="Calibri"/>
        </w:rPr>
        <w:t>Откройте «Сделки» и нажмите «Новая сделка».</w:t>
      </w:r>
    </w:p>
    <w:p>
      <w:pPr>
        <w:pStyle w:val="GuideStep"/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 w:cs="Calibri"/>
        </w:rPr>
        <w:t>Заполните «Название», «Потребность» и «Сумма, ₽».</w:t>
      </w:r>
    </w:p>
    <w:p>
      <w:pPr>
        <w:pStyle w:val="GuideStep"/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 w:cs="Calibri"/>
        </w:rPr>
        <w:t>Укажите источник: ручной ввод, Email, Telegram, MAX, Webhook или HTML-форма.</w:t>
      </w:r>
    </w:p>
    <w:p>
      <w:pPr>
        <w:pStyle w:val="GuideStep"/>
        <w:numPr>
          <w:ilvl w:val="0"/>
          <w:numId w:val="14"/>
        </w:numPr>
        <w:spacing w:after="80" w:line="300" w:lineRule="auto"/>
      </w:pPr>
      <w:r>
        <w:rPr>
          <w:rFonts w:ascii="Calibri" w:hAnsi="Calibri" w:eastAsia="Calibri" w:cs="Calibri"/>
        </w:rPr>
        <w:t>Нажмите «Создать сделку» и откройте её карточку для дополнения.</w:t>
      </w:r>
    </w:p>
    <w:p>
      <w:r>
        <w:br w:type="page"/>
      </w:r>
    </w:p>
    <w:p>
      <w:pPr>
        <w:pStyle w:val="Heading1"/>
        <w:spacing w:before="0"/>
      </w:pPr>
      <w:r>
        <w:t>Список, поиск и фильтры сделок</w:t>
      </w:r>
    </w:p>
    <w:p>
      <w:pPr>
        <w:pStyle w:val="GuideLead"/>
        <w:keepNext/>
      </w:pPr>
      <w:r>
        <w:t>Переключатель в верхней части экрана меняет Kanban на табличный список. Фильтр по источнику помогает быстро выделить нужные обращения.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4"/>
            <wp:docPr id="6" name="Рисунок 6. Список сделок с фильтром Telegram" title="Рисунок 6. Список сделок с фильтром Telegram" descr="Табличный список сделок Pulse CRM с открытм фильтром источника Telegra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als-list-filte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6. Список сделок с фильтром Telegram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Кнопка «Список» показывает этап, сумму, источник, срок и ответственного в одной строке.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Нажмите «Фильтры» и выберите источник или оставьте «Все источники».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Нажмите на строку, чтобы открыть карточку сделки.</w:t>
      </w:r>
    </w:p>
    <w:p>
      <w:r>
        <w:br w:type="page"/>
      </w:r>
    </w:p>
    <w:p>
      <w:pPr>
        <w:pStyle w:val="Heading1"/>
        <w:spacing w:before="0"/>
      </w:pPr>
      <w:r>
        <w:t>Карточка сделки</w:t>
      </w:r>
    </w:p>
    <w:p>
      <w:pPr>
        <w:pStyle w:val="GuideLead"/>
        <w:keepNext/>
      </w:pPr>
      <w:r>
        <w:t>В карточке собраны контакты, этап, ответственный, следующая покупка, задачи, переписка и история.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14508"/>
            <wp:docPr id="7" name="Рисунок 7. Карточка сделки на вкладке «Детали»" title="Рисунок 7. Карточка сделки на вкладке «Детали»" descr="Карточка сделки Кофейня Слой с деталями, задачей и переписко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al-detail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14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7. Карточка сделки на вкладке «Детали»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Выберите «Этап сделки», если её нужно переместить без перетаскивания.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Укажите дату «Следующая покупка» и нажмите «Сохранить».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Нажатие на задачу меняет её состояние между открытой и выполненной.</w:t>
      </w:r>
    </w:p>
    <w:p>
      <w:pPr>
        <w:pStyle w:val="GuideCallout"/>
        <w:shd w:val="clear" w:color="auto" w:fill="FFF7ED"/>
        <w:pBdr>
          <w:left w:val="single" w:sz="14" w:space="8" w:color="C2410C"/>
        </w:pBdr>
        <w:spacing w:before="140" w:after="140"/>
        <w:ind w:left="230" w:right="115"/>
      </w:pPr>
      <w:r>
        <w:rPr>
          <w:rFonts w:ascii="Calibri" w:hAnsi="Calibri" w:eastAsia="Calibri" w:cs="Calibri"/>
          <w:b/>
          <w:color w:val="C2410C"/>
        </w:rPr>
        <w:t xml:space="preserve">Важно: </w:t>
      </w:r>
      <w:r>
        <w:rPr>
          <w:rFonts w:ascii="Calibri" w:hAnsi="Calibri" w:eastAsia="Calibri" w:cs="Calibri"/>
          <w:color w:val="172033"/>
        </w:rPr>
        <w:t>Дата следующей покупки создаёт напоминание, но не создаёт новую сделку автоматически.</w:t>
      </w:r>
    </w:p>
    <w:p>
      <w:r>
        <w:br w:type="page"/>
      </w:r>
    </w:p>
    <w:p>
      <w:pPr>
        <w:pStyle w:val="Heading1"/>
        <w:spacing w:before="0"/>
      </w:pPr>
      <w:r>
        <w:t>Переписка, вложения и история</w:t>
      </w:r>
    </w:p>
    <w:p>
      <w:pPr>
        <w:pStyle w:val="GuideLead"/>
        <w:keepNext/>
      </w:pPr>
      <w:r>
        <w:t>Вкладка «Переписка» хранит входящие и исходящие сообщения по подключённому каналу.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983480" cy="3273869"/>
            <wp:docPr id="8" name="Рисунок 8. Переписка в карточке сделки" title="Рисунок 8. Переписка в карточке сделки" descr="Вкладка переписки сделки с входящим и исходящим сообщение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eal-message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273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8. Переписка в карточке сделки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Откройте «Переписка», напишите текст и нажмите «Отправить».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Для вложения нажмите скрепку. Допустимы изображения, PDF, TXT/CSV и распространённые офисные форматы до 20 МБ.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Если отправка завершилась ошибкой, используйте «Повторить» после устранения причины.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Во вкладке «История» можно добавить заметку; записи в ленте не редактируются.</w:t>
      </w:r>
    </w:p>
    <w:p>
      <w:pPr>
        <w:pStyle w:val="GuideCallout"/>
        <w:shd w:val="clear" w:color="auto" w:fill="FFF7ED"/>
        <w:pBdr>
          <w:left w:val="single" w:sz="14" w:space="8" w:color="C2410C"/>
        </w:pBdr>
        <w:spacing w:before="140" w:after="140"/>
        <w:ind w:left="230" w:right="115"/>
      </w:pPr>
      <w:r>
        <w:rPr>
          <w:rFonts w:ascii="Calibri" w:hAnsi="Calibri" w:eastAsia="Calibri" w:cs="Calibri"/>
          <w:b/>
          <w:color w:val="C2410C"/>
        </w:rPr>
        <w:t xml:space="preserve">Если кнопка отправки недоступна: </w:t>
      </w:r>
      <w:r>
        <w:rPr>
          <w:rFonts w:ascii="Calibri" w:hAnsi="Calibri" w:eastAsia="Calibri" w:cs="Calibri"/>
          <w:color w:val="172033"/>
        </w:rPr>
        <w:t>Попросите администратора проверить статус канала в «Настройки» - «Каналы».</w:t>
      </w:r>
    </w:p>
    <w:p>
      <w:r>
        <w:br w:type="page"/>
      </w:r>
    </w:p>
    <w:p>
      <w:pPr>
        <w:pStyle w:val="Heading1"/>
        <w:spacing w:before="0"/>
      </w:pPr>
      <w:r>
        <w:t>Клиенты: контакты и компании</w:t>
      </w:r>
    </w:p>
    <w:p>
      <w:pPr>
        <w:pStyle w:val="GuideLead"/>
        <w:keepNext/>
      </w:pPr>
      <w:r>
        <w:t>Раздел «Клиенты» объединяет людей и организации. Переключатель справа меняет «Контакты» на «Компании».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4"/>
            <wp:docPr id="9" name="Рисунок 9. Список контактов" title="Рисунок 9. Список контактов" descr="Список клиентов Pulse CRM с контактами, покупками, следующей покупкой и ответственны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9. Список контактов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Используйте поиск по имени, компании, телефону или Email.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Нажмите «Новый контакт» и укажите имя, фамилию, Email и телефон.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Для компании переключите вид на «Компании», затем укажите название, Email, телефон и сайт.</w:t>
      </w:r>
    </w:p>
    <w:p>
      <w:r>
        <w:br w:type="page"/>
      </w:r>
    </w:p>
    <w:p>
      <w:pPr>
        <w:pStyle w:val="Heading1"/>
        <w:spacing w:before="0"/>
      </w:pPr>
      <w:r>
        <w:t>Карточка контакта</w:t>
      </w:r>
    </w:p>
    <w:p>
      <w:pPr>
        <w:pStyle w:val="GuideLead"/>
        <w:keepNext/>
      </w:pPr>
      <w:r>
        <w:t>Карточка контакта показывает связи, накопленную выручку, число покупок, плановую дату и историю.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166360" cy="3228975"/>
            <wp:docPr id="10" name="Рисунок 10. Карточка контакта" title="Рисунок 10. Карточка контакта" descr="Карточка контакта Анны Смирновой с контактными данными и историе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ontact-card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28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10. Карточка контакта</w:t>
      </w:r>
    </w:p>
    <w:p>
      <w:pPr>
        <w:pStyle w:val="GuideStep"/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 w:cs="Calibri"/>
        </w:rPr>
        <w:t>Нажмите на строку клиента, чтобы открыть карточку.</w:t>
      </w:r>
    </w:p>
    <w:p>
      <w:pPr>
        <w:pStyle w:val="GuideStep"/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 w:cs="Calibri"/>
        </w:rPr>
        <w:t>Блок «История покупок» собирает выигранные сделки, связанные с контактом.</w:t>
      </w:r>
    </w:p>
    <w:p>
      <w:pPr>
        <w:pStyle w:val="GuideStep"/>
        <w:numPr>
          <w:ilvl w:val="0"/>
          <w:numId w:val="15"/>
        </w:numPr>
        <w:spacing w:after="80" w:line="300" w:lineRule="auto"/>
      </w:pPr>
      <w:r>
        <w:rPr>
          <w:rFonts w:ascii="Calibri" w:hAnsi="Calibri" w:eastAsia="Calibri" w:cs="Calibri"/>
        </w:rPr>
        <w:t>В поле «Добавить заметку» зафиксируйте договорённость и нажмите «Добавить».</w:t>
      </w:r>
    </w:p>
    <w:p>
      <w:r>
        <w:br w:type="page"/>
      </w:r>
    </w:p>
    <w:p>
      <w:pPr>
        <w:pStyle w:val="Heading1"/>
        <w:spacing w:before="0"/>
      </w:pPr>
      <w:r>
        <w:t>Задачи</w:t>
      </w:r>
    </w:p>
    <w:p>
      <w:pPr>
        <w:pStyle w:val="GuideLead"/>
        <w:keepNext/>
      </w:pPr>
      <w:r>
        <w:t>Раздел «Задачи» помогает планировать звонки, встречи и напоминания о следующей покупке.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4"/>
            <wp:docPr id="11" name="Рисунок 11. Форма «Новая задача»" title="Рисунок 11. Форма «Новая задача»" descr="Форма новой задачи с типом, сроком, напоминанием, исполнителем и сделко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new-task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11. Форма «Новая задача»</w:t>
      </w:r>
    </w:p>
    <w:p>
      <w:pPr>
        <w:pStyle w:val="GuideStep"/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 w:cs="Calibri"/>
        </w:rPr>
        <w:t>Отфильтруйте список: «Все», «Сегодня», «Просрочено» или «Предстоящие»; для точного поиска используйте строку поиска.</w:t>
      </w:r>
    </w:p>
    <w:p>
      <w:pPr>
        <w:pStyle w:val="GuideStep"/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 w:cs="Calibri"/>
        </w:rPr>
        <w:t>Нажмите «Новая задача» и заполните название, тип, срок, напоминание и исполнителя.</w:t>
      </w:r>
    </w:p>
    <w:p>
      <w:pPr>
        <w:pStyle w:val="GuideStep"/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 w:cs="Calibri"/>
        </w:rPr>
        <w:t>При необходимости выберите сделку или оставьте «Без привязки», затем нажмите «Создать задачу».</w:t>
      </w:r>
    </w:p>
    <w:p>
      <w:pPr>
        <w:pStyle w:val="GuideStep"/>
        <w:numPr>
          <w:ilvl w:val="0"/>
          <w:numId w:val="16"/>
        </w:numPr>
        <w:spacing w:after="80" w:line="300" w:lineRule="auto"/>
      </w:pPr>
      <w:r>
        <w:rPr>
          <w:rFonts w:ascii="Calibri" w:hAnsi="Calibri" w:eastAsia="Calibri" w:cs="Calibri"/>
        </w:rPr>
        <w:t>Нажмите на строку задачи, чтобы отметить её выполненной; повторное нажатие вернёт её в работу.</w:t>
      </w:r>
    </w:p>
    <w:p>
      <w:r>
        <w:br w:type="page"/>
      </w:r>
    </w:p>
    <w:p>
      <w:pPr>
        <w:pStyle w:val="Heading1"/>
        <w:spacing w:before="0"/>
      </w:pPr>
      <w:r>
        <w:t>Активность</w:t>
      </w:r>
    </w:p>
    <w:p>
      <w:pPr>
        <w:pStyle w:val="GuideLead"/>
        <w:keepNext/>
      </w:pPr>
      <w:r>
        <w:t>Журнал активности - это неизменяемая история действий команды и интеграций.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983480" cy="4374388"/>
            <wp:docPr id="12" name="Рисунок 12. Журнал активности" title="Рисунок 12. Журнал активности" descr="Журнал активности Pulse CRM с поиском, фильтром типа события и ленто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ctivity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4374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12. Журнал активности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Найдите событие по тексту в строке «Поиск по событиям».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Откройте «Фильтры» и выберите: все события, сделки, сообщения, задачи, контакты или система.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Используйте журнал для проверки, кто и когда создал клиента, переместил сделку, выполнил задачу или получил сообщение.</w:t>
      </w:r>
    </w:p>
    <w:p>
      <w:r>
        <w:br w:type="page"/>
      </w:r>
    </w:p>
    <w:p>
      <w:pPr>
        <w:pStyle w:val="Heading1"/>
        <w:spacing w:before="0"/>
      </w:pPr>
      <w:r>
        <w:t>Настройки: воронки и поля</w:t>
      </w:r>
    </w:p>
    <w:p>
      <w:pPr>
        <w:pStyle w:val="GuideLead"/>
        <w:keepNext/>
      </w:pPr>
      <w:r>
        <w:t>Раздел «Настройки» виден только владельцу и администратору. Изменения применяются ко всей компании.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3" name="Рисунок 13. Воронки и поля" title="Рисунок 13. Воронки и поля" descr="Управление воронкой и этапами в настройках Pulse C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ettings-pipelines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13. Воронки и поля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«Новая воронка» создаёт рабочие и финальные этапы; название воронки должно быть уникальным.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Карандаш у воронки меняет название; «+» добавляет рабочий этап с названием и цветом перед финальными (до 50 этапов).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Карандаш этапа меняет название и цвет; корзина удаляет только неиспользуемый рабочий этап.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Финальные этапы можно переименовать, но нельзя удалить; в воронке должен остаться хотя бы один рабочий этап.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Корзина удаляет не последнюю активную воронку без сделок, истории переходов и связанных настроек.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«Новое поле сделки» добавляет текст, число, дату, флаг или список в карточку сделки.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Нажмите на этап, чтобы определить поля, без которых переход дальше будет заблокирован.</w:t>
      </w:r>
    </w:p>
    <w:p>
      <w:pPr>
        <w:pStyle w:val="GuideCallout"/>
        <w:shd w:val="clear" w:color="auto" w:fill="FFF7ED"/>
        <w:pBdr>
          <w:left w:val="single" w:sz="14" w:space="8" w:color="C2410C"/>
        </w:pBdr>
        <w:spacing w:before="140" w:after="140"/>
        <w:ind w:left="230" w:right="115"/>
      </w:pPr>
      <w:r>
        <w:rPr>
          <w:rFonts w:ascii="Calibri" w:hAnsi="Calibri" w:eastAsia="Calibri" w:cs="Calibri"/>
          <w:b/>
          <w:color w:val="C2410C"/>
        </w:rPr>
        <w:t xml:space="preserve">Важно: </w:t>
      </w:r>
      <w:r>
        <w:rPr>
          <w:rFonts w:ascii="Calibri" w:hAnsi="Calibri" w:eastAsia="Calibri" w:cs="Calibri"/>
          <w:color w:val="172033"/>
        </w:rPr>
        <w:t>Входящий лид не теряется из-за незаполненных полей. При отказе удаления устраните указанную зависимость. Если данные изменил другой администратор, повторите действие после обновления.</w:t>
      </w:r>
    </w:p>
    <w:p>
      <w:r>
        <w:br w:type="page"/>
      </w:r>
    </w:p>
    <w:p>
      <w:pPr>
        <w:pStyle w:val="Heading1"/>
        <w:spacing w:before="0"/>
      </w:pPr>
      <w:r>
        <w:t>Обязательные поля этапа</w:t>
      </w:r>
    </w:p>
    <w:p>
      <w:pPr>
        <w:pStyle w:val="GuideLead"/>
        <w:keepNext/>
      </w:pPr>
      <w:r>
        <w:t>Выберите встроенные и пользовательские поля, которые менеджер должен заполнить до перехода на следующий этап.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846320" cy="3028949"/>
            <wp:docPr id="14" name="Рисунок 14. Редактор обязательных полей" title="Рисунок 14. Редактор обязательных полей" descr="Форма настройки обязательных полей этапа Предложени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settings-required-fields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02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14. Редактор обязательных полей</w:t>
      </w:r>
    </w:p>
    <w:p>
      <w:pPr>
        <w:pStyle w:val="GuideStep"/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 w:cs="Calibri"/>
        </w:rPr>
        <w:t>Отметьте нужные поля в группах «Встроенные поля» и «Пользовательские поля сделки».</w:t>
      </w:r>
    </w:p>
    <w:p>
      <w:pPr>
        <w:pStyle w:val="GuideStep"/>
        <w:numPr>
          <w:ilvl w:val="0"/>
          <w:numId w:val="17"/>
        </w:numPr>
        <w:spacing w:after="80" w:line="300" w:lineRule="auto"/>
      </w:pPr>
      <w:r>
        <w:rPr>
          <w:rFonts w:ascii="Calibri" w:hAnsi="Calibri" w:eastAsia="Calibri" w:cs="Calibri"/>
        </w:rPr>
        <w:t>Нажмите «Сохранить обязательность».</w:t>
      </w:r>
    </w:p>
    <w:p>
      <w:r>
        <w:br w:type="page"/>
      </w:r>
    </w:p>
    <w:p>
      <w:pPr>
        <w:pStyle w:val="Heading1"/>
        <w:spacing w:before="0"/>
      </w:pPr>
      <w:r>
        <w:t>Пользователи и роли</w:t>
      </w:r>
    </w:p>
    <w:p>
      <w:pPr>
        <w:pStyle w:val="GuideLead"/>
        <w:keepNext/>
      </w:pPr>
      <w:r>
        <w:t>Приглашение действует 72 часа. Владелец может приглашать менеджеров и администраторов; администратор - только менеджеров.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4"/>
            <wp:docPr id="15" name="Рисунок 15. Пользователи и приглашения" title="Рисунок 15. Пользователи и приглашения" descr="Настройки пользователей Pulse CRM с формой приглашения сотрудник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ettings-user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15. Пользователи и приглашения</w:t>
      </w:r>
    </w:p>
    <w:p>
      <w:pPr>
        <w:pStyle w:val="GuideStep"/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 w:cs="Calibri"/>
        </w:rPr>
        <w:t>Откройте «Настройки» - «Пользователи».</w:t>
      </w:r>
    </w:p>
    <w:p>
      <w:pPr>
        <w:pStyle w:val="GuideStep"/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 w:cs="Calibri"/>
        </w:rPr>
        <w:t>Введите Email сотрудника и выберите роль.</w:t>
      </w:r>
    </w:p>
    <w:p>
      <w:pPr>
        <w:pStyle w:val="GuideStep"/>
        <w:numPr>
          <w:ilvl w:val="0"/>
          <w:numId w:val="18"/>
        </w:numPr>
        <w:spacing w:after="80" w:line="300" w:lineRule="auto"/>
      </w:pPr>
      <w:r>
        <w:rPr>
          <w:rFonts w:ascii="Calibri" w:hAnsi="Calibri" w:eastAsia="Calibri" w:cs="Calibri"/>
        </w:rPr>
        <w:t>Нажмите «Создать приглашение», скопируйте готовую ссылку и передайте её только адресату.</w:t>
      </w:r>
    </w:p>
    <w:p>
      <w:pPr>
        <w:pStyle w:val="GuideCallout"/>
        <w:shd w:val="clear" w:color="auto" w:fill="FFF7ED"/>
        <w:pBdr>
          <w:left w:val="single" w:sz="14" w:space="8" w:color="C2410C"/>
        </w:pBdr>
        <w:spacing w:before="140" w:after="140"/>
        <w:ind w:left="230" w:right="115"/>
      </w:pPr>
      <w:r>
        <w:rPr>
          <w:rFonts w:ascii="Calibri" w:hAnsi="Calibri" w:eastAsia="Calibri" w:cs="Calibri"/>
          <w:b/>
          <w:color w:val="C2410C"/>
        </w:rPr>
        <w:t xml:space="preserve">Безопасность: </w:t>
      </w:r>
      <w:r>
        <w:rPr>
          <w:rFonts w:ascii="Calibri" w:hAnsi="Calibri" w:eastAsia="Calibri" w:cs="Calibri"/>
          <w:color w:val="172033"/>
        </w:rPr>
        <w:t>Ссылка даёт доступ к созданию учётной записи. Не публикуйте её в общих чатах или открытых документах.</w:t>
      </w:r>
    </w:p>
    <w:p>
      <w:r>
        <w:br w:type="page"/>
      </w:r>
    </w:p>
    <w:p>
      <w:pPr>
        <w:pStyle w:val="Heading1"/>
        <w:spacing w:before="0"/>
      </w:pPr>
      <w:r>
        <w:t>Каналы и источники</w:t>
      </w:r>
    </w:p>
    <w:p>
      <w:pPr>
        <w:pStyle w:val="GuideLead"/>
        <w:keepNext/>
      </w:pPr>
      <w:r>
        <w:t>Каналы связывают входящие обращения и исходящую переписку с воронкой, начальным этапом и, при необходимости, ответственным.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16" name="Рисунок 16. Общие каналы компании" title="Рисунок 16. Общие каналы компании" descr="Список каналов Pulse CRM: Email, Telegram, MAX, Webhook и HTML-форм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ettings-channel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16. Общие каналы компании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«Подключить канал»: общая почта IMAP/SMTP, Telegram-бот или MAX-бот.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«Webhook»: HMAC-защищённый endpoint для внешней системы.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«HTML-форма»: форма на сайте с ограничением разрешённых доменов.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Перед активацией проверьте реквизиты, маршрут в воронку и тестовое обращение.</w:t>
      </w:r>
    </w:p>
    <w:p>
      <w:pPr>
        <w:pStyle w:val="GuideCallout"/>
        <w:shd w:val="clear" w:color="auto" w:fill="FFF7ED"/>
        <w:pBdr>
          <w:left w:val="single" w:sz="14" w:space="8" w:color="C2410C"/>
        </w:pBdr>
        <w:spacing w:before="140" w:after="140"/>
        <w:ind w:left="230" w:right="115"/>
      </w:pPr>
      <w:r>
        <w:rPr>
          <w:rFonts w:ascii="Calibri" w:hAnsi="Calibri" w:eastAsia="Calibri" w:cs="Calibri"/>
          <w:b/>
          <w:color w:val="C2410C"/>
        </w:rPr>
        <w:t xml:space="preserve">Безопасность: </w:t>
      </w:r>
      <w:r>
        <w:rPr>
          <w:rFonts w:ascii="Calibri" w:hAnsi="Calibri" w:eastAsia="Calibri" w:cs="Calibri"/>
          <w:color w:val="172033"/>
        </w:rPr>
        <w:t>Токены, пароли и секреты вводите только в защищённых полях Pulse CRM; не добавляйте их в заметки или общие чаты.</w:t>
      </w:r>
    </w:p>
    <w:p>
      <w:r>
        <w:br w:type="page"/>
      </w:r>
    </w:p>
    <w:p>
      <w:pPr>
        <w:pStyle w:val="Heading1"/>
        <w:spacing w:before="0"/>
      </w:pPr>
      <w:r>
        <w:t>Правила оповещений</w:t>
      </w:r>
    </w:p>
    <w:p>
      <w:pPr>
        <w:pStyle w:val="GuideLead"/>
        <w:keepNext/>
      </w:pPr>
      <w:r>
        <w:t>Правило связывает событие, получателя, канал, задержку и текст шаблона.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4"/>
            <wp:docPr id="17" name="Рисунок 17. Правила оповещений" title="Рисунок 17. Правила оповещений" descr="Список включённых и выключенных правил оповещений Pulse C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settings-notification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17. Правила оповещений</w:t>
      </w:r>
    </w:p>
    <w:p>
      <w:pPr>
        <w:pStyle w:val="GuideStep"/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 w:cs="Calibri"/>
        </w:rPr>
        <w:t>Нажмите «Новое правило», укажите событие, получателя и канал: в приложении, Email, Telegram или MAX.</w:t>
      </w:r>
    </w:p>
    <w:p>
      <w:pPr>
        <w:pStyle w:val="GuideStep"/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 w:cs="Calibri"/>
        </w:rPr>
        <w:t>Для оповещения клиента зафиксируйте основание и подтверждённое согласие на конкретный канал.</w:t>
      </w:r>
    </w:p>
    <w:p>
      <w:pPr>
        <w:pStyle w:val="GuideStep"/>
        <w:numPr>
          <w:ilvl w:val="0"/>
          <w:numId w:val="19"/>
        </w:numPr>
        <w:spacing w:after="80" w:line="300" w:lineRule="auto"/>
      </w:pPr>
      <w:r>
        <w:rPr>
          <w:rFonts w:ascii="Calibri" w:hAnsi="Calibri" w:eastAsia="Calibri" w:cs="Calibri"/>
        </w:rPr>
        <w:t>После теста включите правило переключателем; таким же способом его можно временно выключить.</w:t>
      </w:r>
    </w:p>
    <w:p>
      <w:pPr>
        <w:pStyle w:val="GuideCallout"/>
        <w:shd w:val="clear" w:color="auto" w:fill="FFF7ED"/>
        <w:pBdr>
          <w:left w:val="single" w:sz="14" w:space="8" w:color="C2410C"/>
        </w:pBdr>
        <w:spacing w:before="140" w:after="140"/>
        <w:ind w:left="230" w:right="115"/>
      </w:pPr>
      <w:r>
        <w:rPr>
          <w:rFonts w:ascii="Calibri" w:hAnsi="Calibri" w:eastAsia="Calibri" w:cs="Calibri"/>
          <w:b/>
          <w:color w:val="C2410C"/>
        </w:rPr>
        <w:t xml:space="preserve">Важно: </w:t>
      </w:r>
      <w:r>
        <w:rPr>
          <w:rFonts w:ascii="Calibri" w:hAnsi="Calibri" w:eastAsia="Calibri" w:cs="Calibri"/>
          <w:color w:val="172033"/>
        </w:rPr>
        <w:t>Клиентское правило создавайте выключенным и активируйте только после проверки согласия и адреса.</w:t>
      </w:r>
    </w:p>
    <w:p>
      <w:r>
        <w:br w:type="page"/>
      </w:r>
    </w:p>
    <w:p>
      <w:pPr>
        <w:pStyle w:val="Heading1"/>
        <w:spacing w:before="0"/>
      </w:pPr>
      <w:r>
        <w:t>Импорт из amoCRM</w:t>
      </w:r>
    </w:p>
    <w:p>
      <w:pPr>
        <w:pStyle w:val="GuideLead"/>
        <w:keepNext/>
      </w:pPr>
      <w:r>
        <w:t>Импорт предназначен для разового контролируемого переноса воронок, контактов, компаний, сделок, задач, полей и заметок.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4983480" cy="3114675"/>
            <wp:docPr id="18" name="Рисунок 18. Начальный экран импорта amoCRM" title="Рисунок 18. Начальный экран импорта amoCRM" descr="Настройки импорта из amoCRM с кнопкой подключения и блоками статус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settings-import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114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</w:pPr>
      <w:r>
        <w:t>Рисунок 18. Начальный экран импорта amoCRM</w:t>
      </w:r>
    </w:p>
    <w:p>
      <w:pPr>
        <w:pStyle w:val="GuideStep"/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 w:cs="Calibri"/>
        </w:rPr>
        <w:t>Сначала нажмите «Подключить amoCRM» и заполните реквизиты OAuth-интеграции.</w:t>
      </w:r>
    </w:p>
    <w:p>
      <w:pPr>
        <w:pStyle w:val="GuideStep"/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 w:cs="Calibri"/>
        </w:rPr>
        <w:t>Запустите dry-run без записи бизнес-данных и проверьте сопоставление воронок и пользователей.</w:t>
      </w:r>
    </w:p>
    <w:p>
      <w:pPr>
        <w:pStyle w:val="GuideStep"/>
        <w:numPr>
          <w:ilvl w:val="0"/>
          <w:numId w:val="20"/>
        </w:numPr>
        <w:spacing w:after="80" w:line="300" w:lineRule="auto"/>
      </w:pPr>
      <w:r>
        <w:rPr>
          <w:rFonts w:ascii="Calibri" w:hAnsi="Calibri" w:eastAsia="Calibri" w:cs="Calibri"/>
        </w:rPr>
        <w:t>После проверки запустите перенос; следите за прогрессом и ошибками, при необходимости используйте паузу, продолжение и повтор.</w:t>
      </w:r>
    </w:p>
    <w:p>
      <w:pPr>
        <w:pStyle w:val="GuideCallout"/>
        <w:shd w:val="clear" w:color="auto" w:fill="FFF7ED"/>
        <w:pBdr>
          <w:left w:val="single" w:sz="14" w:space="8" w:color="C2410C"/>
        </w:pBdr>
        <w:spacing w:before="140" w:after="140"/>
        <w:ind w:left="230" w:right="115"/>
      </w:pPr>
      <w:r>
        <w:rPr>
          <w:rFonts w:ascii="Calibri" w:hAnsi="Calibri" w:eastAsia="Calibri" w:cs="Calibri"/>
          <w:b/>
          <w:color w:val="C2410C"/>
        </w:rPr>
        <w:t xml:space="preserve">Перед импортом: </w:t>
      </w:r>
      <w:r>
        <w:rPr>
          <w:rFonts w:ascii="Calibri" w:hAnsi="Calibri" w:eastAsia="Calibri" w:cs="Calibri"/>
          <w:color w:val="172033"/>
        </w:rPr>
        <w:t>Администратор должен создать резервную копию и выполнить перенос в запланированное окно.</w:t>
      </w:r>
    </w:p>
    <w:p>
      <w:r>
        <w:br w:type="page"/>
      </w:r>
    </w:p>
    <w:p>
      <w:pPr>
        <w:pStyle w:val="Heading1"/>
        <w:spacing w:before="0"/>
      </w:pPr>
      <w:r>
        <w:t>Мобильная работа и быстрая помощь</w:t>
      </w:r>
    </w:p>
    <w:p>
      <w:pPr>
        <w:pStyle w:val="GuideLead"/>
        <w:keepNext/>
      </w:pPr>
      <w:r>
        <w:t>Pulse CRM адаптируется к телефону и планшету. На маленьом экране основная навигация переносится вниз.</w:t>
      </w:r>
    </w:p>
    <w:p>
      <w:pPr>
        <w:pStyle w:val="Heading2"/>
      </w:pPr>
      <w:r>
        <w:t>На телефоне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Используйте нижнее меню: «Главная», «Сделки», «Клиенты», «Задачи» и «Ещё».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Открывайте сделку касанием; для смены этапа используйте список «Этап сделки», а не перетаскивание.</w:t>
      </w:r>
    </w:p>
    <w:p>
      <w:pPr>
        <w:pStyle w:val="GuideStep"/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 w:cs="Calibri"/>
        </w:rPr>
        <w:t>Пункт «Ещё» ведёт в «Настройки» для владельца/администратора и в «Активность» для менеджера.</w:t>
      </w:r>
    </w:p>
    <w:p>
      <w:pPr>
        <w:pStyle w:val="Heading2"/>
      </w:pPr>
      <w:r>
        <w:t>Типовые ситуации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850"/>
        <w:gridCol w:w="6510"/>
      </w:tblGrid>
      <w:tr>
        <w:trPr>
          <w:tblHeader w:val="true"/>
        </w:trP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Ситуация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>
              <w:rPr>
                <w:rFonts w:ascii="Calibri" w:hAnsi="Calibri" w:eastAsia="Calibri" w:cs="Calibri"/>
                <w:b/>
                <w:color w:val="0B2545"/>
                <w:sz w:val="19"/>
              </w:rPr>
              <w:t>Что делать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Нет «Настроек»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Это нормально для роли «Менеджер»; обратитесь к владельцу или администратору.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Сделка не меняет этап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Заполните перечисленные CRM обязательные поля и повторите действие.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Воронка или этап не удаляется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Объект используется сделками, историей или настройками. Перенесите данные и перенастройте указанную зависимость.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Данные устарели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Обновите страницу, снова откройте карточку и повторите изменение.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Сообщение не отправляется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Проверьте канал и адрес получателя; после исправления нажмите «Повторить».</w:t>
            </w:r>
          </w:p>
        </w:tc>
      </w:tr>
      <w:tr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Вложение отклонено</w:t>
            </w:r>
          </w:p>
        </w:tc>
        <w:tc>
          <w:tcPr>
            <w:tcW w:type="dxa" w:w="6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Calibri" w:cs="Calibri"/>
                <w:color w:val="172033"/>
                <w:sz w:val="19"/>
              </w:rPr>
              <w:t>Проверьте формат и размер: архивы и исполняемые файлы не принимаются, лимит - 20 МБ.</w:t>
            </w:r>
          </w:p>
        </w:tc>
      </w:tr>
    </w:tbl>
    <w:p>
      <w:pPr>
        <w:pStyle w:val="GuideCallout"/>
        <w:shd w:val="clear" w:color="auto" w:fill="F0FDF4"/>
        <w:pBdr>
          <w:left w:val="single" w:sz="14" w:space="8" w:color="15803D"/>
        </w:pBdr>
        <w:spacing w:before="140" w:after="140"/>
        <w:ind w:left="230" w:right="115"/>
      </w:pPr>
      <w:r>
        <w:rPr>
          <w:rFonts w:ascii="Calibri" w:hAnsi="Calibri" w:eastAsia="Calibri" w:cs="Calibri"/>
          <w:b/>
          <w:color w:val="15803D"/>
        </w:rPr>
        <w:t xml:space="preserve">Результат: </w:t>
      </w:r>
      <w:r>
        <w:rPr>
          <w:rFonts w:ascii="Calibri" w:hAnsi="Calibri" w:eastAsia="Calibri" w:cs="Calibri"/>
          <w:color w:val="172033"/>
        </w:rPr>
        <w:t>Для ежедневной работы достаточно цикла: «Главная» - срочные задачи - «Сделки» - обновление карточек - «Активность» для контроля.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 w:cs="Calibri"/>
        <w:color w:val="667085"/>
        <w:sz w:val="17"/>
      </w:rPr>
      <w:t xml:space="preserve">Страница </w:t>
    </w:r>
    <w:r>
      <w:rPr>
        <w:rFonts w:ascii="Calibri" w:hAnsi="Calibri" w:eastAsia="Calibri" w:cs="Calibri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 w:cs="Calibri"/>
        <w:b/>
        <w:color w:val="667085"/>
        <w:sz w:val="17"/>
      </w:rPr>
      <w:t>PULSE CRM  |  РУКОВОДСТВО ПОЛЬЗОВАТЕЛЯ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eastAsia="Calibri" w:cs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eastAsia="Calibri" w:cs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eastAsia="Calibri" w:cs="Calibr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eastAsia="Calibri" w:cs="Calibr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eastAsia="Calibri" w:cs="Calibr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eastAsia="Calibri" w:cs="Calibr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eastAsia="Calibri" w:cs="Calibri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eastAsia="Calibri" w:cs="Calibr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eastAsia="Calibri" w:cs="Calibri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eastAsia="Calibri" w:cs="Calibri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lvlJc w:val="left"/>
      <w:pPr>
        <w:tabs>
          <w:tab w:val="num" w:pos="540"/>
        </w:tabs>
        <w:ind w:left="540" w:hanging="270"/>
      </w:pPr>
      <w:rPr>
        <w:rFonts w:ascii="Calibri" w:hAnsi="Calibri" w:eastAsia="Calibri" w:cs="Calibri"/>
      </w:r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Calibri" w:cs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Calibri" w:cs="Calibri"/>
      <w:b/>
      <w:color w:val="0B2545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76" w:lineRule="auto"/>
      <w:jc w:val="center"/>
    </w:pPr>
    <w:rPr>
      <w:rFonts w:asciiTheme="majorHAnsi" w:eastAsiaTheme="majorEastAsia" w:hAnsiTheme="majorHAnsi" w:cstheme="majorBidi" w:ascii="Calibri" w:hAnsi="Calibri" w:eastAsia="Calibri" w:cs="Calibri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80" w:after="160"/>
      <w:jc w:val="center"/>
    </w:pPr>
    <w:rPr>
      <w:rFonts w:ascii="Calibri" w:hAnsi="Calibri" w:eastAsia="Calibri" w:cs="Calibri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Kicker">
    <w:name w:val="Guide Kicker"/>
    <w:pPr>
      <w:spacing w:before="0" w:after="280" w:line="240" w:lineRule="auto"/>
      <w:jc w:val="center"/>
    </w:pPr>
    <w:rPr>
      <w:rFonts w:ascii="Calibri" w:hAnsi="Calibri" w:eastAsia="Calibri" w:cs="Calibri"/>
      <w:b/>
      <w:i w:val="0"/>
      <w:color w:val="4F46E5"/>
      <w:sz w:val="20"/>
    </w:rPr>
  </w:style>
  <w:style w:type="paragraph" w:customStyle="1" w:styleId="GuideLead">
    <w:name w:val="Guide Lead"/>
    <w:pPr>
      <w:spacing w:before="0" w:after="200" w:line="300" w:lineRule="auto"/>
      <w:jc w:val="left"/>
    </w:pPr>
    <w:rPr>
      <w:rFonts w:ascii="Calibri" w:hAnsi="Calibri" w:eastAsia="Calibri" w:cs="Calibri"/>
      <w:b w:val="0"/>
      <w:i w:val="0"/>
      <w:color w:val="1F4D78"/>
      <w:sz w:val="23"/>
    </w:rPr>
  </w:style>
  <w:style w:type="paragraph" w:customStyle="1" w:styleId="GuideSmall">
    <w:name w:val="Guide Small"/>
    <w:pPr>
      <w:spacing w:before="0" w:after="80" w:line="264" w:lineRule="auto"/>
      <w:jc w:val="left"/>
    </w:pPr>
    <w:rPr>
      <w:rFonts w:ascii="Calibri" w:hAnsi="Calibri" w:eastAsia="Calibri" w:cs="Calibri"/>
      <w:b w:val="0"/>
      <w:i w:val="0"/>
      <w:color w:val="667085"/>
      <w:sz w:val="18"/>
    </w:rPr>
  </w:style>
  <w:style w:type="paragraph" w:customStyle="1" w:styleId="GuideStep">
    <w:name w:val="Guide Step"/>
    <w:pPr>
      <w:spacing w:before="0" w:after="80" w:line="288" w:lineRule="auto"/>
      <w:jc w:val="left"/>
    </w:pPr>
    <w:rPr>
      <w:rFonts w:ascii="Calibri" w:hAnsi="Calibri" w:eastAsia="Calibri" w:cs="Calibri"/>
      <w:b w:val="0"/>
      <w:i w:val="0"/>
      <w:color w:val="172033"/>
      <w:sz w:val="21"/>
    </w:rPr>
  </w:style>
  <w:style w:type="paragraph" w:customStyle="1" w:styleId="GuideCallout">
    <w:name w:val="Guide Callout"/>
    <w:pPr>
      <w:spacing w:before="80" w:after="80" w:line="288" w:lineRule="auto"/>
      <w:jc w:val="left"/>
    </w:pPr>
    <w:rPr>
      <w:rFonts w:ascii="Calibri" w:hAnsi="Calibri" w:eastAsia="Calibri" w:cs="Calibri"/>
      <w:b w:val="0"/>
      <w:i w:val="0"/>
      <w:color w:val="1720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 CRM - руководство пользователя</dc:title>
  <dc:subject>Пошаговая работа со сделками, клиентами, задачами и настройками</dc:subject>
  <dc:creator>Pulse CRM</dc:creator>
  <cp:keywords>Pulse CRM, CRM, руководство пользователя</cp:keywords>
  <dc:description>generated by python-docx</dc:description>
  <cp:lastModifiedBy/>
  <cp:revision>1</cp:revision>
  <dcterms:created xsi:type="dcterms:W3CDTF">2026-08-28T00:00:00Z</dcterms:created>
  <dcterms:modified xsi:type="dcterms:W3CDTF">2026-08-29T00:00:00Z</dcterms:modified>
  <cp:category/>
</cp:coreProperties>
</file>