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6D2" w:rsidRPr="00E35902" w:rsidRDefault="00E35902">
      <w:pPr>
        <w:rPr>
          <w:rFonts w:ascii="Cambria" w:hAnsi="Cambria"/>
          <w:b/>
          <w:sz w:val="28"/>
          <w:szCs w:val="24"/>
        </w:rPr>
      </w:pPr>
      <w:r w:rsidRPr="00E35902">
        <w:rPr>
          <w:rFonts w:ascii="Cambria" w:hAnsi="Cambria"/>
          <w:b/>
          <w:sz w:val="28"/>
          <w:szCs w:val="24"/>
        </w:rPr>
        <w:t>Controles de TI</w:t>
      </w:r>
    </w:p>
    <w:p w:rsidR="00E35902" w:rsidRDefault="00E35902">
      <w:pPr>
        <w:rPr>
          <w:rFonts w:ascii="Cambria" w:hAnsi="Cambria"/>
          <w:b/>
          <w:sz w:val="24"/>
          <w:szCs w:val="24"/>
        </w:rPr>
      </w:pPr>
      <w:r w:rsidRPr="00E35902">
        <w:rPr>
          <w:rFonts w:ascii="Cambria" w:hAnsi="Cambria"/>
          <w:b/>
          <w:sz w:val="24"/>
          <w:szCs w:val="24"/>
        </w:rPr>
        <w:t>Automático</w:t>
      </w:r>
    </w:p>
    <w:p w:rsidR="00E35902" w:rsidRPr="00A7526E" w:rsidRDefault="00E35902" w:rsidP="00E35902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Objetivo del control</w:t>
      </w:r>
    </w:p>
    <w:p w:rsidR="00A7526E" w:rsidRPr="00A7526E" w:rsidRDefault="00A7526E" w:rsidP="00A7526E">
      <w:pPr>
        <w:pStyle w:val="Prrafodelist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Evitar el tráfico de paquetes no deseado en una red </w:t>
      </w:r>
    </w:p>
    <w:p w:rsidR="00E35902" w:rsidRPr="00A7526E" w:rsidRDefault="00E35902" w:rsidP="00E35902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Elemento a controlar</w:t>
      </w:r>
      <w:proofErr w:type="gramEnd"/>
    </w:p>
    <w:p w:rsidR="00A7526E" w:rsidRPr="00A7526E" w:rsidRDefault="00A7526E" w:rsidP="00A7526E">
      <w:pPr>
        <w:pStyle w:val="Prrafodelist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Los diferentes paquetes que viajan a través de la interfaz de la interfaz de </w:t>
      </w:r>
      <w:proofErr w:type="spellStart"/>
      <w:r>
        <w:rPr>
          <w:rFonts w:ascii="Cambria" w:hAnsi="Cambria"/>
          <w:sz w:val="24"/>
          <w:szCs w:val="24"/>
        </w:rPr>
        <w:t>router</w:t>
      </w:r>
      <w:proofErr w:type="spellEnd"/>
    </w:p>
    <w:p w:rsidR="00E35902" w:rsidRPr="00A7526E" w:rsidRDefault="00E35902" w:rsidP="00E35902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Sensor</w:t>
      </w:r>
    </w:p>
    <w:p w:rsidR="00A7526E" w:rsidRPr="009B35B0" w:rsidRDefault="00CC424E" w:rsidP="00A7526E">
      <w:pPr>
        <w:pStyle w:val="Prrafodelist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Interfaz del </w:t>
      </w:r>
      <w:proofErr w:type="spellStart"/>
      <w:r>
        <w:rPr>
          <w:rFonts w:ascii="Cambria" w:hAnsi="Cambria"/>
          <w:sz w:val="24"/>
          <w:szCs w:val="24"/>
        </w:rPr>
        <w:t>router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</w:p>
    <w:p w:rsidR="00E35902" w:rsidRPr="009B35B0" w:rsidRDefault="00E35902" w:rsidP="00E35902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Grupo de control</w:t>
      </w:r>
    </w:p>
    <w:p w:rsidR="009B35B0" w:rsidRPr="009B35B0" w:rsidRDefault="009B35B0" w:rsidP="009B35B0">
      <w:pPr>
        <w:pStyle w:val="Prrafodelist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ACL</w:t>
      </w:r>
    </w:p>
    <w:p w:rsidR="00E35902" w:rsidRPr="009B35B0" w:rsidRDefault="00E35902" w:rsidP="00E35902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Grupo activante</w:t>
      </w:r>
    </w:p>
    <w:p w:rsidR="009B35B0" w:rsidRPr="009B35B0" w:rsidRDefault="009B35B0" w:rsidP="009B35B0">
      <w:pPr>
        <w:pStyle w:val="Prrafodelista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Router</w:t>
      </w:r>
      <w:proofErr w:type="spellEnd"/>
    </w:p>
    <w:p w:rsidR="00E35902" w:rsidRDefault="00E35902">
      <w:pPr>
        <w:rPr>
          <w:rFonts w:ascii="Cambria" w:hAnsi="Cambria"/>
          <w:b/>
          <w:sz w:val="24"/>
          <w:szCs w:val="24"/>
        </w:rPr>
      </w:pPr>
      <w:r w:rsidRPr="00E35902">
        <w:rPr>
          <w:rFonts w:ascii="Cambria" w:hAnsi="Cambria"/>
          <w:b/>
          <w:sz w:val="24"/>
          <w:szCs w:val="24"/>
        </w:rPr>
        <w:t>Semiautomático</w:t>
      </w:r>
    </w:p>
    <w:p w:rsidR="00E35902" w:rsidRPr="009E567B" w:rsidRDefault="00E35902" w:rsidP="00E35902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Objetivo del control</w:t>
      </w:r>
    </w:p>
    <w:p w:rsidR="009E567B" w:rsidRPr="009E567B" w:rsidRDefault="004F1AD6" w:rsidP="009E567B">
      <w:pPr>
        <w:pStyle w:val="Prrafodelist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Mantener la calidad y ciertos estándares al momento de codificar  </w:t>
      </w:r>
    </w:p>
    <w:p w:rsidR="004F1AD6" w:rsidRPr="004F1AD6" w:rsidRDefault="00E35902" w:rsidP="004F1AD6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 xml:space="preserve">Elemento </w:t>
      </w:r>
      <w:r w:rsidR="004F1AD6">
        <w:rPr>
          <w:rFonts w:ascii="Cambria" w:hAnsi="Cambria"/>
          <w:sz w:val="24"/>
          <w:szCs w:val="24"/>
        </w:rPr>
        <w:t xml:space="preserve">a </w:t>
      </w:r>
      <w:r>
        <w:rPr>
          <w:rFonts w:ascii="Cambria" w:hAnsi="Cambria"/>
          <w:sz w:val="24"/>
          <w:szCs w:val="24"/>
        </w:rPr>
        <w:t>controla</w:t>
      </w:r>
      <w:r w:rsidR="004F1AD6">
        <w:rPr>
          <w:rFonts w:ascii="Cambria" w:hAnsi="Cambria"/>
          <w:sz w:val="24"/>
          <w:szCs w:val="24"/>
        </w:rPr>
        <w:t>r</w:t>
      </w:r>
      <w:proofErr w:type="gramEnd"/>
    </w:p>
    <w:p w:rsidR="004F1AD6" w:rsidRPr="004F1AD6" w:rsidRDefault="004F1AD6" w:rsidP="004F1AD6">
      <w:pPr>
        <w:pStyle w:val="Prrafodelist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Código fuente</w:t>
      </w:r>
    </w:p>
    <w:p w:rsidR="00E35902" w:rsidRPr="00DD497E" w:rsidRDefault="00E35902" w:rsidP="00E35902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Sensor</w:t>
      </w:r>
    </w:p>
    <w:p w:rsidR="00DD497E" w:rsidRPr="004F1AD6" w:rsidRDefault="004F1AD6" w:rsidP="00DD497E">
      <w:pPr>
        <w:pStyle w:val="Prrafodelist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Herramienta de análisis estático de código </w:t>
      </w:r>
    </w:p>
    <w:p w:rsidR="00E35902" w:rsidRPr="004F1AD6" w:rsidRDefault="00E35902" w:rsidP="00E35902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Grupo de control</w:t>
      </w:r>
    </w:p>
    <w:p w:rsidR="004F1AD6" w:rsidRPr="004F1AD6" w:rsidRDefault="004F1AD6" w:rsidP="004F1AD6">
      <w:pPr>
        <w:pStyle w:val="Prrafodelist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Desarrollador</w:t>
      </w:r>
    </w:p>
    <w:p w:rsidR="00E35902" w:rsidRPr="004F1AD6" w:rsidRDefault="00E35902" w:rsidP="00E35902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Grupo activante</w:t>
      </w:r>
    </w:p>
    <w:p w:rsidR="004F1AD6" w:rsidRPr="004F1AD6" w:rsidRDefault="004F1AD6" w:rsidP="004F1AD6">
      <w:pPr>
        <w:pStyle w:val="Prrafodelist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Desarrollador</w:t>
      </w:r>
    </w:p>
    <w:p w:rsidR="00E35902" w:rsidRDefault="00E35902">
      <w:pPr>
        <w:rPr>
          <w:rFonts w:ascii="Cambria" w:hAnsi="Cambria"/>
          <w:b/>
          <w:sz w:val="24"/>
          <w:szCs w:val="24"/>
        </w:rPr>
      </w:pPr>
      <w:r w:rsidRPr="00E35902">
        <w:rPr>
          <w:rFonts w:ascii="Cambria" w:hAnsi="Cambria"/>
          <w:b/>
          <w:sz w:val="24"/>
          <w:szCs w:val="24"/>
        </w:rPr>
        <w:t>Manual</w:t>
      </w:r>
    </w:p>
    <w:p w:rsidR="00E35902" w:rsidRPr="00EE6284" w:rsidRDefault="00E35902" w:rsidP="00E35902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Objetivo del control</w:t>
      </w:r>
    </w:p>
    <w:p w:rsidR="00EE6284" w:rsidRPr="00976D3A" w:rsidRDefault="00976D3A" w:rsidP="00EE6284">
      <w:pPr>
        <w:pStyle w:val="Prrafodelist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Mejorar el proceso de desarrollo y la productividad del equipo </w:t>
      </w:r>
      <w:bookmarkStart w:id="0" w:name="_GoBack"/>
      <w:bookmarkEnd w:id="0"/>
    </w:p>
    <w:p w:rsidR="00E35902" w:rsidRPr="00EE6284" w:rsidRDefault="00E35902" w:rsidP="00E35902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Elemento a controlar</w:t>
      </w:r>
      <w:proofErr w:type="gramEnd"/>
    </w:p>
    <w:p w:rsidR="00EE6284" w:rsidRPr="00EE6284" w:rsidRDefault="00EE6284" w:rsidP="00EE6284">
      <w:pPr>
        <w:pStyle w:val="Prrafodelist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Roles y tareas del equipo de desarrollo</w:t>
      </w:r>
    </w:p>
    <w:p w:rsidR="00EE6284" w:rsidRPr="00EE6284" w:rsidRDefault="00E35902" w:rsidP="00EE6284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Sensor</w:t>
      </w:r>
    </w:p>
    <w:p w:rsidR="00EE6284" w:rsidRPr="00EE6284" w:rsidRDefault="00EE6284" w:rsidP="00EE6284">
      <w:pPr>
        <w:pStyle w:val="Prrafodelist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Jefe de proyecto</w:t>
      </w:r>
    </w:p>
    <w:p w:rsidR="00E35902" w:rsidRPr="00E35902" w:rsidRDefault="00E35902" w:rsidP="00E35902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Grupo de control</w:t>
      </w:r>
    </w:p>
    <w:p w:rsidR="00EE6284" w:rsidRPr="00EE6284" w:rsidRDefault="00EE6284" w:rsidP="00EE6284">
      <w:pPr>
        <w:pStyle w:val="Prrafodelist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Líder de proyecto</w:t>
      </w:r>
    </w:p>
    <w:p w:rsidR="00EE6284" w:rsidRPr="00EE6284" w:rsidRDefault="00E35902" w:rsidP="00EE6284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Grupo activante</w:t>
      </w:r>
    </w:p>
    <w:p w:rsidR="00EE6284" w:rsidRPr="00EE6284" w:rsidRDefault="00EE6284" w:rsidP="00EE6284">
      <w:pPr>
        <w:pStyle w:val="Prrafodelist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Desarrolladores</w:t>
      </w:r>
    </w:p>
    <w:p w:rsidR="00EE6284" w:rsidRPr="00EE6284" w:rsidRDefault="00EE6284" w:rsidP="00EE6284">
      <w:pPr>
        <w:pStyle w:val="Prrafodelista"/>
        <w:rPr>
          <w:rFonts w:ascii="Cambria" w:hAnsi="Cambria"/>
          <w:b/>
          <w:sz w:val="24"/>
          <w:szCs w:val="24"/>
        </w:rPr>
      </w:pPr>
    </w:p>
    <w:sectPr w:rsidR="00EE6284" w:rsidRPr="00EE6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95285"/>
    <w:multiLevelType w:val="hybridMultilevel"/>
    <w:tmpl w:val="E7902C9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02"/>
    <w:rsid w:val="000F473C"/>
    <w:rsid w:val="004F1AD6"/>
    <w:rsid w:val="00976D3A"/>
    <w:rsid w:val="009B35B0"/>
    <w:rsid w:val="009E567B"/>
    <w:rsid w:val="00A7526E"/>
    <w:rsid w:val="00CC424E"/>
    <w:rsid w:val="00CE50B0"/>
    <w:rsid w:val="00DD497E"/>
    <w:rsid w:val="00E35902"/>
    <w:rsid w:val="00EE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8BFA6"/>
  <w15:chartTrackingRefBased/>
  <w15:docId w15:val="{EC245B4C-1B78-401C-AB35-E04B024B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5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Akusei</dc:creator>
  <cp:keywords/>
  <dc:description/>
  <cp:lastModifiedBy>Akusei</cp:lastModifiedBy>
  <cp:revision>1</cp:revision>
  <dcterms:created xsi:type="dcterms:W3CDTF">2018-09-05T07:11:00Z</dcterms:created>
  <dcterms:modified xsi:type="dcterms:W3CDTF">2018-09-05T09:02:00Z</dcterms:modified>
</cp:coreProperties>
</file>