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922</w:t>
      </w:r>
    </w:p>
    <w:p>
      <w:pPr>
        <w:pStyle w:val="Normal"/>
      </w:pPr>
      <w:r>
        <w:t xml:space="preserve">Beschreibung: [PU2] Verbesserung der Positionierung am Arbeitsmarkt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923</w:t>
      </w:r>
    </w:p>
    <w:p>
      <w:pPr>
        <w:pStyle w:val="Normal"/>
      </w:pPr>
      <w:r>
        <w:t xml:space="preserve">Beschreibung: [PU4] Integration der Pädaudiometrie in die HNO bzw. Kopfzentrum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927</w:t>
      </w:r>
    </w:p>
    <w:p>
      <w:pPr>
        <w:pStyle w:val="Normal"/>
      </w:pPr>
      <w:r>
        <w:t xml:space="preserve">Beschreibung: [PA8] Vorgegebene Laufzeiten und Fristen sind nicht berücksichtigt (Beschlussfassung Aufsichtsrat, Einreichung Landesrechnungshof, Ausschreibungsverfahren uvm.)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928</w:t>
      </w:r>
    </w:p>
    <w:p>
      <w:pPr>
        <w:pStyle w:val="Normal"/>
      </w:pPr>
      <w:r>
        <w:t xml:space="preserve">Beschreibung: [PF1] Folgekostenermittlung nicht transparent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929</w:t>
      </w:r>
    </w:p>
    <w:p>
      <w:pPr>
        <w:pStyle w:val="Normal"/>
      </w:pPr>
      <w:r>
        <w:t xml:space="preserve">Beschreibung: [PF2] Betriebsorganisationskonzept nicht gelöst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924</w:t>
      </w:r>
    </w:p>
    <w:p>
      <w:pPr>
        <w:pStyle w:val="Normal"/>
      </w:pPr>
      <w:r>
        <w:t xml:space="preserve">Beschreibung: [ÖU3] Erschütterungen während der Bauphase (Beeinflusst Medizin-und Labortechnik)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925</w:t>
      </w:r>
    </w:p>
    <w:p>
      <w:pPr>
        <w:pStyle w:val="Normal"/>
      </w:pPr>
      <w:r>
        <w:t xml:space="preserve">Beschreibung: [ÖU5] Verunreinigung des Grundwasser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926</w:t>
      </w:r>
    </w:p>
    <w:p>
      <w:pPr>
        <w:pStyle w:val="Normal"/>
      </w:pPr>
      <w:r>
        <w:t xml:space="preserve">Beschreibung: [UV2] Änderung/Reduktion der/des medizinischen Leistungsplanung/-spektrums/-angebotsplanung bis zur Inbetriebnahme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e74f41c568cee6f32e4f83ee9f1c24005770c9b.png"/>
<Relationship Id="rId8" Type="http://schemas.openxmlformats.org/officeDocument/2006/relationships/image" Target="media/b5d5052508de90709dfa27446981f802f2e7cfbf.png"/>
<Relationship Id="rId9" Type="http://schemas.openxmlformats.org/officeDocument/2006/relationships/image" Target="media/f6d89b550bd0ea319efe9245455e68c0fb67238a.png"/>
<Relationship Id="rId10" Type="http://schemas.openxmlformats.org/officeDocument/2006/relationships/image" Target="media/0a4a80dba810f8f543795291ea866c7782ef6733.png"/>
<Relationship Id="rId11" Type="http://schemas.openxmlformats.org/officeDocument/2006/relationships/image" Target="media/c99592fd252193257efe828ecab687153302a37e.png"/>
<Relationship Id="rId12" Type="http://schemas.openxmlformats.org/officeDocument/2006/relationships/image" Target="media/15536b18b02a8b0db97217ad67e4e1b8680122d3.png"/>
<Relationship Id="rId13" Type="http://schemas.openxmlformats.org/officeDocument/2006/relationships/image" Target="media/72d27d6285b68f35b63601081baa7abf2ccd45e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2025-12-05T19:52:20Z</dcterms:modified>
  <cp:category/>
</cp:coreProperties>
</file>