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70" w:rsidRPr="00110270" w:rsidRDefault="00110270" w:rsidP="00110270">
      <w:pPr>
        <w:jc w:val="both"/>
        <w:rPr>
          <w:rFonts w:ascii="Cambria Math" w:hAnsi="Cambria Math"/>
          <w:b/>
        </w:rPr>
      </w:pPr>
      <w:r w:rsidRPr="00110270">
        <w:rPr>
          <w:rFonts w:ascii="Cambria Math" w:hAnsi="Cambria Math"/>
          <w:b/>
        </w:rPr>
        <w:t>Введение</w:t>
      </w:r>
    </w:p>
    <w:p w:rsidR="00091E2C" w:rsidRDefault="00C15A41" w:rsidP="00091E2C">
      <w:pPr>
        <w:ind w:firstLine="426"/>
        <w:jc w:val="both"/>
        <w:rPr>
          <w:rFonts w:ascii="Cambria Math" w:hAnsi="Cambria Math"/>
        </w:rPr>
      </w:pPr>
      <w:r>
        <w:rPr>
          <w:rFonts w:ascii="Cambria Math" w:hAnsi="Cambria Math"/>
        </w:rPr>
        <w:t>Целью данной работы является исследование взаимодействия нормальных волн магнитоактивной плазмы</w:t>
      </w:r>
      <w:r w:rsidR="00436651">
        <w:rPr>
          <w:rFonts w:ascii="Cambria Math" w:hAnsi="Cambria Math"/>
        </w:rPr>
        <w:t>, а также определение оптимальных соотношений параметров среды и излучения для обеспечения максимальной эффективности поглощения.</w:t>
      </w:r>
      <w:r w:rsidR="00091E2C">
        <w:rPr>
          <w:rFonts w:ascii="Cambria Math" w:hAnsi="Cambria Math"/>
        </w:rPr>
        <w:br w:type="page"/>
      </w:r>
    </w:p>
    <w:p w:rsidR="00110270" w:rsidRPr="006E13B2" w:rsidRDefault="00110270" w:rsidP="00091E2C">
      <w:pPr>
        <w:pStyle w:val="a6"/>
        <w:numPr>
          <w:ilvl w:val="0"/>
          <w:numId w:val="2"/>
        </w:numPr>
        <w:ind w:left="284" w:hanging="284"/>
        <w:jc w:val="both"/>
        <w:rPr>
          <w:rFonts w:ascii="Cambria Math" w:hAnsi="Cambria Math"/>
          <w:b/>
          <w:sz w:val="28"/>
          <w:szCs w:val="28"/>
        </w:rPr>
      </w:pPr>
      <w:r w:rsidRPr="006E13B2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Default="001E0577" w:rsidP="00091E2C">
      <w:pPr>
        <w:ind w:firstLine="284"/>
        <w:jc w:val="both"/>
        <w:rPr>
          <w:rFonts w:ascii="Cambria Math" w:hAnsi="Cambria Math"/>
        </w:rPr>
      </w:pPr>
      <w:r w:rsidRPr="001E0577">
        <w:rPr>
          <w:rFonts w:ascii="Cambria Math" w:hAnsi="Cambria Mat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83.9pt;margin-top:187.55pt;width:45.9pt;height:21pt;z-index:251678720;mso-width-relative:margin;mso-height-relative:margin" filled="f" stroked="f">
            <v:textbox style="mso-next-textbox:#_x0000_s1037">
              <w:txbxContent>
                <w:p w:rsidR="001E0577" w:rsidRDefault="001E0577">
                  <w:r>
                    <w:t>Рис.1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48260</wp:posOffset>
            </wp:positionV>
            <wp:extent cx="3943350" cy="2647950"/>
            <wp:effectExtent l="0" t="0" r="0" b="0"/>
            <wp:wrapSquare wrapText="bothSides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D51" w:rsidRPr="00240D51">
        <w:rPr>
          <w:rFonts w:ascii="Cambria Math" w:hAnsi="Cambria Math"/>
        </w:rPr>
        <w:t>Рассмотрим падение высокочастотной электромагнитной волны из вакуума на слой неоднородной магнитоактивной плазмы. Для простоты бу</w:t>
      </w:r>
      <w:r w:rsidR="00586B05">
        <w:rPr>
          <w:rFonts w:ascii="Cambria Math" w:hAnsi="Cambria Math"/>
        </w:rPr>
        <w:t>дем считать концентрацию плазмы</w:t>
      </w:r>
      <w:proofErr w:type="gramStart"/>
      <w:r w:rsidR="00586B05" w:rsidRPr="00586B05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n(x)</m:t>
        </m:r>
      </m:oMath>
      <w:r w:rsidR="00586B05" w:rsidRPr="00586B05">
        <w:rPr>
          <w:rFonts w:ascii="Cambria Math" w:hAnsi="Cambria Math"/>
        </w:rPr>
        <w:t xml:space="preserve"> </w:t>
      </w:r>
      <w:proofErr w:type="gramEnd"/>
      <w:r w:rsidR="00240D51" w:rsidRPr="00240D51">
        <w:rPr>
          <w:rFonts w:ascii="Cambria Math" w:hAnsi="Cambria Math"/>
        </w:rPr>
        <w:t>функцией одной переменной, внешнее магнитное поле постоянным и однородным, а градиент плотности ортогональным направлению магнитного поля. Это упрощение оправдано в том случае, если вдоль магнитного поля концентрация выравнивается намного быстрее, чем поперек, а кривизной линий магнитного поля можно пренебречь по сравнению с масштабом поперечной неоднородности.</w:t>
      </w:r>
      <w:r w:rsidR="009C166E">
        <w:rPr>
          <w:rFonts w:ascii="Cambria Math" w:hAnsi="Cambria Math"/>
        </w:rPr>
        <w:t xml:space="preserve"> Также будем предполагать величину постоянного магнитного поля малой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ω</m:t>
        </m:r>
      </m:oMath>
      <w:r w:rsidR="009C166E">
        <w:rPr>
          <w:rFonts w:ascii="Cambria Math" w:hAnsi="Cambria Math"/>
        </w:rPr>
        <w:t>).</w:t>
      </w:r>
      <w:r w:rsidR="00586B05" w:rsidRPr="00586B05">
        <w:rPr>
          <w:rFonts w:ascii="Cambria Math" w:hAnsi="Cambria Math"/>
        </w:rPr>
        <w:t xml:space="preserve"> </w:t>
      </w:r>
      <w:r w:rsidR="00586B05">
        <w:rPr>
          <w:rFonts w:ascii="Cambria Math" w:hAnsi="Cambria Math"/>
        </w:rPr>
        <w:t>Направление волнового вектора падающей из вакуума волны будем характеризовать двумя углами в соответствии с рис.1</w:t>
      </w:r>
    </w:p>
    <w:p w:rsidR="0094358D" w:rsidRPr="00B34212" w:rsidRDefault="00A1440C" w:rsidP="00091E2C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В рамках сделанных упрощений тензор диэлектрической проницаемости плазмы </w:t>
      </w:r>
      <w:r w:rsidR="00B34212">
        <w:rPr>
          <w:rFonts w:ascii="Cambria Math" w:hAnsi="Cambria Math"/>
        </w:rPr>
        <w:t>принимает</w:t>
      </w:r>
      <w:r>
        <w:rPr>
          <w:rFonts w:ascii="Cambria Math" w:hAnsi="Cambria Math"/>
        </w:rPr>
        <w:t xml:space="preserve"> следующий вид:</w:t>
      </w:r>
    </w:p>
    <w:p w:rsidR="00EC1EF9" w:rsidRPr="00EC1EF9" w:rsidRDefault="00E2333D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EC1EF9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ε=1-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EC1EF9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=1-v</m:t>
          </m:r>
        </m:oMath>
      </m:oMathPara>
    </w:p>
    <w:p w:rsidR="00091E2C" w:rsidRPr="00EC1EF9" w:rsidRDefault="00BE5555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 xml:space="preserve"> 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</m:oMath>
      </m:oMathPara>
    </w:p>
    <w:p w:rsidR="0094358D" w:rsidRDefault="0094358D" w:rsidP="00BE555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w:r w:rsidR="00B34212">
        <w:rPr>
          <w:rFonts w:ascii="Cambria Math" w:eastAsiaTheme="minorEastAsia" w:hAnsi="Cambria Math"/>
        </w:rPr>
        <w:t>все</w:t>
      </w:r>
      <w:r w:rsidR="00FD343E" w:rsidRPr="00EE2AB4">
        <w:rPr>
          <w:rFonts w:ascii="Cambria Math" w:eastAsiaTheme="minorEastAsia" w:hAnsi="Cambria Math"/>
        </w:rPr>
        <w:t xml:space="preserve"> </w:t>
      </w:r>
      <w:r w:rsidR="00B34212">
        <w:rPr>
          <w:rFonts w:ascii="Cambria Math" w:eastAsiaTheme="minorEastAsia" w:hAnsi="Cambria Math"/>
        </w:rPr>
        <w:t>величины зависят только от координаты Х. В процессе распространения волны в такой среде сохраняется поперечная по отношению к направлению градиента плотност</w:t>
      </w:r>
      <w:r w:rsidR="00091E2C">
        <w:rPr>
          <w:rFonts w:ascii="Cambria Math" w:eastAsiaTheme="minorEastAsia" w:hAnsi="Cambria Math"/>
        </w:rPr>
        <w:t>и компонента волнового</w:t>
      </w:r>
      <w:r w:rsidR="00091E2C">
        <w:rPr>
          <w:rFonts w:ascii="Cambria Math" w:eastAsiaTheme="minorEastAsia" w:hAnsi="Cambria Math"/>
        </w:rPr>
        <w:br/>
      </w:r>
      <w:r w:rsidR="00B34212">
        <w:rPr>
          <w:rFonts w:ascii="Cambria Math" w:eastAsiaTheme="minorEastAsia" w:hAnsi="Cambria Math"/>
        </w:rPr>
        <w:t>вектора. Дисперсионное соотношение на продольную компоненту имеет вид биквадратного уравнения:</w:t>
      </w:r>
    </w:p>
    <w:p w:rsidR="00B34212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+C=0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A=ε </m:t>
          </m:r>
        </m:oMath>
      </m:oMathPara>
    </w:p>
    <w:p w:rsidR="00E76004" w:rsidRPr="00E76004" w:rsidRDefault="00D42BEA" w:rsidP="00091E2C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F29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C=</m:t>
          </m:r>
          <m:r>
            <w:rPr>
              <w:rFonts w:ascii="Cambria Math" w:hAnsi="Cambria Math"/>
            </w:rPr>
            <m:t>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-ε)(ε+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2BEA" w:rsidRPr="003E0F29" w:rsidRDefault="003E0F29" w:rsidP="00091E2C">
      <w:pPr>
        <w:ind w:firstLine="284"/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(ε+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)-ε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+ε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AB4" w:rsidRPr="003E0F29">
        <w:rPr>
          <w:rFonts w:ascii="Cambria Math" w:eastAsiaTheme="minorEastAsia" w:hAnsi="Cambria Math"/>
        </w:rPr>
        <w:t>,</w:t>
      </w:r>
    </w:p>
    <w:p w:rsidR="00EA0DA3" w:rsidRPr="00E24E94" w:rsidRDefault="00EE2AB4" w:rsidP="0028331C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  <w:r w:rsidRPr="00EE2AB4">
        <w:rPr>
          <w:rFonts w:ascii="Cambria Math" w:eastAsiaTheme="minorEastAsia" w:hAnsi="Cambria Math"/>
        </w:rPr>
        <w:t>–</w:t>
      </w:r>
      <w:r>
        <w:rPr>
          <w:rFonts w:ascii="Cambria Math" w:eastAsiaTheme="minorEastAsia" w:hAnsi="Cambria Math"/>
        </w:rPr>
        <w:t xml:space="preserve"> показатель преломления вдоль </w:t>
      </w:r>
      <m:oMath>
        <m:r>
          <w:rPr>
            <w:rFonts w:ascii="Cambria Math" w:eastAsiaTheme="minorEastAsia" w:hAnsi="Cambria Math"/>
          </w:rPr>
          <m:t>i</m:t>
        </m:r>
      </m:oMath>
      <w:r w:rsidRPr="00EE2AB4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>го направления.</w:t>
      </w:r>
      <w:r w:rsidR="00E24E94">
        <w:rPr>
          <w:rFonts w:ascii="Cambria Math" w:eastAsiaTheme="minorEastAsia" w:hAnsi="Cambria Math"/>
        </w:rPr>
        <w:t xml:space="preserve"> Двукратное вырождение корней отвечает факту наличия волн, имеющих одинаковые свойства, но бегущих в разных направлениях.</w:t>
      </w:r>
    </w:p>
    <w:p w:rsidR="0028331C" w:rsidRDefault="003E0F29" w:rsidP="00EA0DA3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Взаимодействие нормальных волн происходит в точке пересечения дисперсионных кривых, т.е. при нулевом значении детерминанта.</w:t>
      </w:r>
      <w:r w:rsidR="0028331C" w:rsidRPr="0028331C">
        <w:rPr>
          <w:rFonts w:ascii="Cambria Math" w:eastAsiaTheme="minorEastAsia" w:hAnsi="Cambria Math"/>
        </w:rPr>
        <w:t xml:space="preserve"> </w:t>
      </w:r>
      <w:r w:rsidR="0028331C">
        <w:rPr>
          <w:rFonts w:ascii="Cambria Math" w:eastAsiaTheme="minorEastAsia" w:hAnsi="Cambria Math"/>
        </w:rPr>
        <w:t xml:space="preserve">Стоит отметить интересный факт отсутствия зависимости </w:t>
      </w:r>
      <w:r w:rsidR="0028331C">
        <w:rPr>
          <w:rFonts w:ascii="Cambria Math" w:eastAsiaTheme="minorEastAsia" w:hAnsi="Cambria Math"/>
        </w:rPr>
        <w:lastRenderedPageBreak/>
        <w:t xml:space="preserve">детерминанта </w:t>
      </w:r>
      <w:proofErr w:type="gramStart"/>
      <w:r w:rsidR="0028331C">
        <w:rPr>
          <w:rFonts w:ascii="Cambria Math" w:eastAsiaTheme="minorEastAsia" w:hAnsi="Cambria Math"/>
        </w:rPr>
        <w:t>от</w:t>
      </w:r>
      <w:proofErr w:type="gramEnd"/>
      <w:r w:rsidR="0028331C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FF6520" w:rsidRPr="00FF6520">
        <w:rPr>
          <w:rFonts w:ascii="Cambria Math" w:eastAsiaTheme="minorEastAsia" w:hAnsi="Cambria Math"/>
        </w:rPr>
        <w:t>.</w:t>
      </w:r>
      <w:r w:rsidR="00EA0DA3" w:rsidRPr="00EA0DA3">
        <w:rPr>
          <w:rFonts w:ascii="Cambria Math" w:eastAsiaTheme="minorEastAsia" w:hAnsi="Cambria Math"/>
        </w:rPr>
        <w:t xml:space="preserve"> </w:t>
      </w:r>
      <w:proofErr w:type="gramStart"/>
      <w:r w:rsidR="00EA0DA3">
        <w:rPr>
          <w:rFonts w:ascii="Cambria Math" w:eastAsiaTheme="minorEastAsia" w:hAnsi="Cambria Math"/>
        </w:rPr>
        <w:t>Таким</w:t>
      </w:r>
      <w:proofErr w:type="gramEnd"/>
      <w:r w:rsidR="00EA0DA3">
        <w:rPr>
          <w:rFonts w:ascii="Cambria Math" w:eastAsiaTheme="minorEastAsia" w:hAnsi="Cambria Math"/>
        </w:rPr>
        <w:t xml:space="preserve"> образом</w:t>
      </w:r>
      <w:r w:rsidR="00FF6520" w:rsidRPr="00FF6520">
        <w:rPr>
          <w:rFonts w:ascii="Cambria Math" w:eastAsiaTheme="minorEastAsia" w:hAnsi="Cambria Math"/>
        </w:rPr>
        <w:t>,</w:t>
      </w:r>
      <w:r w:rsidR="00EA0DA3">
        <w:rPr>
          <w:rFonts w:ascii="Cambria Math" w:eastAsiaTheme="minorEastAsia" w:hAnsi="Cambria Math"/>
        </w:rPr>
        <w:t xml:space="preserve"> условие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=0</m:t>
        </m:r>
      </m:oMath>
      <w:r w:rsidR="00EA0DA3">
        <w:rPr>
          <w:rFonts w:ascii="Cambria Math" w:eastAsiaTheme="minorEastAsia" w:hAnsi="Cambria Math"/>
        </w:rPr>
        <w:t xml:space="preserve"> представляет из себя квадратное уравнение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E42AD" w:rsidRPr="009E42AD">
        <w:rPr>
          <w:rFonts w:ascii="Cambria Math" w:eastAsiaTheme="minorEastAsia" w:hAnsi="Cambria Math"/>
        </w:rPr>
        <w:t xml:space="preserve">, </w:t>
      </w:r>
      <w:r w:rsidR="009E42AD">
        <w:rPr>
          <w:rFonts w:ascii="Cambria Math" w:eastAsiaTheme="minorEastAsia" w:hAnsi="Cambria Math"/>
        </w:rPr>
        <w:t xml:space="preserve">решения которого определяются исключительно свойствами плазмы. </w:t>
      </w:r>
      <w:r w:rsidR="00EA0DA3">
        <w:rPr>
          <w:rFonts w:ascii="Cambria Math" w:eastAsiaTheme="minorEastAsia" w:hAnsi="Cambria Math"/>
        </w:rPr>
        <w:t xml:space="preserve">Приведем здесь </w:t>
      </w:r>
      <w:r w:rsidR="009E42AD">
        <w:rPr>
          <w:rFonts w:ascii="Cambria Math" w:eastAsiaTheme="minorEastAsia" w:hAnsi="Cambria Math"/>
        </w:rPr>
        <w:t>эти</w:t>
      </w:r>
      <w:r w:rsidR="00EA0DA3">
        <w:rPr>
          <w:rFonts w:ascii="Cambria Math" w:eastAsiaTheme="minorEastAsia" w:hAnsi="Cambria Math"/>
        </w:rPr>
        <w:t xml:space="preserve"> решения:</w:t>
      </w:r>
    </w:p>
    <w:p w:rsidR="00EA0DA3" w:rsidRPr="009E42AD" w:rsidRDefault="00E2333D" w:rsidP="00EA0DA3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±ig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G=ε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(1-v-u)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(1-u)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06571" w:rsidRDefault="00216718" w:rsidP="00C85636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физических соображений ясно,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должен быть неотрицателен</w:t>
      </w:r>
      <w:r w:rsidR="00E836EC">
        <w:rPr>
          <w:rFonts w:ascii="Cambria Math" w:eastAsiaTheme="minorEastAsia" w:hAnsi="Cambria Math"/>
        </w:rPr>
        <w:t xml:space="preserve">. Для этого необходимо и достаточно, чтобы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rad>
        <m:r>
          <w:rPr>
            <w:rFonts w:ascii="Cambria Math" w:eastAsiaTheme="minorEastAsia" w:hAnsi="Cambria Math"/>
          </w:rPr>
          <m:t>±ig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61478">
        <w:rPr>
          <w:rFonts w:ascii="Cambria Math" w:eastAsiaTheme="minorEastAsia" w:hAnsi="Cambria Math"/>
        </w:rPr>
        <w:t xml:space="preserve">, что равносильно утверждению </w:t>
      </w:r>
      <w:r w:rsidR="00C8563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v&gt;1</m:t>
        </m:r>
      </m:oMath>
      <w:r w:rsidR="00C85636">
        <w:rPr>
          <w:rFonts w:ascii="Cambria Math" w:eastAsiaTheme="minorEastAsia" w:hAnsi="Cambria Math"/>
        </w:rPr>
        <w:t>.</w:t>
      </w:r>
      <w:r w:rsidR="006F0A57">
        <w:rPr>
          <w:rFonts w:ascii="Cambria Math" w:eastAsiaTheme="minorEastAsia" w:hAnsi="Cambria Math"/>
        </w:rPr>
        <w:t xml:space="preserve"> В соответствии с этим </w:t>
      </w:r>
      <w:r w:rsidR="00E61478">
        <w:rPr>
          <w:rFonts w:ascii="Cambria Math" w:eastAsiaTheme="minorEastAsia" w:hAnsi="Cambria Math"/>
        </w:rPr>
        <w:t>условие взаимодействия нормальных волн</w:t>
      </w:r>
      <w:r w:rsidR="006F0A57">
        <w:rPr>
          <w:rFonts w:ascii="Cambria Math" w:eastAsiaTheme="minorEastAsia" w:hAnsi="Cambria Math"/>
        </w:rPr>
        <w:t xml:space="preserve"> можно упростить и свести к следующему виду:</w:t>
      </w:r>
    </w:p>
    <w:p w:rsidR="006F0A57" w:rsidRPr="00E61478" w:rsidRDefault="00E2333D" w:rsidP="00C85636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ϑ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v-1±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(v-1)(v-1+u)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61478" w:rsidRPr="00E61478" w:rsidRDefault="00E61478" w:rsidP="00C85636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При </w:t>
      </w:r>
      <m:oMath>
        <m:r>
          <w:rPr>
            <w:rFonts w:ascii="Cambria Math" w:eastAsiaTheme="minorEastAsia" w:hAnsi="Cambria Math"/>
          </w:rPr>
          <m:t>u&gt;0</m:t>
        </m:r>
      </m:oMath>
      <w:r w:rsidRPr="00E61478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m:oMath>
        <m:r>
          <w:rPr>
            <w:rFonts w:ascii="Cambria Math" w:eastAsiaTheme="minorEastAsia" w:hAnsi="Cambria Math"/>
          </w:rPr>
          <m:t>v&gt;1</m:t>
        </m:r>
      </m:oMath>
      <w:r>
        <w:rPr>
          <w:rFonts w:ascii="Cambria Math" w:eastAsiaTheme="minorEastAsia" w:hAnsi="Cambria Math"/>
        </w:rPr>
        <w:t xml:space="preserve"> </w:t>
      </w:r>
      <w:r w:rsidR="001636C5">
        <w:rPr>
          <w:rFonts w:ascii="Cambria Math" w:eastAsiaTheme="minorEastAsia" w:hAnsi="Cambria Math"/>
        </w:rPr>
        <w:t>только один из корней меньше единицы</w:t>
      </w:r>
      <w:r>
        <w:rPr>
          <w:rFonts w:ascii="Cambria Math" w:eastAsiaTheme="minorEastAsia" w:hAnsi="Cambria Math"/>
        </w:rPr>
        <w:t xml:space="preserve">, а </w:t>
      </w:r>
      <w:proofErr w:type="gramStart"/>
      <w:r>
        <w:rPr>
          <w:rFonts w:ascii="Cambria Math" w:eastAsiaTheme="minorEastAsia" w:hAnsi="Cambria Math"/>
        </w:rPr>
        <w:t>значит для любой заранее заданной конфигурации</w:t>
      </w:r>
      <w:r w:rsidR="00C16960">
        <w:rPr>
          <w:rFonts w:ascii="Cambria Math" w:eastAsiaTheme="minorEastAsia" w:hAnsi="Cambria Math"/>
        </w:rPr>
        <w:t xml:space="preserve"> плазмы существу</w:t>
      </w:r>
      <w:r w:rsidR="001636C5">
        <w:rPr>
          <w:rFonts w:ascii="Cambria Math" w:eastAsiaTheme="minorEastAsia" w:hAnsi="Cambria Math"/>
        </w:rPr>
        <w:t>ет</w:t>
      </w:r>
      <w:proofErr w:type="gramEnd"/>
      <w:r w:rsidR="001636C5">
        <w:rPr>
          <w:rFonts w:ascii="Cambria Math" w:eastAsiaTheme="minorEastAsia" w:hAnsi="Cambria Math"/>
        </w:rPr>
        <w:t xml:space="preserve"> единственная поверхность</w:t>
      </w:r>
      <w:r>
        <w:rPr>
          <w:rFonts w:ascii="Cambria Math" w:eastAsiaTheme="minorEastAsia" w:hAnsi="Cambria Math"/>
        </w:rPr>
        <w:t xml:space="preserve"> расп</w:t>
      </w:r>
      <w:r w:rsidR="001636C5">
        <w:rPr>
          <w:rFonts w:ascii="Cambria Math" w:eastAsiaTheme="minorEastAsia" w:hAnsi="Cambria Math"/>
        </w:rPr>
        <w:t>ространения волн, обеспечивающая</w:t>
      </w:r>
      <w:r w:rsidR="00C16960">
        <w:rPr>
          <w:rFonts w:ascii="Cambria Math" w:eastAsiaTheme="minorEastAsia" w:hAnsi="Cambria Math"/>
        </w:rPr>
        <w:t xml:space="preserve"> эффективное взаимодействие.</w:t>
      </w:r>
    </w:p>
    <w:p w:rsidR="00BE5555" w:rsidRPr="0028331C" w:rsidRDefault="0028331C" w:rsidP="0028331C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1.1 </w:t>
      </w:r>
      <w:r w:rsidR="00091E2C" w:rsidRPr="0028331C">
        <w:rPr>
          <w:rFonts w:ascii="Cambria Math" w:eastAsiaTheme="minorEastAsia" w:hAnsi="Cambria Math"/>
          <w:b/>
          <w:sz w:val="24"/>
          <w:szCs w:val="24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η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091E2C" w:rsidRPr="0028331C">
        <w:rPr>
          <w:rFonts w:ascii="Cambria Math" w:eastAsiaTheme="minorEastAsia" w:hAnsi="Cambria Math"/>
          <w:b/>
          <w:sz w:val="24"/>
          <w:szCs w:val="24"/>
        </w:rPr>
        <w:t>)</w:t>
      </w:r>
      <w:bookmarkStart w:id="0" w:name="_GoBack"/>
      <w:bookmarkEnd w:id="0"/>
    </w:p>
    <w:p w:rsidR="00EC1EF9" w:rsidRDefault="00681633" w:rsidP="00EC1EF9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20320</wp:posOffset>
            </wp:positionV>
            <wp:extent cx="3538220" cy="2257425"/>
            <wp:effectExtent l="19050" t="0" r="5080" b="0"/>
            <wp:wrapTight wrapText="bothSides">
              <wp:wrapPolygon edited="0">
                <wp:start x="-116" y="0"/>
                <wp:lineTo x="-116" y="21509"/>
                <wp:lineTo x="21631" y="21509"/>
                <wp:lineTo x="21631" y="0"/>
                <wp:lineTo x="-116" y="0"/>
              </wp:wrapPolygon>
            </wp:wrapTight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555">
        <w:rPr>
          <w:rFonts w:ascii="Cambria Math" w:eastAsiaTheme="minorEastAsia" w:hAnsi="Cambria Math"/>
        </w:rPr>
        <w:t xml:space="preserve">В случае поперечного распространения </w:t>
      </w:r>
      <w:r w:rsidR="00EC1EF9">
        <w:rPr>
          <w:rFonts w:ascii="Cambria Math" w:eastAsiaTheme="minorEastAsia" w:hAnsi="Cambria Math"/>
        </w:rPr>
        <w:t xml:space="preserve">волны коеффициенты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C1EF9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EC1EF9">
        <w:rPr>
          <w:rFonts w:ascii="Cambria Math" w:eastAsiaTheme="minorEastAsia" w:hAnsi="Cambria Math"/>
        </w:rPr>
        <w:t xml:space="preserve"> биквадратного уравнения значительно упрощаются. Выпишем их:</w:t>
      </w:r>
    </w:p>
    <w:p w:rsidR="006E13B2" w:rsidRPr="00EC1EF9" w:rsidRDefault="006E13B2" w:rsidP="006E13B2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E13B2" w:rsidRDefault="006E13B2" w:rsidP="006E13B2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:rsidR="00EC1EF9" w:rsidRPr="00E24E94" w:rsidRDefault="00E2333D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Text Box 2" o:spid="_x0000_s1029" type="#_x0000_t202" style="position:absolute;left:0;text-align:left;margin-left:-164.15pt;margin-top:55.7pt;width:41.25pt;height:2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zGCwIAAPgDAAAOAAAAZHJzL2Uyb0RvYy54bWysU9tuGyEQfa/Uf0C812uvvYmzMo7SpKkq&#10;pRcp6QdglvWiAkMBe9f9+gys41jpW1Ue0MAMZ+acGVbXg9FkL31QYBmdTaaUSCugUXbL6M+n+w9L&#10;SkLktuEarGT0IAO9Xr9/t+pdLUvoQDfSEwSxoe4do12Mri6KIDppeJiAkxadLXjDIx79tmg87xHd&#10;6KKcTi+KHnzjPAgZAt7ejU66zvhtK0X83rZBRqIZxdpi3n3eN2kv1itebz13nRLHMvg/VGG4spj0&#10;BHXHIyc7r/6CMkp4CNDGiQBTQNsqITMHZDObvmHz2HEnMxcUJ7iTTOH/wYpv+x+eqIbRC0osN9ii&#10;JzlE8hEGUiZ1ehdqDHp0GBYHvMYuZ6bBPYD4FYiF247brbzxHvpO8garm6WXxdnTESckkE3/FRpM&#10;w3cRMtDQepOkQzEIomOXDqfOpFIEXlblfHlZUSLQNZ8t5mWVM/D65bHzIX6WYEgyGPXY+AzO9w8h&#10;pmJ4/RKSclm4V1rn5mtLekavKoR84zEq4mxqZRhdTtMapyVx/GSb/DhypUcbE2h7JJ14jozjsBmy&#10;ulmRJMgGmgOq4GEcRfw6aHTg/1DS4xgyGn7vuJeU6C8WlbyaLRZpbvNhUV2WePDnns25h1uBUIxG&#10;SkbzNuZZH4ndoOKtymq8VnIsGccri3T8Cml+z8856vXDrp8BAAD//wMAUEsDBBQABgAIAAAAIQBd&#10;Py7k3wAAAAsBAAAPAAAAZHJzL2Rvd25yZXYueG1sTI9NT8MwDIbvSPyHyEjcWNKsg1GaTgjEFbTx&#10;IXHLGq+taJyqydby7zEnONp+9Pp5y83se3HCMXaBDGQLBQKpDq6jxsDb69PVGkRMlpztA6GBb4yw&#10;qc7PSlu4MNEWT7vUCA6hWFgDbUpDIWWsW/Q2LsKAxLdDGL1NPI6NdKOdONz3Uit1Lb3tiD+0dsCH&#10;Fuuv3dEbeH8+fH7k6qV59KthCrOS5G+lMZcX8/0diIRz+oPhV5/VoWKnfTiSi6I3oHOlGTWQL7MV&#10;CCaWWt+A2PNmnSmQVSn/d6h+AAAA//8DAFBLAQItABQABgAIAAAAIQC2gziS/gAAAOEBAAATAAAA&#10;AAAAAAAAAAAAAAAAAABbQ29udGVudF9UeXBlc10ueG1sUEsBAi0AFAAGAAgAAAAhADj9If/WAAAA&#10;lAEAAAsAAAAAAAAAAAAAAAAALwEAAF9yZWxzLy5yZWxzUEsBAi0AFAAGAAgAAAAhAJ/AnMYLAgAA&#10;+AMAAA4AAAAAAAAAAAAAAAAALgIAAGRycy9lMm9Eb2MueG1sUEsBAi0AFAAGAAgAAAAhAF0/LuTf&#10;AAAACwEAAA8AAAAAAAAAAAAAAAAAZQQAAGRycy9kb3ducmV2LnhtbFBLBQYAAAAABAAEAPMAAABx&#10;BQAAAAA=&#10;" filled="f" stroked="f">
            <v:textbox style="mso-next-textbox:#Text Box 2">
              <w:txbxContent>
                <w:p w:rsidR="000055F8" w:rsidRPr="00206571" w:rsidRDefault="000055F8">
                  <w:pPr>
                    <w:rPr>
                      <w:lang w:val="en-US"/>
                    </w:rPr>
                  </w:pPr>
                  <w:r>
                    <w:t>Рис.2</w:t>
                  </w:r>
                </w:p>
              </w:txbxContent>
            </v:textbox>
          </v:shape>
        </w:pict>
      </w:r>
      <w:r w:rsidR="003C2606">
        <w:rPr>
          <w:rFonts w:ascii="Cambria Math" w:eastAsiaTheme="minorEastAsia" w:hAnsi="Cambria Math"/>
        </w:rPr>
        <w:t>На рис.2 приведена х</w:t>
      </w:r>
      <w:r w:rsidR="00FE6E9C">
        <w:rPr>
          <w:rFonts w:ascii="Cambria Math" w:eastAsiaTheme="minorEastAsia" w:hAnsi="Cambria Math"/>
        </w:rPr>
        <w:t>арактерная зависимость продольного показателя преломления от плотности плазмы при поперечном распространении.</w:t>
      </w:r>
      <w:r w:rsidR="007867D6">
        <w:rPr>
          <w:rFonts w:ascii="Cambria Math" w:eastAsiaTheme="minorEastAsia" w:hAnsi="Cambria Math"/>
        </w:rPr>
        <w:t xml:space="preserve"> </w:t>
      </w:r>
      <w:r w:rsidR="004A1D94">
        <w:rPr>
          <w:rFonts w:ascii="Cambria Math" w:eastAsiaTheme="minorEastAsia" w:hAnsi="Cambria Math"/>
        </w:rPr>
        <w:t xml:space="preserve">Этот случай характеризуется отсутствием взаимодействия нормальных мод среды. Обыкновенная волна отражается, не поглощаясь, а необыкновенная поглощается, туннелируя в область гибридного резонанса. </w:t>
      </w:r>
    </w:p>
    <w:p w:rsidR="00984DD9" w:rsidRDefault="00984DD9" w:rsidP="00984DD9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1.2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b/>
          <w:sz w:val="24"/>
          <w:szCs w:val="24"/>
        </w:rPr>
        <w:t xml:space="preserve">Распространение в плоскости </w:t>
      </w:r>
      <w:r>
        <w:rPr>
          <w:rFonts w:ascii="Cambria Math" w:eastAsiaTheme="minorEastAsia" w:hAnsi="Cambria Math"/>
          <w:b/>
          <w:sz w:val="24"/>
          <w:szCs w:val="24"/>
          <w:lang w:val="en-US"/>
        </w:rPr>
        <w:t>XY</w:t>
      </w:r>
      <w:r w:rsidRPr="0028331C">
        <w:rPr>
          <w:rFonts w:ascii="Cambria Math" w:eastAsiaTheme="minorEastAsia" w:hAnsi="Cambria Math"/>
          <w:b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28331C">
        <w:rPr>
          <w:rFonts w:ascii="Cambria Math" w:eastAsiaTheme="minorEastAsia" w:hAnsi="Cambria Math"/>
          <w:b/>
          <w:sz w:val="24"/>
          <w:szCs w:val="24"/>
        </w:rPr>
        <w:t>)</w:t>
      </w:r>
    </w:p>
    <w:p w:rsidR="004A1D94" w:rsidRPr="00D473F7" w:rsidRDefault="00681633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4" type="#_x0000_t202" style="position:absolute;left:0;text-align:left;margin-left:-142.75pt;margin-top:150.15pt;width:44.2pt;height:24.75pt;z-index:251675648;mso-width-relative:margin;mso-height-relative:margin" filled="f" stroked="f">
            <v:textbox style="mso-next-textbox:#_x0000_s1034">
              <w:txbxContent>
                <w:p w:rsidR="000055F8" w:rsidRPr="005E3820" w:rsidRDefault="000055F8">
                  <w:r>
                    <w:t>Рис.3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</wp:posOffset>
            </wp:positionV>
            <wp:extent cx="3390900" cy="2228850"/>
            <wp:effectExtent l="19050" t="0" r="0" b="0"/>
            <wp:wrapTight wrapText="bothSides">
              <wp:wrapPolygon edited="0">
                <wp:start x="-121" y="0"/>
                <wp:lineTo x="-121" y="21415"/>
                <wp:lineTo x="21600" y="21415"/>
                <wp:lineTo x="21600" y="0"/>
                <wp:lineTo x="-121" y="0"/>
              </wp:wrapPolygon>
            </wp:wrapTight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636">
        <w:rPr>
          <w:rFonts w:ascii="Cambria Math" w:eastAsiaTheme="minorEastAsia" w:hAnsi="Cambria Math"/>
        </w:rPr>
        <w:t xml:space="preserve"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рис. 3. </w:t>
      </w:r>
      <w:r w:rsidR="004A1D94">
        <w:rPr>
          <w:rFonts w:ascii="Cambria Math" w:eastAsiaTheme="minorEastAsia" w:hAnsi="Cambria Math"/>
        </w:rPr>
        <w:t xml:space="preserve">С физической точки зрения интересен процесс поглощения обыкновенной волны, запущенной из вакуума. Доходя до точки отражения, туннелируя за неё, а </w:t>
      </w:r>
      <w:proofErr w:type="gramStart"/>
      <w:r w:rsidR="004A1D94">
        <w:rPr>
          <w:rFonts w:ascii="Cambria Math" w:eastAsiaTheme="minorEastAsia" w:hAnsi="Cambria Math"/>
        </w:rPr>
        <w:t>затем</w:t>
      </w:r>
      <w:proofErr w:type="gramEnd"/>
      <w:r w:rsidR="004A1D94">
        <w:rPr>
          <w:rFonts w:ascii="Cambria Math" w:eastAsiaTheme="minorEastAsia" w:hAnsi="Cambria Math"/>
        </w:rPr>
        <w:t xml:space="preserve"> трансформируясь в необыкновенную, такая волна способна достичь области верхнего гибридного резонанса, причем со стороны, противоположной стороне излучателя. Необыкновенная волна, запущенная из вакуума, поглощается обычным образом. Учитывая также взаимодействие двух веток необыкновенной волны в области резонанса, можно оценить область параметров, при которых поглощение максимально. Действительно, с точки зрения обыкновен</w:t>
      </w:r>
      <w:r w:rsidR="0096181A">
        <w:rPr>
          <w:rFonts w:ascii="Cambria Math" w:eastAsiaTheme="minorEastAsia" w:hAnsi="Cambria Math"/>
        </w:rPr>
        <w:t>ной волны достаточно  минимизировать ширину области</w:t>
      </w:r>
      <w:r w:rsidR="004A1D94">
        <w:rPr>
          <w:rFonts w:ascii="Cambria Math" w:eastAsiaTheme="minorEastAsia" w:hAnsi="Cambria Math"/>
        </w:rPr>
        <w:t xml:space="preserve"> туннелирования, однако в этом случае часть излучения отразится в виде необыкновенной волны. Этого можно избежать, если в излучение добавить обе поляризации </w:t>
      </w:r>
      <w:r w:rsidR="004A1D94">
        <w:rPr>
          <w:rFonts w:ascii="Cambria Math" w:eastAsiaTheme="minorEastAsia" w:hAnsi="Cambria Math"/>
        </w:rPr>
        <w:lastRenderedPageBreak/>
        <w:t>одновременно, а соотношения между ними найти из условия равенства прямого и обратного туннелирования необыкновенных волн.</w:t>
      </w:r>
    </w:p>
    <w:p w:rsidR="00F03636" w:rsidRDefault="004A1D94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Найдем параметры, обеспечивающие минимальную ширину области туннелирования.</w:t>
      </w:r>
      <w:r w:rsidR="00F03636">
        <w:rPr>
          <w:rFonts w:ascii="Cambria Math" w:eastAsiaTheme="minorEastAsia" w:hAnsi="Cambria Math"/>
        </w:rPr>
        <w:t xml:space="preserve"> Коэффициенты дисперсионного уравнения для этого случая:</w:t>
      </w:r>
    </w:p>
    <w:p w:rsidR="00F03636" w:rsidRPr="00EC1EF9" w:rsidRDefault="00F03636" w:rsidP="00F03636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</m:oMath>
      </m:oMathPara>
    </w:p>
    <w:p w:rsidR="00F03636" w:rsidRPr="00F03636" w:rsidRDefault="00F03636" w:rsidP="00F03636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  <m:r>
            <w:rPr>
              <w:rFonts w:ascii="Cambria Math"/>
            </w:rPr>
            <m:t>.</m:t>
          </m:r>
        </m:oMath>
      </m:oMathPara>
    </w:p>
    <w:p w:rsidR="0096181A" w:rsidRDefault="004A1D94" w:rsidP="0096181A">
      <w:pPr>
        <w:jc w:val="both"/>
        <w:rPr>
          <w:rFonts w:ascii="Cambria Math" w:eastAsiaTheme="minorEastAsia" w:hAnsi="Cambria Math"/>
        </w:rPr>
      </w:pPr>
      <w:r w:rsidRPr="0096181A">
        <w:rPr>
          <w:rFonts w:ascii="Cambria Math" w:eastAsiaTheme="minorEastAsia" w:hAnsi="Cambria Math"/>
        </w:rPr>
        <w:t>Усл</w:t>
      </w:r>
      <w:r w:rsidR="0096181A">
        <w:rPr>
          <w:rFonts w:ascii="Cambria Math" w:eastAsiaTheme="minorEastAsia" w:hAnsi="Cambria Math"/>
        </w:rPr>
        <w:t>о</w:t>
      </w:r>
      <w:r w:rsidRPr="0096181A">
        <w:rPr>
          <w:rFonts w:ascii="Cambria Math" w:eastAsiaTheme="minorEastAsia" w:hAnsi="Cambria Math"/>
        </w:rPr>
        <w:t xml:space="preserve">вие 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Pr="0096181A">
        <w:rPr>
          <w:rFonts w:ascii="Cambria Math" w:eastAsiaTheme="minorEastAsia" w:hAnsi="Cambria Math"/>
        </w:rPr>
        <w:t xml:space="preserve"> </w:t>
      </w:r>
      <w:r w:rsidR="0096181A" w:rsidRPr="0096181A">
        <w:rPr>
          <w:rFonts w:ascii="Cambria Math" w:eastAsiaTheme="minorEastAsia" w:hAnsi="Cambria Math"/>
        </w:rPr>
        <w:t>дает три</w:t>
      </w:r>
      <w:r w:rsidR="0096181A">
        <w:rPr>
          <w:rFonts w:ascii="Cambria Math" w:eastAsiaTheme="minorEastAsia" w:hAnsi="Cambria Math"/>
        </w:rPr>
        <w:t xml:space="preserve"> корня, один из которых (</w:t>
      </w:r>
      <m:oMath>
        <m:r>
          <w:rPr>
            <w:rFonts w:ascii="Cambria Math" w:eastAsiaTheme="minorEastAsia" w:hAnsi="Cambria Math"/>
          </w:rPr>
          <m:t>v=1</m:t>
        </m:r>
      </m:oMath>
      <w:r w:rsidR="0096181A">
        <w:rPr>
          <w:rFonts w:ascii="Cambria Math" w:eastAsiaTheme="minorEastAsia" w:hAnsi="Cambria Math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181A">
        <w:rPr>
          <w:rFonts w:ascii="Cambria Math" w:eastAsiaTheme="minorEastAsia" w:hAnsi="Cambria Math"/>
        </w:rPr>
        <w:t xml:space="preserve"> и имеют простое выражение:</w:t>
      </w:r>
    </w:p>
    <w:p w:rsidR="004A1D94" w:rsidRPr="0096181A" w:rsidRDefault="00E2333D" w:rsidP="0096181A">
      <w:pPr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=ε±g</m:t>
          </m:r>
        </m:oMath>
      </m:oMathPara>
    </w:p>
    <w:p w:rsidR="004A1D94" w:rsidRDefault="00E127BF" w:rsidP="004A1D94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Помещая </w:t>
      </w:r>
      <w:proofErr w:type="gramStart"/>
      <w:r>
        <w:rPr>
          <w:rFonts w:ascii="Cambria Math" w:eastAsiaTheme="minorEastAsia" w:hAnsi="Cambria Math"/>
        </w:rPr>
        <w:t>больший</w:t>
      </w:r>
      <w:proofErr w:type="gramEnd"/>
      <w:r>
        <w:rPr>
          <w:rFonts w:ascii="Cambria Math" w:eastAsiaTheme="minorEastAsia" w:hAnsi="Cambria Math"/>
        </w:rPr>
        <w:t xml:space="preserve"> из этих двух корней в точку </w:t>
      </w:r>
      <m:oMath>
        <m:r>
          <w:rPr>
            <w:rFonts w:ascii="Cambria Math" w:eastAsiaTheme="minorEastAsia" w:hAnsi="Cambria Math"/>
          </w:rPr>
          <m:t>v=1</m:t>
        </m:r>
      </m:oMath>
      <w:r w:rsidRPr="00E127B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учитывая равенство нулю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>,</w:t>
      </w:r>
      <w:r w:rsidR="004A1D94">
        <w:rPr>
          <w:rFonts w:ascii="Cambria Math" w:eastAsiaTheme="minorEastAsia" w:hAnsi="Cambria Math"/>
        </w:rPr>
        <w:t xml:space="preserve"> находим значение оптимального угла излучения</w:t>
      </w:r>
      <w:r>
        <w:rPr>
          <w:rFonts w:ascii="Cambria Math" w:eastAsiaTheme="minorEastAsia" w:hAnsi="Cambria Math"/>
        </w:rPr>
        <w:t xml:space="preserve"> без учета взаимодействия необыкновенных волн</w:t>
      </w:r>
      <w:r w:rsidR="004A1D94">
        <w:rPr>
          <w:rFonts w:ascii="Cambria Math" w:eastAsiaTheme="minorEastAsia" w:hAnsi="Cambria Math"/>
        </w:rPr>
        <w:t>:</w:t>
      </w:r>
    </w:p>
    <w:p w:rsidR="004A1D94" w:rsidRPr="00E127BF" w:rsidRDefault="001E0577" w:rsidP="00E127BF">
      <w:pPr>
        <w:pStyle w:val="a6"/>
        <w:ind w:left="0" w:firstLine="284"/>
        <w:jc w:val="center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η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den>
        </m:f>
      </m:oMath>
      <w:r w:rsidR="004A1D94" w:rsidRPr="00E24E94">
        <w:rPr>
          <w:rFonts w:ascii="Cambria Math" w:eastAsiaTheme="minorEastAsia" w:hAnsi="Cambria Math"/>
        </w:rPr>
        <w:t xml:space="preserve"> </w:t>
      </w:r>
    </w:p>
    <w:p w:rsidR="00691A5A" w:rsidRPr="00691A5A" w:rsidRDefault="00C93F1B" w:rsidP="00691A5A">
      <w:pPr>
        <w:jc w:val="both"/>
        <w:rPr>
          <w:rFonts w:ascii="Cambria Math" w:eastAsiaTheme="minorEastAsia" w:hAnsi="Cambria Math"/>
          <w:b/>
        </w:rPr>
      </w:pPr>
      <w:r w:rsidRPr="00691A5A">
        <w:rPr>
          <w:rFonts w:ascii="Cambria Math" w:eastAsiaTheme="minorEastAsia" w:hAnsi="Cambria Math"/>
          <w:b/>
        </w:rPr>
        <w:t>1.3 Распространение в произвольном направлении</w:t>
      </w:r>
    </w:p>
    <w:p w:rsidR="00691A5A" w:rsidRPr="00111750" w:rsidRDefault="00691A5A" w:rsidP="00691A5A">
      <w:pPr>
        <w:pStyle w:val="a6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Решение дисперсионного уравнения для произвольного направления растпространения</w:t>
      </w:r>
      <w:r w:rsidR="00111750">
        <w:rPr>
          <w:rFonts w:ascii="Cambria Math" w:eastAsiaTheme="minorEastAsia" w:hAnsi="Cambria Math"/>
        </w:rPr>
        <w:t xml:space="preserve"> имеет следующий вид</w:t>
      </w:r>
      <w:r>
        <w:rPr>
          <w:rFonts w:ascii="Cambria Math" w:eastAsiaTheme="minorEastAsia" w:hAnsi="Cambria Math"/>
        </w:rPr>
        <w:t>:</w:t>
      </w:r>
    </w:p>
    <w:p w:rsidR="00691A5A" w:rsidRPr="00111750" w:rsidRDefault="00E2333D" w:rsidP="00691A5A">
      <w:pPr>
        <w:pStyle w:val="a6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,u,v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</w:p>
    <w:p w:rsidR="00E903BD" w:rsidRDefault="00E903BD" w:rsidP="00E903BD">
      <w:pPr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E903BD">
        <w:rPr>
          <w:rFonts w:ascii="Cambria Math" w:eastAsiaTheme="minorEastAsia" w:hAnsi="Cambria Math"/>
          <w:b/>
          <w:sz w:val="28"/>
          <w:szCs w:val="28"/>
        </w:rPr>
        <w:t>2.</w:t>
      </w:r>
      <w:r>
        <w:rPr>
          <w:rFonts w:ascii="Cambria Math" w:eastAsiaTheme="minorEastAsia" w:hAnsi="Cambria Math"/>
          <w:b/>
          <w:sz w:val="28"/>
          <w:szCs w:val="28"/>
        </w:rPr>
        <w:t xml:space="preserve"> </w:t>
      </w:r>
      <w:r w:rsidRPr="00E903BD">
        <w:rPr>
          <w:rFonts w:ascii="Cambria Math" w:eastAsiaTheme="minorEastAsia" w:hAnsi="Cambria Math"/>
          <w:b/>
          <w:sz w:val="28"/>
          <w:szCs w:val="28"/>
        </w:rPr>
        <w:t>Численное моделирование</w:t>
      </w:r>
    </w:p>
    <w:p w:rsidR="00486987" w:rsidRP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2.1 Обзор метода</w:t>
      </w:r>
    </w:p>
    <w:p w:rsidR="00E903BD" w:rsidRDefault="005E3358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Для вычисления коэффициентов поглощения и трансформации будем использовать импедансную технику.  Подробно данная техника интегрирования уравнений Максвелла рассмотрена в работах</w:t>
      </w:r>
      <w:r w:rsidRPr="005E3358">
        <w:rPr>
          <w:rFonts w:ascii="Cambria Math" w:eastAsiaTheme="minorEastAsia" w:hAnsi="Cambria Math"/>
        </w:rPr>
        <w:t>[…]</w:t>
      </w:r>
      <w:r>
        <w:rPr>
          <w:rFonts w:ascii="Cambria Math" w:eastAsiaTheme="minorEastAsia" w:hAnsi="Cambria Math"/>
        </w:rPr>
        <w:t xml:space="preserve">. Идея метода заключается в представлении поперечной поляризации поля через сумму волн, распространяющихся в </w:t>
      </w:r>
      <w:r w:rsidR="00825F7A">
        <w:rPr>
          <w:rFonts w:ascii="Cambria Math" w:eastAsiaTheme="minorEastAsia" w:hAnsi="Cambria Math"/>
        </w:rPr>
        <w:t>разные стороны, а затем введении</w:t>
      </w:r>
      <w:r>
        <w:rPr>
          <w:rFonts w:ascii="Cambria Math" w:eastAsiaTheme="minorEastAsia" w:hAnsi="Cambria Math"/>
        </w:rPr>
        <w:t xml:space="preserve"> оп</w:t>
      </w:r>
      <w:r w:rsidR="00825F7A">
        <w:rPr>
          <w:rFonts w:ascii="Cambria Math" w:eastAsiaTheme="minorEastAsia" w:hAnsi="Cambria Math"/>
        </w:rPr>
        <w:t>ера</w:t>
      </w:r>
      <w:r>
        <w:rPr>
          <w:rFonts w:ascii="Cambria Math" w:eastAsiaTheme="minorEastAsia" w:hAnsi="Cambria Math"/>
        </w:rPr>
        <w:t xml:space="preserve">тора отражения и </w:t>
      </w:r>
      <w:r w:rsidR="00825F7A">
        <w:rPr>
          <w:rFonts w:ascii="Cambria Math" w:eastAsiaTheme="minorEastAsia" w:hAnsi="Cambria Math"/>
        </w:rPr>
        <w:t>сведении граничной задачи к эволюционной.</w:t>
      </w:r>
    </w:p>
    <w:p w:rsidR="00825F7A" w:rsidRDefault="00825F7A" w:rsidP="00E903BD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силу однородности пространства по координатам </w:t>
      </w:r>
      <w:r>
        <w:rPr>
          <w:rFonts w:ascii="Cambria Math" w:eastAsiaTheme="minorEastAsia" w:hAnsi="Cambria Math"/>
          <w:lang w:val="en-US"/>
        </w:rPr>
        <w:t>Y</w:t>
      </w:r>
      <w:r>
        <w:rPr>
          <w:rFonts w:ascii="Cambria Math" w:eastAsiaTheme="minorEastAsia" w:hAnsi="Cambria Math"/>
        </w:rPr>
        <w:t xml:space="preserve"> и </w:t>
      </w:r>
      <w:r>
        <w:rPr>
          <w:rFonts w:ascii="Cambria Math" w:eastAsiaTheme="minorEastAsia" w:hAnsi="Cambria Math"/>
          <w:lang w:val="en-US"/>
        </w:rPr>
        <w:t>Z</w:t>
      </w:r>
      <w:r w:rsidRPr="00825F7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уравнения Максвелла представимы в форме</w:t>
      </w:r>
    </w:p>
    <w:p w:rsidR="00825F7A" w:rsidRPr="00283968" w:rsidRDefault="00E2333D" w:rsidP="00825F7A">
      <w:pPr>
        <w:ind w:firstLine="284"/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283968">
        <w:rPr>
          <w:rFonts w:ascii="Cambria Math" w:eastAsiaTheme="minorEastAsia" w:hAnsi="Cambria Math"/>
        </w:rPr>
        <w:t>,</w:t>
      </w:r>
    </w:p>
    <w:p w:rsidR="00283968" w:rsidRPr="00B31884" w:rsidRDefault="00283968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ascii="Cambria Math" w:eastAsiaTheme="minorEastAsia" w:hAnsi="Cambria Math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ascii="Cambria Math" w:eastAsiaTheme="minorEastAsia" w:hAnsi="Cambria Math"/>
        </w:rPr>
        <w:t xml:space="preserve"> – волновой оператор, зависящий от координаты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</w:rPr>
        <w:t>, параметров плазмы и направления распространения волны</w:t>
      </w:r>
      <w:r w:rsidR="006F6A2A" w:rsidRPr="006F6A2A">
        <w:rPr>
          <w:rFonts w:ascii="Cambria Math" w:eastAsiaTheme="minorEastAsia" w:hAnsi="Cambria Math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>
        <w:rPr>
          <w:rFonts w:ascii="Cambria Math" w:eastAsiaTheme="minorEastAsia" w:hAnsi="Cambria Math"/>
        </w:rPr>
        <w:t xml:space="preserve">. </w:t>
      </w:r>
    </w:p>
    <w:p w:rsidR="001C7CC2" w:rsidRDefault="001C7CC2" w:rsidP="00283968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Разложение вектора поперечной поляризации по волнам, бегущим в разные стороны, может быть записано так:</w:t>
      </w:r>
    </w:p>
    <w:p w:rsidR="001C7CC2" w:rsidRPr="00A16415" w:rsidRDefault="001C7CC2" w:rsidP="00A16415">
      <w:pPr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Φ, Φ=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A16415" w:rsidRDefault="00E24E94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– 2-х компонентный вектор, определяющий вклад </w:t>
      </w:r>
      <w:r w:rsidR="007D1C0F">
        <w:rPr>
          <w:rFonts w:ascii="Cambria Math" w:eastAsiaTheme="minorEastAsia" w:hAnsi="Cambria Math"/>
        </w:rPr>
        <w:t>каждой из выбранных нами мод в суммарное поле волны.</w:t>
      </w:r>
      <w:r w:rsidR="001824C0">
        <w:rPr>
          <w:rFonts w:ascii="Cambria Math" w:eastAsiaTheme="minorEastAsia" w:hAnsi="Cambria Math"/>
        </w:rPr>
        <w:t xml:space="preserve"> Оператор перехода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 w:rsidR="001824C0">
        <w:rPr>
          <w:rFonts w:ascii="Cambria Math" w:eastAsiaTheme="minorEastAsia" w:hAnsi="Cambria Math"/>
        </w:rPr>
        <w:t xml:space="preserve"> состоит из векторов-столбцов, каждый из которых представляет из </w:t>
      </w:r>
      <w:r w:rsidR="001824C0">
        <w:rPr>
          <w:rFonts w:ascii="Cambria Math" w:eastAsiaTheme="minorEastAsia" w:hAnsi="Cambria Math"/>
        </w:rPr>
        <w:lastRenderedPageBreak/>
        <w:t xml:space="preserve">себя одну из мод, записанную в координатах </w:t>
      </w:r>
      <w:r w:rsidR="001824C0">
        <w:rPr>
          <w:rFonts w:ascii="Cambria Math" w:eastAsiaTheme="minorEastAsia" w:hAnsi="Cambria Math"/>
          <w:lang w:val="en-US"/>
        </w:rPr>
        <w:t>Y</w:t>
      </w:r>
      <w:r w:rsidR="001824C0" w:rsidRPr="001824C0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 xml:space="preserve">и </w:t>
      </w:r>
      <w:r w:rsidR="001824C0">
        <w:rPr>
          <w:rFonts w:ascii="Cambria Math" w:eastAsiaTheme="minorEastAsia" w:hAnsi="Cambria Math"/>
          <w:lang w:val="en-US"/>
        </w:rPr>
        <w:t>Z</w:t>
      </w:r>
      <w:r w:rsidR="001824C0">
        <w:rPr>
          <w:rFonts w:ascii="Cambria Math" w:eastAsiaTheme="minorEastAsia" w:hAnsi="Cambria Math"/>
        </w:rPr>
        <w:t xml:space="preserve">. В общем случае оператор перехода может зависеть от координаты </w:t>
      </w:r>
      <w:r w:rsidR="001824C0">
        <w:rPr>
          <w:rFonts w:ascii="Cambria Math" w:eastAsiaTheme="minorEastAsia" w:hAnsi="Cambria Math"/>
          <w:lang w:val="en-US"/>
        </w:rPr>
        <w:t>X</w:t>
      </w:r>
      <w:r w:rsidR="001824C0">
        <w:rPr>
          <w:rFonts w:ascii="Cambria Math" w:eastAsiaTheme="minorEastAsia" w:hAnsi="Cambria Math"/>
        </w:rPr>
        <w:t>. Тогда уравнения Максвелла перепишутся в форме:</w:t>
      </w:r>
    </w:p>
    <w:p w:rsidR="001824C0" w:rsidRPr="002D6D80" w:rsidRDefault="00E2333D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2D6D80" w:rsidRDefault="002D6D80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одной собственной моды плазмы в другую нам в любом случае понадобится представление </w:t>
      </w:r>
      <w:r w:rsidR="008148AC">
        <w:rPr>
          <w:rFonts w:ascii="Cambria Math" w:eastAsiaTheme="minorEastAsia" w:hAnsi="Cambria Math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8B0BB3" w:rsidRDefault="008148AC" w:rsidP="00A16415">
      <w:pPr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A40B4E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индексы </w:t>
      </w:r>
      <w:r>
        <w:rPr>
          <w:rFonts w:ascii="Cambria Math" w:eastAsiaTheme="minorEastAsia" w:hAnsi="Cambria Math"/>
          <w:lang w:val="en-US"/>
        </w:rPr>
        <w:t>v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w:r w:rsidRPr="008B0BB3">
        <w:rPr>
          <w:rFonts w:ascii="Cambria Math" w:eastAsiaTheme="minorEastAsia" w:hAnsi="Cambria Math"/>
          <w:lang w:val="en-US"/>
        </w:rPr>
        <w:t>p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относятся соответственно к вакууму и к плазме.</w:t>
      </w:r>
    </w:p>
    <w:p w:rsidR="008B0BB3" w:rsidRDefault="008B0BB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Уравнение </w:t>
      </w:r>
      <w:r w:rsidR="00A40B4E">
        <w:rPr>
          <w:rFonts w:ascii="Cambria Math" w:eastAsiaTheme="minorEastAsia" w:hAnsi="Cambria Math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A40B4E" w:rsidRPr="00A40B4E">
        <w:rPr>
          <w:rFonts w:ascii="Cambria Math" w:eastAsiaTheme="minorEastAsia" w:hAnsi="Cambria Math"/>
        </w:rPr>
        <w:t xml:space="preserve"> </w:t>
      </w:r>
      <w:r w:rsidR="00A40B4E">
        <w:rPr>
          <w:rFonts w:ascii="Cambria Math" w:eastAsiaTheme="minorEastAsia" w:hAnsi="Cambria Math"/>
        </w:rPr>
        <w:t>в уравнения Максвелла и исключением вектора поляризации. Окончательн</w:t>
      </w:r>
      <w:r w:rsidR="006F6A2A">
        <w:rPr>
          <w:rFonts w:ascii="Cambria Math" w:eastAsiaTheme="minorEastAsia" w:hAnsi="Cambria Math"/>
        </w:rPr>
        <w:t>ый вид этого уравнения представлен ниже:</w:t>
      </w:r>
    </w:p>
    <w:p w:rsidR="006F6A2A" w:rsidRPr="00EA6C63" w:rsidRDefault="006F6A2A" w:rsidP="00A16415">
      <w:pPr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R+R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9725A" w:rsidRDefault="00EA6C63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EA6C6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 xml:space="preserve">матрицы 2х2, получающиеся из матрицы </w:t>
      </w:r>
      <m:oMath>
        <m:r>
          <w:rPr>
            <w:rFonts w:ascii="Cambria Math" w:eastAsiaTheme="minorEastAsia" w:hAnsi="Cambria Math"/>
          </w:rPr>
          <m:t>D</m:t>
        </m:r>
      </m:oMath>
      <w:r w:rsidRPr="00EA6C6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разбиением на четыре одинаковые по размеру части.</w:t>
      </w:r>
      <w:r w:rsidR="00A9725A">
        <w:rPr>
          <w:rFonts w:ascii="Cambria Math" w:eastAsiaTheme="minorEastAsia" w:hAnsi="Cambria Math"/>
        </w:rPr>
        <w:t xml:space="preserve"> </w:t>
      </w:r>
    </w:p>
    <w:p w:rsidR="006B135B" w:rsidRDefault="00877455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матрицы </w:t>
      </w:r>
      <m:oMath>
        <m:r>
          <w:rPr>
            <w:rFonts w:ascii="Cambria Math" w:eastAsiaTheme="minorEastAsia" w:hAnsi="Cambria Math"/>
          </w:rPr>
          <m:t>R</m:t>
        </m:r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представляет из себя коэффициент отражения </w:t>
      </w:r>
      <w:proofErr w:type="spellStart"/>
      <w:r>
        <w:rPr>
          <w:rFonts w:ascii="Cambria Math" w:eastAsiaTheme="minorEastAsia" w:hAnsi="Cambria Math"/>
          <w:lang w:val="en-US"/>
        </w:rPr>
        <w:t>i</w:t>
      </w:r>
      <w:proofErr w:type="spellEnd"/>
      <w:r w:rsidRPr="00877455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 xml:space="preserve">ой моды в </w:t>
      </w:r>
      <w:r>
        <w:rPr>
          <w:rFonts w:ascii="Cambria Math" w:eastAsiaTheme="minorEastAsia" w:hAnsi="Cambria Math"/>
          <w:lang w:val="en-US"/>
        </w:rPr>
        <w:t>j</w:t>
      </w:r>
      <w:r>
        <w:rPr>
          <w:rFonts w:ascii="Cambria Math" w:eastAsiaTheme="minorEastAsia" w:hAnsi="Cambria Math"/>
        </w:rPr>
        <w:t>-ую.</w:t>
      </w:r>
      <w:r w:rsidRPr="00877455">
        <w:rPr>
          <w:rFonts w:ascii="Cambria Math" w:eastAsiaTheme="minorEastAsia" w:hAnsi="Cambria Math"/>
        </w:rPr>
        <w:t xml:space="preserve"> </w:t>
      </w:r>
      <w:r w:rsidR="00A9725A">
        <w:rPr>
          <w:rFonts w:ascii="Cambria Math" w:eastAsiaTheme="minorEastAsia" w:hAnsi="Cambria Math"/>
        </w:rPr>
        <w:t xml:space="preserve">С физической точки зрения оператор отражения в точке Х 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A9725A">
        <w:rPr>
          <w:rFonts w:ascii="Cambria Math" w:eastAsiaTheme="minorEastAsia" w:hAnsi="Cambria Math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Default="006B135B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Проинтегрировав уравнение на оператор отражения слева направо, можно применить его к конкретной поляризации падающей волны, найти таким образом волну отраженную, а затем вычислить величину поглощения в слое как нормированную разность потоков энергии в падающей и отраженной волнах. Эффектом прохождения волны за слой мы пренебрегаем, считая его несущественным ввиду высокой частоты излучения и, таким образом, большой протяженности области туннелирования.</w:t>
      </w:r>
    </w:p>
    <w:p w:rsidR="00E4563A" w:rsidRDefault="00E4563A" w:rsidP="00A16415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>
        <w:rPr>
          <w:rFonts w:ascii="Cambria Math" w:eastAsiaTheme="minorEastAsia" w:hAnsi="Cambria Math"/>
        </w:rPr>
        <w:t>отражения</w:t>
      </w:r>
      <w:r>
        <w:rPr>
          <w:rFonts w:ascii="Cambria Math" w:eastAsiaTheme="minorEastAsia" w:hAnsi="Cambria Math"/>
        </w:rPr>
        <w:t xml:space="preserve"> по собственным модам среды. Сделать это можно по формуле</w:t>
      </w:r>
      <w:r w:rsidR="007B3176">
        <w:rPr>
          <w:rFonts w:ascii="Cambria Math" w:eastAsiaTheme="minorEastAsia" w:hAnsi="Cambria Math"/>
        </w:rPr>
        <w:t>:</w:t>
      </w:r>
    </w:p>
    <w:p w:rsidR="00EA6C63" w:rsidRPr="007B3176" w:rsidRDefault="00E2333D" w:rsidP="00E4563A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B3176" w:rsidRDefault="007B3176" w:rsidP="007B3176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pv</m:t>
            </m:r>
          </m:sup>
        </m:sSubSup>
      </m:oMath>
      <w:r w:rsidRPr="007B317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получаются из матриц перехода способом, аналогичным описанному выше.</w:t>
      </w:r>
    </w:p>
    <w:p w:rsidR="00486987" w:rsidRDefault="00486987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486987">
        <w:rPr>
          <w:rFonts w:ascii="Cambria Math" w:eastAsiaTheme="minorEastAsia" w:hAnsi="Cambria Math"/>
          <w:b/>
          <w:sz w:val="24"/>
          <w:szCs w:val="24"/>
        </w:rPr>
        <w:t>2.2 Вычисление конкретного вида операторов</w:t>
      </w:r>
    </w:p>
    <w:p w:rsidR="006F0AD9" w:rsidRDefault="006F0AD9" w:rsidP="00486987">
      <w:pPr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 xml:space="preserve">Для определения оператора перехода к вакуумным модам введем вспомогательную систему координат так, как показано на рис.4. </w:t>
      </w:r>
      <w:r w:rsidR="00FA7F0B">
        <w:rPr>
          <w:rFonts w:ascii="Cambria Math" w:eastAsiaTheme="minorEastAsia" w:hAnsi="Cambria Math"/>
        </w:rPr>
        <w:t xml:space="preserve">Очевидно, вектор поляризации плоской волны в вакууме лежит в штрихованой плоскости. </w:t>
      </w:r>
      <w:r w:rsidR="006733BA">
        <w:rPr>
          <w:rFonts w:ascii="Cambria Math" w:eastAsiaTheme="minorEastAsia" w:hAnsi="Cambria Math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 w:rsidRPr="006733BA">
        <w:rPr>
          <w:rFonts w:ascii="Cambria Math" w:eastAsiaTheme="minorEastAsia" w:hAnsi="Cambria Math"/>
        </w:rPr>
        <w:t xml:space="preserve">, </w:t>
      </w:r>
      <w:r w:rsidR="006733BA">
        <w:rPr>
          <w:rFonts w:ascii="Cambria Math" w:eastAsiaTheme="minorEastAsia" w:hAnsi="Cambria Math"/>
        </w:rPr>
        <w:t xml:space="preserve">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>
        <w:rPr>
          <w:rFonts w:ascii="Cambria Math" w:eastAsiaTheme="minorEastAsia" w:hAnsi="Cambria Math"/>
        </w:rPr>
        <w:t xml:space="preserve">. </w:t>
      </w:r>
      <w:r w:rsidR="00FA7F0B">
        <w:rPr>
          <w:rFonts w:ascii="Cambria Math" w:eastAsiaTheme="minorEastAsia" w:hAnsi="Cambria Math"/>
        </w:rPr>
        <w:t xml:space="preserve">Тогда для записи поперечной поляризации падающей на слой плоской волны нам </w:t>
      </w:r>
      <w:r w:rsidR="006733BA">
        <w:rPr>
          <w:rFonts w:ascii="Cambria Math" w:eastAsiaTheme="minorEastAsia" w:hAnsi="Cambria Math"/>
        </w:rPr>
        <w:t xml:space="preserve">необходимо найти оператор перехода от штрихованых координат к поперечным. </w:t>
      </w:r>
      <w:r w:rsidR="00113FA8">
        <w:rPr>
          <w:rFonts w:ascii="Cambria Math" w:eastAsiaTheme="minorEastAsia" w:hAnsi="Cambria Math"/>
        </w:rPr>
        <w:t xml:space="preserve">Выразим его </w:t>
      </w:r>
      <w:r w:rsidR="006733BA">
        <w:rPr>
          <w:rFonts w:ascii="Cambria Math" w:eastAsiaTheme="minorEastAsia" w:hAnsi="Cambria Math"/>
        </w:rPr>
        <w:t xml:space="preserve"> через углы </w:t>
      </w:r>
      <m:oMath>
        <m:r>
          <w:rPr>
            <w:rFonts w:ascii="Cambria Math" w:eastAsiaTheme="minorEastAsia" w:hAnsi="Cambria Math"/>
          </w:rPr>
          <m:t>ϑ</m:t>
        </m:r>
      </m:oMath>
      <w:r w:rsidR="006733BA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</m:oMath>
      <w:r w:rsidR="00113FA8">
        <w:rPr>
          <w:rFonts w:ascii="Cambria Math" w:eastAsiaTheme="minorEastAsia" w:hAnsi="Cambria Math"/>
          <w:lang w:val="en-US"/>
        </w:rPr>
        <w:t>:</w:t>
      </w:r>
    </w:p>
    <w:p w:rsidR="00113FA8" w:rsidRPr="00113FA8" w:rsidRDefault="00E2333D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</m:m>
            </m:e>
          </m:d>
        </m:oMath>
      </m:oMathPara>
    </w:p>
    <w:p w:rsidR="00113FA8" w:rsidRDefault="0068163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53340</wp:posOffset>
            </wp:positionV>
            <wp:extent cx="3343275" cy="2247900"/>
            <wp:effectExtent l="0" t="0" r="0" b="0"/>
            <wp:wrapSquare wrapText="bothSides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0A7">
        <w:rPr>
          <w:rFonts w:ascii="Cambria Math" w:eastAsiaTheme="minorEastAsia" w:hAnsi="Cambria Math"/>
        </w:rPr>
        <w:t>Тогда первая и вторая вакуумные моды падающей волны в поперечных координатах запишутся так:</w:t>
      </w:r>
    </w:p>
    <w:p w:rsidR="00A620A7" w:rsidRPr="00A620A7" w:rsidRDefault="00E2333D" w:rsidP="00486987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5E6D12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С формальной точки зрения</w:t>
      </w:r>
      <w:r w:rsidR="00EF418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 отраженной волне</w:t>
      </w:r>
      <w:r w:rsidR="00EF4185">
        <w:rPr>
          <w:rFonts w:ascii="Cambria Math" w:eastAsiaTheme="minorEastAsia" w:hAnsi="Cambria Math"/>
        </w:rPr>
        <w:t xml:space="preserve"> угол </w:t>
      </w:r>
      <m:oMath>
        <m:r>
          <w:rPr>
            <w:rFonts w:ascii="Cambria Math" w:eastAsiaTheme="minorEastAsia" w:hAnsi="Cambria Math"/>
          </w:rPr>
          <m:t>η</m:t>
        </m:r>
      </m:oMath>
      <w:r w:rsidR="00681633">
        <w:rPr>
          <w:rFonts w:ascii="Cambria Math" w:eastAsiaTheme="minorEastAsia" w:hAnsi="Cambria Math"/>
        </w:rPr>
        <w:t xml:space="preserve"> должен отсчитываться от отрицательной части оси </w:t>
      </w:r>
      <w:proofErr w:type="gramStart"/>
      <w:r w:rsidR="00681633">
        <w:rPr>
          <w:rFonts w:ascii="Cambria Math" w:eastAsiaTheme="minorEastAsia" w:hAnsi="Cambria Math"/>
        </w:rPr>
        <w:t>Х</w:t>
      </w:r>
      <w:r>
        <w:rPr>
          <w:rFonts w:ascii="Cambria Math" w:eastAsiaTheme="minorEastAsia" w:hAnsi="Cambria Math"/>
        </w:rPr>
        <w:t>.</w:t>
      </w:r>
      <w:proofErr w:type="gramEnd"/>
      <w:r>
        <w:rPr>
          <w:rFonts w:ascii="Cambria Math" w:eastAsiaTheme="minorEastAsia" w:hAnsi="Cambria Math"/>
        </w:rPr>
        <w:t xml:space="preserve"> Поэтому моды отраженной волны получаются из мод падающей соответствующей заменой в выражениях. Таким образом получаем оператор перехода</w:t>
      </w:r>
      <w:r w:rsidRPr="005E6D12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для вакуума в следующем виде:</w:t>
      </w:r>
    </w:p>
    <w:p w:rsidR="00A620A7" w:rsidRPr="005E6D12" w:rsidRDefault="00E2333D" w:rsidP="005E6D12">
      <w:pPr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6B8A" w:rsidRDefault="00766B8A" w:rsidP="0040092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Default="00E2333D" w:rsidP="0040092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766B8A" w:rsidP="00400921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 xml:space="preserve">С точки зрения математики оператор перехода к плазменным модам представляет из себя матрицу, составленную из собственных векторов 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530158" w:rsidRPr="00530158"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>является громоздкой и трудной для восприятия матрицей. Однако нам она понадобится т</w:t>
      </w:r>
      <w:r w:rsidR="000D6DB6">
        <w:rPr>
          <w:rFonts w:ascii="Cambria Math" w:eastAsiaTheme="minorEastAsia" w:hAnsi="Cambria Math"/>
        </w:rPr>
        <w:t>олько для того, чтобы пересчит</w:t>
      </w:r>
      <w:r w:rsidR="00530158">
        <w:rPr>
          <w:rFonts w:ascii="Cambria Math" w:eastAsiaTheme="minorEastAsia" w:hAnsi="Cambria Math"/>
        </w:rPr>
        <w:t xml:space="preserve">ать вакуумные моды в </w:t>
      </w:r>
      <w:r w:rsidR="00B36804">
        <w:rPr>
          <w:rFonts w:ascii="Cambria Math" w:eastAsiaTheme="minorEastAsia" w:hAnsi="Cambria Math"/>
        </w:rPr>
        <w:t xml:space="preserve">плазменные и наоборот,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B36804">
        <w:rPr>
          <w:rFonts w:ascii="Cambria Math" w:eastAsiaTheme="minorEastAsia" w:hAnsi="Cambria Math"/>
        </w:rPr>
        <w:t xml:space="preserve"> на границе плазменного слоя. Для получения этого значения необходимо взять общее выражение плазменного оператора перехода и устремить в нем величину концентрации к нулю. Получив таким образом набор предельных поляризаций среды, можно теперь записать операторы перехода от собственных мод  плазмы к вакуумным модам и наоборот. Приведем здесь коненчный результат:</w:t>
      </w:r>
    </w:p>
    <w:p w:rsidR="00B532A7" w:rsidRPr="00185E90" w:rsidRDefault="00E2333D" w:rsidP="00E503A6">
      <w:pPr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ϑ</m:t>
                            </m:r>
                          </m:e>
                        </m:func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ϑ</m:t>
                            </m:r>
                          </m:e>
                        </m:func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B36804" w:rsidRPr="005F0B6D" w:rsidRDefault="00400921" w:rsidP="005F0B6D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</w:p>
    <w:p w:rsidR="00372513" w:rsidRDefault="00372513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Получив коэффициент отражения по вакуумным модам, можно сразу же вычислить каэффициент поглощения. </w:t>
      </w:r>
      <w:r w:rsidR="00E503A6">
        <w:rPr>
          <w:rFonts w:ascii="Cambria Math" w:eastAsiaTheme="minorEastAsia" w:hAnsi="Cambria Math"/>
        </w:rPr>
        <w:t>Считая поляризации падающей и отраженной волн в вакууме известнми и записанными через введенные ранее вакуумные моды, получим выражение для</w:t>
      </w:r>
      <w:r w:rsidR="002D4935">
        <w:rPr>
          <w:rFonts w:ascii="Cambria Math" w:eastAsiaTheme="minorEastAsia" w:hAnsi="Cambria Math"/>
        </w:rPr>
        <w:t xml:space="preserve"> коэффициента поглощения:</w:t>
      </w:r>
    </w:p>
    <w:p w:rsidR="002D4935" w:rsidRPr="00E503A6" w:rsidRDefault="002D4935" w:rsidP="00486987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987" w:rsidRDefault="00E2333D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_x0000_s1032" type="#_x0000_t202" style="position:absolute;left:0;text-align:left;margin-left:-182.95pt;margin-top:108.45pt;width:46.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eECgIAAPkDAAAOAAAAZHJzL2Uyb0RvYy54bWysU9tuGyEQfa/Uf0C817teeZN4ZRylSVNV&#10;Si9S0g/ALOtFBYYC9q779R1Y27XSt6o8IIYZzsw5M6xuR6PJXvqgwDI6n5WUSCugVXbL6PeXx3c3&#10;lITIbcs1WMnoQQZ6u377ZjW4RlbQg26lJwhiQzM4RvsYXVMUQfTS8DADJy06O/CGRzT9tmg9HxDd&#10;6KIqy6tiAN86D0KGgLcPk5OuM37XSRG/dl2QkWhGsbaYd5/3TdqL9Yo3W89dr8SxDP4PVRiuLCY9&#10;Qz3wyMnOq7+gjBIeAnRxJsAU0HVKyMwB2czLV2yee+5k5oLiBHeWKfw/WPFl/80T1WLvKkosN9ij&#10;FzlG8h5GUiV5BhcajHp2GBdHvMbQTDW4JxA/ArFw33O7lXfew9BL3mJ58/SyuHg64YQEshk+Q4tp&#10;+C5CBho7b5J2qAZBdGzT4dyaVIrAy3pZ1jV6BLqq66uqqnMG3pweOx/iRwmGpAOjHjufwfn+KcRU&#10;DG9OISmXhUelde6+tmRgdFkj5CuPURGHUyvD6E2Z1jQuieMH2+bHkSs9nTGBtkfSiefEOI6bMcu7&#10;OGm5gfaAKniYZhH/Dh568L8oGXAOGQ0/d9xLSvQni0ou54tFGtxsLOrrCg1/6dlcergVCMVopGQ6&#10;3sc87BOxO1S8U1mN1JqpkmPJOF9ZpONfSAN8aeeoPz92/RsAAP//AwBQSwMEFAAGAAgAAAAhAGEi&#10;H1bgAAAADQEAAA8AAABkcnMvZG93bnJldi54bWxMj0FPwzAMhe9I/IfISNy6ZGUrrGs6IRBXENtA&#10;2i1rvLaicaomW8u/x5zg9uz39Py52EyuExccQutJw3ymQCBV3rZUa9jvXpIHECEasqbzhBq+McCm&#10;vL4qTG79SO942cZacAmF3GhoYuxzKUPVoDNh5nsk9k5+cCbyONTSDmbkctfJVKlMOtMSX2hMj08N&#10;Vl/bs9Pw8Xo6fC7UW/3slv3oJyXJraTWtzfT4xpExCn+heEXn9GhZKajP5MNotOQ3GXLFWc1pPOM&#10;BUeS9D5ldeRVphYgy0L+/6L8AQAA//8DAFBLAQItABQABgAIAAAAIQC2gziS/gAAAOEBAAATAAAA&#10;AAAAAAAAAAAAAAAAAABbQ29udGVudF9UeXBlc10ueG1sUEsBAi0AFAAGAAgAAAAhADj9If/WAAAA&#10;lAEAAAsAAAAAAAAAAAAAAAAALwEAAF9yZWxzLy5yZWxzUEsBAi0AFAAGAAgAAAAhAHBBd4QKAgAA&#10;+QMAAA4AAAAAAAAAAAAAAAAALgIAAGRycy9lMm9Eb2MueG1sUEsBAi0AFAAGAAgAAAAhAGEiH1bg&#10;AAAADQEAAA8AAAAAAAAAAAAAAAAAZAQAAGRycy9kb3ducmV2LnhtbFBLBQYAAAAABAAEAPMAAABx&#10;BQAAAAA=&#10;" filled="f" stroked="f">
            <v:textbox>
              <w:txbxContent>
                <w:p w:rsidR="000055F8" w:rsidRPr="00FA7F0B" w:rsidRDefault="000055F8">
                  <w:pPr>
                    <w:rPr>
                      <w:lang w:val="en-US"/>
                    </w:rPr>
                  </w:pPr>
                  <w:r>
                    <w:t>Рис.4</w:t>
                  </w:r>
                </w:p>
              </w:txbxContent>
            </v:textbox>
          </v:shape>
        </w:pict>
      </w:r>
      <w:r w:rsidR="005F0B6D">
        <w:rPr>
          <w:rFonts w:ascii="Cambria Math" w:eastAsiaTheme="minorEastAsia" w:hAnsi="Cambria Math"/>
        </w:rPr>
        <w:t>Напоследок приведем здесь вид волнового оператора с учетом выбранной нами геометрии</w:t>
      </w:r>
      <w:r w:rsidR="00486987">
        <w:rPr>
          <w:rFonts w:ascii="Cambria Math" w:eastAsiaTheme="minorEastAsia" w:hAnsi="Cambria Math"/>
        </w:rPr>
        <w:t>:</w:t>
      </w:r>
    </w:p>
    <w:p w:rsidR="00486987" w:rsidRDefault="00E2333D" w:rsidP="00486987">
      <w:pPr>
        <w:jc w:val="both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-ε+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657C" w:rsidRPr="005E3820" w:rsidRDefault="005E3820" w:rsidP="0048698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качестве профиля плотности был выбран параболический профиль, плавно переходящий на границах в ноль.</w:t>
      </w:r>
    </w:p>
    <w:p w:rsidR="006961F2" w:rsidRDefault="006961F2" w:rsidP="00486987">
      <w:pPr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6961F2">
        <w:rPr>
          <w:rFonts w:ascii="Cambria Math" w:eastAsiaTheme="minorEastAsia" w:hAnsi="Cambria Math"/>
          <w:b/>
          <w:sz w:val="24"/>
          <w:szCs w:val="24"/>
        </w:rPr>
        <w:t>2.3 Результаты моделирования</w:t>
      </w:r>
    </w:p>
    <w:p w:rsidR="0067657C" w:rsidRPr="0067657C" w:rsidRDefault="0067657C" w:rsidP="00486987">
      <w:pPr>
        <w:jc w:val="both"/>
        <w:rPr>
          <w:rFonts w:ascii="Cambria Math" w:eastAsiaTheme="minorEastAsia" w:hAnsi="Cambria Math"/>
          <w:lang w:val="en-US"/>
        </w:rPr>
      </w:pPr>
    </w:p>
    <w:p w:rsidR="00486987" w:rsidRPr="007B3176" w:rsidRDefault="00486987" w:rsidP="007B3176">
      <w:pPr>
        <w:jc w:val="both"/>
        <w:rPr>
          <w:rFonts w:ascii="Cambria Math" w:eastAsiaTheme="minorEastAsia" w:hAnsi="Cambria Math"/>
        </w:rPr>
      </w:pPr>
    </w:p>
    <w:sectPr w:rsidR="00486987" w:rsidRPr="007B3176" w:rsidSect="00691A5A"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81"/>
  <w:drawingGridVerticalSpacing w:val="181"/>
  <w:characterSpacingControl w:val="doNotCompress"/>
  <w:compat/>
  <w:rsids>
    <w:rsidRoot w:val="00240D51"/>
    <w:rsid w:val="000055F8"/>
    <w:rsid w:val="00012C3C"/>
    <w:rsid w:val="000778F3"/>
    <w:rsid w:val="00081CBB"/>
    <w:rsid w:val="00091E2C"/>
    <w:rsid w:val="000D6DB6"/>
    <w:rsid w:val="00110270"/>
    <w:rsid w:val="00111750"/>
    <w:rsid w:val="00112DDA"/>
    <w:rsid w:val="00113FA8"/>
    <w:rsid w:val="001636C5"/>
    <w:rsid w:val="001824C0"/>
    <w:rsid w:val="00185E90"/>
    <w:rsid w:val="00191746"/>
    <w:rsid w:val="001C7CC2"/>
    <w:rsid w:val="001E0577"/>
    <w:rsid w:val="00206571"/>
    <w:rsid w:val="00216718"/>
    <w:rsid w:val="00240D51"/>
    <w:rsid w:val="0028331C"/>
    <w:rsid w:val="00283968"/>
    <w:rsid w:val="002C4B65"/>
    <w:rsid w:val="002D4935"/>
    <w:rsid w:val="002D6D80"/>
    <w:rsid w:val="002E21DD"/>
    <w:rsid w:val="00372513"/>
    <w:rsid w:val="00375960"/>
    <w:rsid w:val="00382BB2"/>
    <w:rsid w:val="003B1AF2"/>
    <w:rsid w:val="003C2606"/>
    <w:rsid w:val="003E0F29"/>
    <w:rsid w:val="00400921"/>
    <w:rsid w:val="004035A5"/>
    <w:rsid w:val="004160E1"/>
    <w:rsid w:val="00436651"/>
    <w:rsid w:val="00452936"/>
    <w:rsid w:val="00454AB4"/>
    <w:rsid w:val="00486987"/>
    <w:rsid w:val="004A1D94"/>
    <w:rsid w:val="004B0043"/>
    <w:rsid w:val="004E0908"/>
    <w:rsid w:val="00530158"/>
    <w:rsid w:val="005316EA"/>
    <w:rsid w:val="00586B05"/>
    <w:rsid w:val="00595532"/>
    <w:rsid w:val="005C396A"/>
    <w:rsid w:val="005E3358"/>
    <w:rsid w:val="005E3820"/>
    <w:rsid w:val="005E6D12"/>
    <w:rsid w:val="005F0B6D"/>
    <w:rsid w:val="0062499D"/>
    <w:rsid w:val="006733BA"/>
    <w:rsid w:val="0067657C"/>
    <w:rsid w:val="00681633"/>
    <w:rsid w:val="00691A5A"/>
    <w:rsid w:val="006961F2"/>
    <w:rsid w:val="006A1BBF"/>
    <w:rsid w:val="006B135B"/>
    <w:rsid w:val="006C73DC"/>
    <w:rsid w:val="006E13B2"/>
    <w:rsid w:val="006F0A57"/>
    <w:rsid w:val="006F0AD9"/>
    <w:rsid w:val="006F6A2A"/>
    <w:rsid w:val="00707AB4"/>
    <w:rsid w:val="00741082"/>
    <w:rsid w:val="00766B8A"/>
    <w:rsid w:val="00772CE4"/>
    <w:rsid w:val="00786218"/>
    <w:rsid w:val="007867D6"/>
    <w:rsid w:val="007B28DA"/>
    <w:rsid w:val="007B3176"/>
    <w:rsid w:val="007D1C0F"/>
    <w:rsid w:val="007D46F6"/>
    <w:rsid w:val="008135A6"/>
    <w:rsid w:val="008148AC"/>
    <w:rsid w:val="00825F7A"/>
    <w:rsid w:val="008354B0"/>
    <w:rsid w:val="00842469"/>
    <w:rsid w:val="00874F5F"/>
    <w:rsid w:val="00877455"/>
    <w:rsid w:val="008B0BB3"/>
    <w:rsid w:val="008F11BB"/>
    <w:rsid w:val="0094358D"/>
    <w:rsid w:val="009524AC"/>
    <w:rsid w:val="0096181A"/>
    <w:rsid w:val="009778A1"/>
    <w:rsid w:val="00984DD9"/>
    <w:rsid w:val="00997BC8"/>
    <w:rsid w:val="009C166E"/>
    <w:rsid w:val="009E42AD"/>
    <w:rsid w:val="009F1B2D"/>
    <w:rsid w:val="009F5CDF"/>
    <w:rsid w:val="00A12A03"/>
    <w:rsid w:val="00A1440C"/>
    <w:rsid w:val="00A16415"/>
    <w:rsid w:val="00A40B4E"/>
    <w:rsid w:val="00A464E8"/>
    <w:rsid w:val="00A620A7"/>
    <w:rsid w:val="00A62383"/>
    <w:rsid w:val="00A9725A"/>
    <w:rsid w:val="00AC6257"/>
    <w:rsid w:val="00AE54B5"/>
    <w:rsid w:val="00AF75DA"/>
    <w:rsid w:val="00B267B8"/>
    <w:rsid w:val="00B31884"/>
    <w:rsid w:val="00B34212"/>
    <w:rsid w:val="00B36804"/>
    <w:rsid w:val="00B532A7"/>
    <w:rsid w:val="00B653F1"/>
    <w:rsid w:val="00BD783A"/>
    <w:rsid w:val="00BE5555"/>
    <w:rsid w:val="00C15A41"/>
    <w:rsid w:val="00C16960"/>
    <w:rsid w:val="00C853FF"/>
    <w:rsid w:val="00C85636"/>
    <w:rsid w:val="00C93F1B"/>
    <w:rsid w:val="00CB3215"/>
    <w:rsid w:val="00CE1782"/>
    <w:rsid w:val="00CF1D68"/>
    <w:rsid w:val="00CF3CAE"/>
    <w:rsid w:val="00D42BEA"/>
    <w:rsid w:val="00D473F7"/>
    <w:rsid w:val="00D76854"/>
    <w:rsid w:val="00D83A79"/>
    <w:rsid w:val="00E127BF"/>
    <w:rsid w:val="00E2333D"/>
    <w:rsid w:val="00E24E94"/>
    <w:rsid w:val="00E25B51"/>
    <w:rsid w:val="00E432B4"/>
    <w:rsid w:val="00E4563A"/>
    <w:rsid w:val="00E503A6"/>
    <w:rsid w:val="00E61478"/>
    <w:rsid w:val="00E76004"/>
    <w:rsid w:val="00E836EC"/>
    <w:rsid w:val="00E8671A"/>
    <w:rsid w:val="00E903BD"/>
    <w:rsid w:val="00EA0DA3"/>
    <w:rsid w:val="00EA6C63"/>
    <w:rsid w:val="00EC1EF9"/>
    <w:rsid w:val="00EE2AB4"/>
    <w:rsid w:val="00EE740A"/>
    <w:rsid w:val="00EE79D4"/>
    <w:rsid w:val="00EF4185"/>
    <w:rsid w:val="00F03636"/>
    <w:rsid w:val="00F52C31"/>
    <w:rsid w:val="00F6713B"/>
    <w:rsid w:val="00FA7F0B"/>
    <w:rsid w:val="00FD343E"/>
    <w:rsid w:val="00FE6E9C"/>
    <w:rsid w:val="00FF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0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C6F7C-BF70-400D-9258-5F9FEE22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</Pages>
  <Words>1840</Words>
  <Characters>10489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Kutlin, Anton</dc:creator>
  <cp:keywords>CTPClassification=CTP_NWR:VisualMarkings=</cp:keywords>
  <cp:lastModifiedBy>Александра</cp:lastModifiedBy>
  <cp:revision>46</cp:revision>
  <dcterms:created xsi:type="dcterms:W3CDTF">2016-06-04T09:26:00Z</dcterms:created>
  <dcterms:modified xsi:type="dcterms:W3CDTF">2016-06-06T12:49:00Z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77b6f13d-7a49-4d6d-8c84-36f1c9165e97</vt:lpwstr>
  </property>
  <property fmtid="{D5CDD505-2E9C-101B-9397-08002B2CF9AE}" pid="3" name="CTP_TimeStamp">
    <vt:lpwstr>2016-06-06 02:18:06Z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