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Pr="008C772B" w:rsidRDefault="008C772B">
      <w:pPr>
        <w:pStyle w:val="Standard"/>
        <w:spacing w:after="0" w:line="240" w:lineRule="auto"/>
        <w:jc w:val="center"/>
        <w:rPr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2</w:t>
      </w:r>
    </w:p>
    <w:p w:rsidR="00CB59BE" w:rsidRDefault="00A959C6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</w:t>
      </w:r>
      <w:r w:rsidR="00361B2A">
        <w:rPr>
          <w:rFonts w:ascii="Times New Roman" w:hAnsi="Times New Roman"/>
          <w:bCs/>
          <w:color w:val="000000"/>
          <w:sz w:val="28"/>
          <w:szCs w:val="28"/>
        </w:rPr>
        <w:t>Интеллектуальный анализ данных</w:t>
      </w:r>
      <w:r>
        <w:rPr>
          <w:rFonts w:ascii="Times New Roman" w:hAnsi="Times New Roman"/>
          <w:bCs/>
          <w:color w:val="000000"/>
          <w:sz w:val="28"/>
          <w:szCs w:val="28"/>
        </w:rPr>
        <w:t>»</w:t>
      </w:r>
    </w:p>
    <w:p w:rsidR="00CB59BE" w:rsidRDefault="00361B2A">
      <w:pPr>
        <w:pStyle w:val="Standard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</w:t>
      </w:r>
      <w:r w:rsidR="008C772B" w:rsidRPr="008C772B">
        <w:rPr>
          <w:rFonts w:ascii="Times New Roman" w:hAnsi="Times New Roman" w:cs="Times New Roman"/>
          <w:bCs/>
          <w:color w:val="000000"/>
          <w:sz w:val="28"/>
          <w:szCs w:val="32"/>
        </w:rPr>
        <w:t>Автоэнкодеры</w:t>
      </w:r>
      <w:r w:rsidR="00A959C6">
        <w:rPr>
          <w:rFonts w:ascii="Times New Roman" w:hAnsi="Times New Roman"/>
          <w:bCs/>
          <w:color w:val="000000"/>
          <w:sz w:val="28"/>
          <w:szCs w:val="28"/>
        </w:rPr>
        <w:t>»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Default="00A959C6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:rsidR="00CB59BE" w:rsidRDefault="00A959C6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:rsidR="00CB59BE" w:rsidRDefault="00A959C6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Группы ИИ-25</w:t>
      </w:r>
    </w:p>
    <w:p w:rsidR="00CB59BE" w:rsidRDefault="0061419D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Максимчук Е. А.</w:t>
      </w:r>
    </w:p>
    <w:p w:rsidR="00CB59BE" w:rsidRDefault="00D55DEF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Проверил</w:t>
      </w:r>
      <w:r w:rsidR="00A959C6">
        <w:rPr>
          <w:rFonts w:ascii="Times New Roman" w:hAnsi="Times New Roman"/>
          <w:b/>
          <w:bCs/>
          <w:color w:val="000000"/>
          <w:sz w:val="28"/>
          <w:szCs w:val="28"/>
        </w:rPr>
        <w:t>:</w:t>
      </w:r>
    </w:p>
    <w:p w:rsidR="00CB59BE" w:rsidRDefault="00A959C6">
      <w:pPr>
        <w:pStyle w:val="Standard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Андренко К.</w:t>
      </w:r>
      <w:r w:rsidR="0061419D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В.</w:t>
      </w:r>
    </w:p>
    <w:p w:rsidR="00CB59BE" w:rsidRDefault="00A959C6">
      <w:pPr>
        <w:pStyle w:val="Standard"/>
        <w:spacing w:after="240" w:line="240" w:lineRule="auto"/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CB59BE">
      <w:pPr>
        <w:pStyle w:val="Standard"/>
        <w:spacing w:after="240" w:line="240" w:lineRule="auto"/>
        <w:rPr>
          <w:rFonts w:ascii="Times New Roman" w:hAnsi="Times New Roman"/>
          <w:sz w:val="28"/>
          <w:szCs w:val="28"/>
        </w:rPr>
      </w:pPr>
    </w:p>
    <w:p w:rsidR="00CB59BE" w:rsidRDefault="00A959C6">
      <w:pPr>
        <w:pStyle w:val="Standard"/>
        <w:spacing w:after="0" w:line="240" w:lineRule="auto"/>
        <w:jc w:val="center"/>
        <w:sectPr w:rsidR="00CB59BE">
          <w:pgSz w:w="11906" w:h="16838"/>
          <w:pgMar w:top="720" w:right="720" w:bottom="720" w:left="720" w:header="720" w:footer="720" w:gutter="0"/>
          <w:cols w:space="720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:rsidR="00361B2A" w:rsidRPr="008C772B" w:rsidRDefault="00A959C6" w:rsidP="00361B2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88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1419D">
        <w:rPr>
          <w:rFonts w:ascii="Times New Roman" w:hAnsi="Times New Roman" w:cs="Times New Roman"/>
          <w:b/>
          <w:bCs/>
          <w:sz w:val="28"/>
          <w:szCs w:val="26"/>
          <w:lang w:val="ru-RU"/>
        </w:rPr>
        <w:lastRenderedPageBreak/>
        <w:t>Цель работы:</w:t>
      </w:r>
      <w:r w:rsidRPr="0061419D">
        <w:rPr>
          <w:rFonts w:ascii="Times New Roman" w:hAnsi="Times New Roman" w:cs="Times New Roman"/>
          <w:bCs/>
          <w:sz w:val="28"/>
          <w:szCs w:val="26"/>
          <w:lang w:val="ru-RU"/>
        </w:rPr>
        <w:t xml:space="preserve"> </w:t>
      </w:r>
      <w:r w:rsidR="008C772B" w:rsidRPr="008C772B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научиться применять автоэнкодеры для осуществления визуализации данных и их анализа</w:t>
      </w:r>
      <w:r w:rsidR="008C772B" w:rsidRPr="008C772B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B59BE" w:rsidRPr="00A92B4E" w:rsidRDefault="00A959C6" w:rsidP="00361B2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88" w:lineRule="auto"/>
        <w:jc w:val="both"/>
        <w:rPr>
          <w:rFonts w:ascii="Times New Roman" w:hAnsi="Times New Roman" w:cs="Times New Roman"/>
          <w:b/>
          <w:bCs/>
          <w:sz w:val="28"/>
          <w:szCs w:val="26"/>
          <w:lang w:val="ru-RU"/>
        </w:rPr>
      </w:pPr>
      <w:r w:rsidRPr="00A92B4E">
        <w:rPr>
          <w:rFonts w:ascii="Times New Roman" w:hAnsi="Times New Roman" w:cs="Times New Roman"/>
          <w:b/>
          <w:bCs/>
          <w:sz w:val="28"/>
          <w:szCs w:val="26"/>
          <w:lang w:val="ru-RU"/>
        </w:rPr>
        <w:t xml:space="preserve">Задание:  </w:t>
      </w:r>
    </w:p>
    <w:p w:rsidR="008C772B" w:rsidRPr="008C772B" w:rsidRDefault="008C772B" w:rsidP="008C772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C772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1. Используя выборку по варианту, осуществить проецирование данных на плоскость первых двух и трех главных компонент с использованием нейросетевой модели автоэнкодера (с двумя и тремя нейронами в среднем слое);</w:t>
      </w:r>
    </w:p>
    <w:p w:rsidR="008C772B" w:rsidRPr="008C772B" w:rsidRDefault="008C772B" w:rsidP="008C772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C772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2. Выполнить визуализацию полученных главных компонент с использованием средств библиотеки matplotlib, обозначая экземпляры разных классов с использованием разных цветовых маркеров;</w:t>
      </w:r>
    </w:p>
    <w:p w:rsidR="008C772B" w:rsidRPr="008C772B" w:rsidRDefault="008C772B" w:rsidP="008C772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C772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3. Реализовать метод t-SNE для визуализации данных (использовать также 2 и 3 компонента), построить соответствующую визуализацию;</w:t>
      </w:r>
    </w:p>
    <w:p w:rsidR="008C772B" w:rsidRPr="008C772B" w:rsidRDefault="008C772B" w:rsidP="008C772B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C772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4. Применить к данным метод PCA (2 и 3 компонента), реализованный в ЛР №1, сделать выводы;</w:t>
      </w:r>
    </w:p>
    <w:p w:rsidR="00CB59BE" w:rsidRPr="008C772B" w:rsidRDefault="008C772B" w:rsidP="00361B2A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</w:pPr>
      <w:r w:rsidRPr="008C772B"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  <w:drawing>
          <wp:inline distT="0" distB="0" distL="0" distR="0" wp14:anchorId="6CF92611" wp14:editId="174D62F9">
            <wp:extent cx="5315692" cy="228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B4E" w:rsidRPr="008C772B" w:rsidRDefault="008C772B" w:rsidP="008C772B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</w:pPr>
      <w:r w:rsidRPr="008C772B"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  <w:drawing>
          <wp:inline distT="0" distB="0" distL="0" distR="0" wp14:anchorId="24B3463B" wp14:editId="082C2721">
            <wp:extent cx="5353797" cy="23815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B4E" w:rsidRPr="008C772B" w:rsidRDefault="00A92B4E" w:rsidP="00361B2A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</w:pPr>
    </w:p>
    <w:p w:rsidR="00CB59BE" w:rsidRPr="008C772B" w:rsidRDefault="00CB59BE" w:rsidP="00361B2A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both"/>
        <w:rPr>
          <w:rFonts w:ascii="Segoe UI"/>
          <w:color w:val="000000"/>
          <w:sz w:val="18"/>
          <w:lang w:val="ru-RU"/>
        </w:rPr>
      </w:pPr>
    </w:p>
    <w:p w:rsidR="00CB59BE" w:rsidRDefault="00361B2A" w:rsidP="00361B2A">
      <w:pPr>
        <w:pBdr>
          <w:top w:val="none" w:sz="4" w:space="0" w:color="auto"/>
          <w:left w:val="none" w:sz="4" w:space="8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  <w:t>Результаты</w:t>
      </w:r>
      <w:r w:rsidR="00A959C6"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  <w:t>:</w:t>
      </w:r>
    </w:p>
    <w:p w:rsidR="00CB59BE" w:rsidRDefault="00D55DE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 w:rsidRPr="00D55DEF">
        <w:rPr>
          <w:rFonts w:ascii="Segoe UI"/>
          <w:color w:val="000000"/>
          <w:sz w:val="18"/>
          <w:lang w:val="ru-RU"/>
        </w:rPr>
        <w:drawing>
          <wp:inline distT="0" distB="0" distL="0" distR="0" wp14:anchorId="2F0C787C" wp14:editId="771B0893">
            <wp:extent cx="5788549" cy="22372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616" cy="22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7A1" w:rsidRPr="000167A1" w:rsidRDefault="00D55DEF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Segoe UI"/>
          <w:color w:val="000000"/>
          <w:sz w:val="18"/>
          <w:lang w:val="ru-RU"/>
        </w:rPr>
      </w:pPr>
      <w:r w:rsidRPr="00D55DEF">
        <w:rPr>
          <w:rFonts w:ascii="Segoe UI"/>
          <w:color w:val="000000"/>
          <w:sz w:val="18"/>
          <w:lang w:val="ru-RU"/>
        </w:rPr>
        <w:drawing>
          <wp:inline distT="0" distB="0" distL="0" distR="0" wp14:anchorId="54362C4B" wp14:editId="560F641E">
            <wp:extent cx="6645910" cy="3084195"/>
            <wp:effectExtent l="0" t="0" r="254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F57" w:rsidRPr="001B1F57" w:rsidRDefault="0032371C" w:rsidP="0032371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</w:pPr>
      <w:r w:rsidRPr="0032371C">
        <w:rPr>
          <w:rFonts w:ascii="Times New Roman" w:hAnsi="Times New Roman" w:cs="Times New Roman"/>
          <w:b/>
          <w:bCs/>
          <w:color w:val="000000"/>
          <w:sz w:val="26"/>
          <w:szCs w:val="30"/>
          <w:lang w:val="ru-RU"/>
        </w:rPr>
        <w:drawing>
          <wp:inline distT="0" distB="0" distL="0" distR="0" wp14:anchorId="2CFF74B3" wp14:editId="58F54A63">
            <wp:extent cx="6645910" cy="296481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9D" w:rsidRDefault="0032371C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  <w:r w:rsidRPr="0032371C">
        <w:rPr>
          <w:rFonts w:ascii="Times New Roman" w:hAnsi="Times New Roman" w:cs="Times New Roman"/>
          <w:color w:val="2E2C2F"/>
          <w:sz w:val="26"/>
          <w:szCs w:val="26"/>
        </w:rPr>
        <w:drawing>
          <wp:inline distT="0" distB="0" distL="0" distR="0" wp14:anchorId="458F2A02" wp14:editId="71E4DF76">
            <wp:extent cx="6645910" cy="208089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71C" w:rsidRDefault="0032371C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  <w:r w:rsidRPr="0032371C">
        <w:rPr>
          <w:rFonts w:ascii="Times New Roman" w:hAnsi="Times New Roman" w:cs="Times New Roman"/>
          <w:color w:val="2E2C2F"/>
          <w:sz w:val="26"/>
          <w:szCs w:val="26"/>
        </w:rPr>
        <w:drawing>
          <wp:inline distT="0" distB="0" distL="0" distR="0" wp14:anchorId="5652879A" wp14:editId="439B5505">
            <wp:extent cx="6645910" cy="194056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71C" w:rsidRDefault="0032371C" w:rsidP="0032371C">
      <w:pPr>
        <w:pStyle w:val="PreformattedText"/>
        <w:spacing w:after="120" w:line="288" w:lineRule="auto"/>
        <w:contextualSpacing/>
        <w:jc w:val="center"/>
        <w:rPr>
          <w:rFonts w:ascii="Times New Roman" w:hAnsi="Times New Roman" w:cs="Times New Roman"/>
          <w:color w:val="2E2C2F"/>
          <w:sz w:val="26"/>
          <w:szCs w:val="26"/>
        </w:rPr>
      </w:pPr>
      <w:r w:rsidRPr="0032371C">
        <w:rPr>
          <w:rFonts w:ascii="Times New Roman" w:hAnsi="Times New Roman" w:cs="Times New Roman"/>
          <w:color w:val="2E2C2F"/>
          <w:sz w:val="26"/>
          <w:szCs w:val="26"/>
        </w:rPr>
        <w:drawing>
          <wp:inline distT="0" distB="0" distL="0" distR="0" wp14:anchorId="60942033" wp14:editId="3CF75FE1">
            <wp:extent cx="6645910" cy="2452370"/>
            <wp:effectExtent l="0" t="0" r="254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b/>
          <w:color w:val="2E2C2F"/>
          <w:sz w:val="28"/>
          <w:szCs w:val="26"/>
        </w:rPr>
      </w:pPr>
      <w:r w:rsidRPr="0032371C">
        <w:rPr>
          <w:rFonts w:ascii="Times New Roman" w:hAnsi="Times New Roman" w:cs="Times New Roman"/>
          <w:b/>
          <w:color w:val="2E2C2F"/>
          <w:sz w:val="28"/>
          <w:szCs w:val="26"/>
        </w:rPr>
        <w:t>Вывод программы: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b/>
          <w:color w:val="2E2C2F"/>
          <w:sz w:val="28"/>
          <w:szCs w:val="26"/>
        </w:rPr>
      </w:pPr>
      <w:bookmarkStart w:id="0" w:name="_GoBack"/>
      <w:bookmarkEnd w:id="0"/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Размер X: (8124, 22)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Классы: {'e': 4208, 'p': 3916}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После one-hot: (8124, 117)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РУЧНОЙ PCA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Собственные значения (первые 5): [10.31484926  9.42671062  8.35720548  6.79687021  6.01897988]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2 компоненты — доля дисперсии: 0.170165, потери: 0.829835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3 компоненты — доля дисперсии: 0.242201, потери: 0.757799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SKLEARN PCA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2 компоненты — доля дисперсии: 0.170165, потери: 0.829835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3 компоненты — доля дисперсии: 0.242201, потери: 0.757799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Подбор архитектуры AE (2D)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>{'hidden_layers': (), 'activation': 'relu', 'max_iter': 300} -&gt; MSE=0.82885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(), 'activation': 'relu', 'max_iter': 800} -&gt; MSE=0.82885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(16,), 'activation': 'relu', 'max_iter': 500} -&gt; MSE=0.49040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(32, 16), 'activation': 'relu', 'max_iter': 500} -&gt; MSE=0.34671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(), 'activation': 'tanh', 'max_iter': 500} -&gt; MSE=0.82540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Лучшая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2D: {'hidden_layers': (32, 16), 'activation': 'relu', 'max_iter': 500} MSE = 0.34671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Подбор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</w:t>
      </w:r>
      <w:r w:rsidRPr="0032371C">
        <w:rPr>
          <w:rFonts w:ascii="Times New Roman" w:hAnsi="Times New Roman" w:cs="Times New Roman"/>
          <w:color w:val="2E2C2F"/>
          <w:szCs w:val="26"/>
        </w:rPr>
        <w:t>архитектуры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AE (3D)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(), 'activation': 'relu', 'max_iter': 300} -&gt; MSE=0.75655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(), 'activation': 'relu', 'max_iter': 800} -&gt; MSE=0.75655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(16,), 'activation': 'relu', 'max_iter': 500} -&gt; MSE=0.45495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(32, 16), 'activation': 'relu', 'max_iter': 500} -&gt; MSE=0.30319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{'hidden_layers': (), 'activation': 'tanh', 'max_iter': 500} -&gt; MSE=0.76027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Лучшая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3D: {'hidden_layers': (32, 16), 'activation': 'relu',</w:t>
      </w:r>
      <w:r>
        <w:rPr>
          <w:rFonts w:ascii="Times New Roman" w:hAnsi="Times New Roman" w:cs="Times New Roman"/>
          <w:color w:val="2E2C2F"/>
          <w:szCs w:val="26"/>
          <w:lang w:val="en-US"/>
        </w:rPr>
        <w:t xml:space="preserve"> 'max_iter': 500} MSE = 0.30319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Готово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>. P</w:t>
      </w:r>
      <w:r>
        <w:rPr>
          <w:rFonts w:ascii="Times New Roman" w:hAnsi="Times New Roman" w:cs="Times New Roman"/>
          <w:color w:val="2E2C2F"/>
          <w:szCs w:val="26"/>
          <w:lang w:val="en-US"/>
        </w:rPr>
        <w:t>erplexity: [20, 30, 40, 50, 60]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ВЫВОДЫ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1. Автоэнкодер: лучшая 2D-архитектура {'hidden_layers': (32, 16), 'activation': 'relu', 'max_iter': 500} (MSE=0.34671),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  <w:lang w:val="en-US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лучшая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3D-</w:t>
      </w:r>
      <w:r w:rsidRPr="0032371C">
        <w:rPr>
          <w:rFonts w:ascii="Times New Roman" w:hAnsi="Times New Roman" w:cs="Times New Roman"/>
          <w:color w:val="2E2C2F"/>
          <w:szCs w:val="26"/>
        </w:rPr>
        <w:t>архитектура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{'hidden_layers': (32, 16), 'activation': 'relu', 'max_iter': 500} (MSE=0.30319).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  </w:t>
      </w:r>
      <w:r w:rsidRPr="0032371C">
        <w:rPr>
          <w:rFonts w:ascii="Times New Roman" w:hAnsi="Times New Roman" w:cs="Times New Roman"/>
          <w:color w:val="2E2C2F"/>
          <w:szCs w:val="26"/>
        </w:rPr>
        <w:t>Использованы ReLU и Adam, число слоёв/нейронов подбиралось экспериментально.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2. t-SNE: </w:t>
      </w:r>
      <w:r w:rsidRPr="0032371C">
        <w:rPr>
          <w:rFonts w:ascii="Times New Roman" w:hAnsi="Times New Roman" w:cs="Times New Roman"/>
          <w:color w:val="2E2C2F"/>
          <w:szCs w:val="26"/>
        </w:rPr>
        <w:t>перебор</w:t>
      </w:r>
      <w:r w:rsidRPr="0032371C">
        <w:rPr>
          <w:rFonts w:ascii="Times New Roman" w:hAnsi="Times New Roman" w:cs="Times New Roman"/>
          <w:color w:val="2E2C2F"/>
          <w:szCs w:val="26"/>
          <w:lang w:val="en-US"/>
        </w:rPr>
        <w:t xml:space="preserve"> perplexity [20, 30, 40, 50, 60], init='pca'. </w:t>
      </w:r>
      <w:r w:rsidRPr="0032371C">
        <w:rPr>
          <w:rFonts w:ascii="Times New Roman" w:hAnsi="Times New Roman" w:cs="Times New Roman"/>
          <w:color w:val="2E2C2F"/>
          <w:szCs w:val="26"/>
        </w:rPr>
        <w:t>Наиболее презентативная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визуализация выбирается из tsne_2d_perplexity.png / tsne_3d_perplexity.png.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3. PCA (ручной из ЛР №1): 2D даёт 17.02% дисперсии,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3D — 24.22%. Совпадает со sklearn до 6 знаков после запятой.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Полного разделения классов нет — граница нелинейна.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>4. Итог: t-SNE лучше всех показывает локальную структуру, автоэнкодер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даёт компактное нелинейное представление, PCA — самое интерпретируемое,</w:t>
      </w:r>
    </w:p>
    <w:p w:rsid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  <w:r w:rsidRPr="0032371C">
        <w:rPr>
          <w:rFonts w:ascii="Times New Roman" w:hAnsi="Times New Roman" w:cs="Times New Roman"/>
          <w:color w:val="2E2C2F"/>
          <w:szCs w:val="26"/>
        </w:rPr>
        <w:t xml:space="preserve">   но линейное.</w:t>
      </w:r>
    </w:p>
    <w:p w:rsidR="0032371C" w:rsidRPr="0032371C" w:rsidRDefault="0032371C" w:rsidP="0032371C">
      <w:pPr>
        <w:pStyle w:val="PreformattedText"/>
        <w:spacing w:after="120" w:line="288" w:lineRule="auto"/>
        <w:contextualSpacing/>
        <w:jc w:val="both"/>
        <w:rPr>
          <w:rFonts w:ascii="Times New Roman" w:hAnsi="Times New Roman" w:cs="Times New Roman"/>
          <w:color w:val="2E2C2F"/>
          <w:szCs w:val="26"/>
        </w:rPr>
      </w:pPr>
    </w:p>
    <w:p w:rsidR="00CB59BE" w:rsidRPr="00FC5D79" w:rsidRDefault="00A959C6" w:rsidP="00FC5D79">
      <w:pPr>
        <w:pStyle w:val="PreformattedText"/>
        <w:spacing w:after="120" w:line="288" w:lineRule="auto"/>
        <w:jc w:val="both"/>
        <w:rPr>
          <w:sz w:val="28"/>
          <w:szCs w:val="28"/>
        </w:rPr>
      </w:pPr>
      <w:r w:rsidRPr="00FC5D79">
        <w:rPr>
          <w:rFonts w:ascii="Times New Roman" w:hAnsi="Times New Roman" w:cs="Times New Roman"/>
          <w:b/>
          <w:bCs/>
          <w:color w:val="2E2C2F"/>
          <w:sz w:val="28"/>
          <w:szCs w:val="28"/>
        </w:rPr>
        <w:t xml:space="preserve">Вывод: </w:t>
      </w:r>
      <w:r w:rsidR="00110493">
        <w:rPr>
          <w:rFonts w:ascii="Times New Roman" w:hAnsi="Times New Roman" w:cs="Times New Roman"/>
          <w:color w:val="000000"/>
          <w:sz w:val="28"/>
          <w:szCs w:val="28"/>
        </w:rPr>
        <w:t>научилась</w:t>
      </w:r>
      <w:r w:rsidR="00110493" w:rsidRPr="008C772B"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автоэнкодеры для осуществления визуализации данных и их анализа.</w:t>
      </w:r>
    </w:p>
    <w:sectPr w:rsidR="00CB59BE" w:rsidRPr="00FC5D79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143" w:rsidRDefault="00C02143">
      <w:r>
        <w:separator/>
      </w:r>
    </w:p>
  </w:endnote>
  <w:endnote w:type="continuationSeparator" w:id="0">
    <w:p w:rsidR="00C02143" w:rsidRDefault="00C02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variable"/>
  </w:font>
  <w:font w:name="FreeSerif">
    <w:altName w:val="Times New Roman"/>
    <w:charset w:val="00"/>
    <w:family w:val="auto"/>
    <w:pitch w:val="variable"/>
  </w:font>
  <w:font w:name="Liberation Serif">
    <w:charset w:val="00"/>
    <w:family w:val="roman"/>
    <w:pitch w:val="variable"/>
  </w:font>
  <w:font w:name="Adwaita Sans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00"/>
    <w:family w:val="swiss"/>
    <w:pitch w:val="variable"/>
  </w:font>
  <w:font w:name="Noto Sans">
    <w:charset w:val="00"/>
    <w:family w:val="auto"/>
    <w:pitch w:val="variable"/>
  </w:font>
  <w:font w:name="FreeSans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OpenSymbol">
    <w:charset w:val="02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143" w:rsidRDefault="00C02143">
      <w:r>
        <w:rPr>
          <w:color w:val="000000"/>
        </w:rPr>
        <w:separator/>
      </w:r>
    </w:p>
  </w:footnote>
  <w:footnote w:type="continuationSeparator" w:id="0">
    <w:p w:rsidR="00C02143" w:rsidRDefault="00C02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6D1"/>
    <w:multiLevelType w:val="multilevel"/>
    <w:tmpl w:val="3EB03D26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95D56"/>
    <w:multiLevelType w:val="hybridMultilevel"/>
    <w:tmpl w:val="F85CA3DC"/>
    <w:lvl w:ilvl="0" w:tplc="D1F8989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16CE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1AC3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102B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90E7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EA7F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448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ECFC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5813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7FD336F"/>
    <w:multiLevelType w:val="hybridMultilevel"/>
    <w:tmpl w:val="CA1C3410"/>
    <w:lvl w:ilvl="0" w:tplc="DA86F93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CA0233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867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C447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E894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BCA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148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CC9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86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9121901"/>
    <w:multiLevelType w:val="multilevel"/>
    <w:tmpl w:val="BC7EB48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8376D1"/>
    <w:multiLevelType w:val="multilevel"/>
    <w:tmpl w:val="014ADA5C"/>
    <w:styleLink w:val="WWNum5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5" w15:restartNumberingAfterBreak="0">
    <w:nsid w:val="16D814A9"/>
    <w:multiLevelType w:val="hybridMultilevel"/>
    <w:tmpl w:val="987A1D34"/>
    <w:lvl w:ilvl="0" w:tplc="C2D86AC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4B268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D87E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06E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96B2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C9840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F48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C0F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D2DE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4131ABC"/>
    <w:multiLevelType w:val="multilevel"/>
    <w:tmpl w:val="8AE6352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A95588B"/>
    <w:multiLevelType w:val="hybridMultilevel"/>
    <w:tmpl w:val="2F22B5A6"/>
    <w:lvl w:ilvl="0" w:tplc="3230CC8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543C05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F447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4877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588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3E0B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5C2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983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200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B284E44"/>
    <w:multiLevelType w:val="multilevel"/>
    <w:tmpl w:val="A61C17A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E75510"/>
    <w:multiLevelType w:val="multilevel"/>
    <w:tmpl w:val="389C1AC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F57373"/>
    <w:multiLevelType w:val="hybridMultilevel"/>
    <w:tmpl w:val="B96A9656"/>
    <w:lvl w:ilvl="0" w:tplc="EE107B2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2EEE4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7E5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8E4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3A04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6AF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2E9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742D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B4205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1303306"/>
    <w:multiLevelType w:val="hybridMultilevel"/>
    <w:tmpl w:val="60C4ACEA"/>
    <w:lvl w:ilvl="0" w:tplc="218C49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3E5B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36023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3A02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248F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B7CD1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566A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E4E2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7DE1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1A129F8"/>
    <w:multiLevelType w:val="multilevel"/>
    <w:tmpl w:val="B3FE8836"/>
    <w:styleLink w:val="WWNum6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13" w15:restartNumberingAfterBreak="0">
    <w:nsid w:val="32F21855"/>
    <w:multiLevelType w:val="multilevel"/>
    <w:tmpl w:val="66125410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lowerRoman"/>
      <w:lvlText w:val="%3)"/>
      <w:lvlJc w:val="left"/>
      <w:pPr>
        <w:ind w:left="1800" w:hanging="360"/>
      </w:pPr>
    </w:lvl>
    <w:lvl w:ilvl="3" w:tentative="1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14" w15:restartNumberingAfterBreak="0">
    <w:nsid w:val="34EC7D8A"/>
    <w:multiLevelType w:val="hybridMultilevel"/>
    <w:tmpl w:val="DFA43302"/>
    <w:lvl w:ilvl="0" w:tplc="2CD8A2E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5126B7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E0B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4E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28F8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5A6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B040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2650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D2F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7DC3C43"/>
    <w:multiLevelType w:val="multilevel"/>
    <w:tmpl w:val="0A40739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9F6435D"/>
    <w:multiLevelType w:val="multilevel"/>
    <w:tmpl w:val="F7BC9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A952BC2"/>
    <w:multiLevelType w:val="hybridMultilevel"/>
    <w:tmpl w:val="C428E8B0"/>
    <w:lvl w:ilvl="0" w:tplc="2450636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D5105C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1BA1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1E98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F663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4A05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FC7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C3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1AC1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256C6F"/>
    <w:multiLevelType w:val="hybridMultilevel"/>
    <w:tmpl w:val="33C69908"/>
    <w:lvl w:ilvl="0" w:tplc="76C629F8" w:tentative="1">
      <w:start w:val="1"/>
      <w:numFmt w:val="bullet"/>
      <w:lvlText w:val=""/>
      <w:lvlJc w:val="left"/>
      <w:pPr>
        <w:ind w:left="720" w:hanging="360"/>
      </w:pPr>
    </w:lvl>
    <w:lvl w:ilvl="1" w:tplc="65586EC4" w:tentative="1">
      <w:start w:val="1"/>
      <w:numFmt w:val="bullet"/>
      <w:lvlText w:val=""/>
      <w:lvlJc w:val="left"/>
      <w:pPr>
        <w:ind w:left="1440" w:hanging="360"/>
      </w:pPr>
    </w:lvl>
    <w:lvl w:ilvl="2" w:tplc="B510A01E" w:tentative="1">
      <w:start w:val="1"/>
      <w:numFmt w:val="decimal"/>
      <w:lvlText w:val="%3."/>
      <w:lvlJc w:val="left"/>
      <w:pPr>
        <w:ind w:left="2160" w:hanging="360"/>
      </w:pPr>
    </w:lvl>
    <w:lvl w:ilvl="3" w:tplc="10EC8A6E" w:tentative="1">
      <w:start w:val="1"/>
      <w:numFmt w:val="decimal"/>
      <w:lvlText w:val="%4."/>
      <w:lvlJc w:val="left"/>
      <w:pPr>
        <w:ind w:left="2880" w:hanging="360"/>
      </w:pPr>
    </w:lvl>
    <w:lvl w:ilvl="4" w:tplc="32D8102E" w:tentative="1">
      <w:start w:val="1"/>
      <w:numFmt w:val="decimal"/>
      <w:lvlText w:val="%5."/>
      <w:lvlJc w:val="left"/>
      <w:pPr>
        <w:ind w:left="3600" w:hanging="360"/>
      </w:pPr>
    </w:lvl>
    <w:lvl w:ilvl="5" w:tplc="1AE648A0" w:tentative="1">
      <w:start w:val="1"/>
      <w:numFmt w:val="decimal"/>
      <w:lvlText w:val="%6."/>
      <w:lvlJc w:val="left"/>
      <w:pPr>
        <w:ind w:left="4320" w:hanging="360"/>
      </w:pPr>
    </w:lvl>
    <w:lvl w:ilvl="6" w:tplc="8392FC42" w:tentative="1">
      <w:start w:val="1"/>
      <w:numFmt w:val="decimal"/>
      <w:lvlText w:val="%7."/>
      <w:lvlJc w:val="left"/>
      <w:pPr>
        <w:ind w:left="5040" w:hanging="360"/>
      </w:pPr>
    </w:lvl>
    <w:lvl w:ilvl="7" w:tplc="FEF23D90" w:tentative="1">
      <w:start w:val="1"/>
      <w:numFmt w:val="decimal"/>
      <w:lvlText w:val="%8."/>
      <w:lvlJc w:val="left"/>
      <w:pPr>
        <w:ind w:left="5760" w:hanging="360"/>
      </w:pPr>
    </w:lvl>
    <w:lvl w:ilvl="8" w:tplc="173A93B2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D680971"/>
    <w:multiLevelType w:val="multilevel"/>
    <w:tmpl w:val="C218A8AC"/>
    <w:styleLink w:val="WWNum7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20" w15:restartNumberingAfterBreak="0">
    <w:nsid w:val="40A00842"/>
    <w:multiLevelType w:val="hybridMultilevel"/>
    <w:tmpl w:val="E474E0B4"/>
    <w:lvl w:ilvl="0" w:tplc="FDE8671C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05C23D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F6264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6A36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6CF9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F69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A0AC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B0C9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8C8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2015DB7"/>
    <w:multiLevelType w:val="multilevel"/>
    <w:tmpl w:val="FBAA5A5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A810B6"/>
    <w:multiLevelType w:val="hybridMultilevel"/>
    <w:tmpl w:val="9D540672"/>
    <w:lvl w:ilvl="0" w:tplc="981AC316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C8DE68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014CF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FC61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B43A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7A85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C4CCD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D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4418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7A24E32"/>
    <w:multiLevelType w:val="multilevel"/>
    <w:tmpl w:val="3FBA43E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7A4352A"/>
    <w:multiLevelType w:val="multilevel"/>
    <w:tmpl w:val="91AA89B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6843CC"/>
    <w:multiLevelType w:val="hybridMultilevel"/>
    <w:tmpl w:val="5FA6E924"/>
    <w:lvl w:ilvl="0" w:tplc="A17EC7E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C20A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489C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2251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98C8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C2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4EB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869A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EA33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F442305"/>
    <w:multiLevelType w:val="multilevel"/>
    <w:tmpl w:val="4EB615C4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7" w15:restartNumberingAfterBreak="0">
    <w:nsid w:val="4F6947B4"/>
    <w:multiLevelType w:val="multilevel"/>
    <w:tmpl w:val="2700A41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6033F8"/>
    <w:multiLevelType w:val="multilevel"/>
    <w:tmpl w:val="B95235B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4937A6"/>
    <w:multiLevelType w:val="multilevel"/>
    <w:tmpl w:val="439038F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04B87"/>
    <w:multiLevelType w:val="multilevel"/>
    <w:tmpl w:val="72AE04B8"/>
    <w:styleLink w:val="WWNum8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31" w15:restartNumberingAfterBreak="0">
    <w:nsid w:val="668A7B66"/>
    <w:multiLevelType w:val="multilevel"/>
    <w:tmpl w:val="BCCC591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A800284"/>
    <w:multiLevelType w:val="multilevel"/>
    <w:tmpl w:val="5F604F2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B37C4D"/>
    <w:multiLevelType w:val="multilevel"/>
    <w:tmpl w:val="EC1473D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4A50E1"/>
    <w:multiLevelType w:val="multilevel"/>
    <w:tmpl w:val="2B943F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6EF0C78"/>
    <w:multiLevelType w:val="hybridMultilevel"/>
    <w:tmpl w:val="18FAAC6E"/>
    <w:lvl w:ilvl="0" w:tplc="A670AC48">
      <w:start w:val="1"/>
      <w:numFmt w:val="decimal"/>
      <w:lvlText w:val="%1."/>
      <w:lvlJc w:val="left"/>
      <w:pPr>
        <w:ind w:left="720" w:hanging="360"/>
      </w:pPr>
    </w:lvl>
    <w:lvl w:ilvl="1" w:tplc="BBD6A75E" w:tentative="1">
      <w:start w:val="1"/>
      <w:numFmt w:val="lowerLetter"/>
      <w:lvlText w:val="%2."/>
      <w:lvlJc w:val="left"/>
      <w:pPr>
        <w:ind w:left="1440" w:hanging="360"/>
      </w:pPr>
    </w:lvl>
    <w:lvl w:ilvl="2" w:tplc="51E6629E" w:tentative="1">
      <w:start w:val="1"/>
      <w:numFmt w:val="lowerRoman"/>
      <w:lvlText w:val="%3."/>
      <w:lvlJc w:val="right"/>
      <w:pPr>
        <w:ind w:left="2160" w:hanging="360"/>
      </w:pPr>
    </w:lvl>
    <w:lvl w:ilvl="3" w:tplc="DEF4B1FE" w:tentative="1">
      <w:start w:val="1"/>
      <w:numFmt w:val="decimal"/>
      <w:lvlText w:val="%4."/>
      <w:lvlJc w:val="left"/>
      <w:pPr>
        <w:ind w:left="2880" w:hanging="360"/>
      </w:pPr>
    </w:lvl>
    <w:lvl w:ilvl="4" w:tplc="CC185D14" w:tentative="1">
      <w:start w:val="1"/>
      <w:numFmt w:val="lowerLetter"/>
      <w:lvlText w:val="%5."/>
      <w:lvlJc w:val="left"/>
      <w:pPr>
        <w:ind w:left="3600" w:hanging="360"/>
      </w:pPr>
    </w:lvl>
    <w:lvl w:ilvl="5" w:tplc="3D02DD78" w:tentative="1">
      <w:start w:val="1"/>
      <w:numFmt w:val="lowerRoman"/>
      <w:lvlText w:val="%6."/>
      <w:lvlJc w:val="right"/>
      <w:pPr>
        <w:ind w:left="4320" w:hanging="360"/>
      </w:pPr>
    </w:lvl>
    <w:lvl w:ilvl="6" w:tplc="FE4EA392" w:tentative="1">
      <w:start w:val="1"/>
      <w:numFmt w:val="decimal"/>
      <w:lvlText w:val="%7."/>
      <w:lvlJc w:val="left"/>
      <w:pPr>
        <w:ind w:left="5040" w:hanging="360"/>
      </w:pPr>
    </w:lvl>
    <w:lvl w:ilvl="7" w:tplc="8CBED802" w:tentative="1">
      <w:start w:val="1"/>
      <w:numFmt w:val="lowerLetter"/>
      <w:lvlText w:val="%8."/>
      <w:lvlJc w:val="left"/>
      <w:pPr>
        <w:ind w:left="5760" w:hanging="360"/>
      </w:pPr>
    </w:lvl>
    <w:lvl w:ilvl="8" w:tplc="6C94F8C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A572990"/>
    <w:multiLevelType w:val="multilevel"/>
    <w:tmpl w:val="5666E69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7" w15:restartNumberingAfterBreak="0">
    <w:nsid w:val="7EBE1766"/>
    <w:multiLevelType w:val="multilevel"/>
    <w:tmpl w:val="971A589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EFB33C5"/>
    <w:multiLevelType w:val="multilevel"/>
    <w:tmpl w:val="7CB4679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26"/>
  </w:num>
  <w:num w:numId="3">
    <w:abstractNumId w:val="19"/>
  </w:num>
  <w:num w:numId="4">
    <w:abstractNumId w:val="12"/>
  </w:num>
  <w:num w:numId="5">
    <w:abstractNumId w:val="30"/>
  </w:num>
  <w:num w:numId="6">
    <w:abstractNumId w:val="4"/>
  </w:num>
  <w:num w:numId="7">
    <w:abstractNumId w:val="21"/>
    <w:lvlOverride w:ilvl="0">
      <w:lvl w:ilvl="0" w:tentative="1">
        <w:numFmt w:val="bullet"/>
        <w:lvlText w:val="·"/>
        <w:lvlJc w:val="left"/>
      </w:lvl>
    </w:lvlOverride>
  </w:num>
  <w:num w:numId="8">
    <w:abstractNumId w:val="29"/>
    <w:lvlOverride w:ilvl="0">
      <w:lvl w:ilvl="0" w:tentative="1">
        <w:numFmt w:val="bullet"/>
        <w:lvlText w:val="·"/>
        <w:lvlJc w:val="left"/>
      </w:lvl>
    </w:lvlOverride>
  </w:num>
  <w:num w:numId="9">
    <w:abstractNumId w:val="18"/>
  </w:num>
  <w:num w:numId="10">
    <w:abstractNumId w:val="28"/>
    <w:lvlOverride w:ilvl="0">
      <w:lvl w:ilvl="0" w:tentative="1">
        <w:numFmt w:val="bullet"/>
        <w:lvlText w:val="·"/>
        <w:lvlJc w:val="left"/>
      </w:lvl>
    </w:lvlOverride>
  </w:num>
  <w:num w:numId="11">
    <w:abstractNumId w:val="31"/>
    <w:lvlOverride w:ilvl="0">
      <w:lvl w:ilvl="0" w:tentative="1">
        <w:numFmt w:val="bullet"/>
        <w:lvlText w:val="1."/>
        <w:lvlJc w:val="left"/>
      </w:lvl>
    </w:lvlOverride>
  </w:num>
  <w:num w:numId="12">
    <w:abstractNumId w:val="33"/>
    <w:lvlOverride w:ilvl="0">
      <w:lvl w:ilvl="0" w:tentative="1">
        <w:numFmt w:val="bullet"/>
        <w:lvlText w:val="2."/>
        <w:lvlJc w:val="left"/>
      </w:lvl>
    </w:lvlOverride>
  </w:num>
  <w:num w:numId="13">
    <w:abstractNumId w:val="3"/>
    <w:lvlOverride w:ilvl="0">
      <w:lvl w:ilvl="0" w:tentative="1">
        <w:numFmt w:val="bullet"/>
        <w:lvlText w:val="3."/>
        <w:lvlJc w:val="left"/>
      </w:lvl>
    </w:lvlOverride>
  </w:num>
  <w:num w:numId="14">
    <w:abstractNumId w:val="15"/>
    <w:lvlOverride w:ilvl="0">
      <w:lvl w:ilvl="0" w:tentative="1">
        <w:numFmt w:val="bullet"/>
        <w:lvlText w:val="4."/>
        <w:lvlJc w:val="left"/>
      </w:lvl>
    </w:lvlOverride>
  </w:num>
  <w:num w:numId="15">
    <w:abstractNumId w:val="16"/>
  </w:num>
  <w:num w:numId="16">
    <w:abstractNumId w:val="27"/>
    <w:lvlOverride w:ilvl="0">
      <w:lvl w:ilvl="0" w:tentative="1">
        <w:numFmt w:val="bullet"/>
        <w:lvlText w:val="·"/>
        <w:lvlJc w:val="left"/>
      </w:lvl>
    </w:lvlOverride>
  </w:num>
  <w:num w:numId="17">
    <w:abstractNumId w:val="37"/>
    <w:lvlOverride w:ilvl="0">
      <w:lvl w:ilvl="0" w:tentative="1">
        <w:numFmt w:val="bullet"/>
        <w:lvlText w:val="1."/>
        <w:lvlJc w:val="left"/>
      </w:lvl>
    </w:lvlOverride>
  </w:num>
  <w:num w:numId="18">
    <w:abstractNumId w:val="34"/>
    <w:lvlOverride w:ilvl="0">
      <w:lvl w:ilvl="0" w:tentative="1">
        <w:numFmt w:val="bullet"/>
        <w:lvlText w:val="2."/>
        <w:lvlJc w:val="left"/>
      </w:lvl>
    </w:lvlOverride>
  </w:num>
  <w:num w:numId="19">
    <w:abstractNumId w:val="24"/>
    <w:lvlOverride w:ilvl="0">
      <w:lvl w:ilvl="0" w:tentative="1">
        <w:numFmt w:val="bullet"/>
        <w:lvlText w:val="3."/>
        <w:lvlJc w:val="left"/>
      </w:lvl>
    </w:lvlOverride>
  </w:num>
  <w:num w:numId="20">
    <w:abstractNumId w:val="8"/>
    <w:lvlOverride w:ilvl="0">
      <w:lvl w:ilvl="0" w:tentative="1">
        <w:numFmt w:val="bullet"/>
        <w:lvlText w:val="4."/>
        <w:lvlJc w:val="left"/>
      </w:lvl>
    </w:lvlOverride>
  </w:num>
  <w:num w:numId="21">
    <w:abstractNumId w:val="32"/>
    <w:lvlOverride w:ilvl="0">
      <w:lvl w:ilvl="0" w:tentative="1">
        <w:numFmt w:val="bullet"/>
        <w:lvlText w:val="5."/>
        <w:lvlJc w:val="left"/>
      </w:lvl>
    </w:lvlOverride>
  </w:num>
  <w:num w:numId="22">
    <w:abstractNumId w:val="2"/>
  </w:num>
  <w:num w:numId="23">
    <w:abstractNumId w:val="20"/>
  </w:num>
  <w:num w:numId="24">
    <w:abstractNumId w:val="7"/>
  </w:num>
  <w:num w:numId="25">
    <w:abstractNumId w:val="14"/>
  </w:num>
  <w:num w:numId="26">
    <w:abstractNumId w:val="25"/>
  </w:num>
  <w:num w:numId="27">
    <w:abstractNumId w:val="17"/>
  </w:num>
  <w:num w:numId="28">
    <w:abstractNumId w:val="10"/>
  </w:num>
  <w:num w:numId="29">
    <w:abstractNumId w:val="23"/>
    <w:lvlOverride w:ilvl="0">
      <w:lvl w:ilvl="0" w:tentative="1">
        <w:numFmt w:val="bullet"/>
        <w:lvlText w:val="·"/>
        <w:lvlJc w:val="left"/>
      </w:lvl>
    </w:lvlOverride>
  </w:num>
  <w:num w:numId="30">
    <w:abstractNumId w:val="38"/>
    <w:lvlOverride w:ilvl="0">
      <w:lvl w:ilvl="0" w:tentative="1">
        <w:numFmt w:val="bullet"/>
        <w:lvlText w:val="·"/>
        <w:lvlJc w:val="left"/>
      </w:lvl>
    </w:lvlOverride>
  </w:num>
  <w:num w:numId="31">
    <w:abstractNumId w:val="9"/>
    <w:lvlOverride w:ilvl="0">
      <w:lvl w:ilvl="0" w:tentative="1">
        <w:numFmt w:val="bullet"/>
        <w:lvlText w:val="·"/>
        <w:lvlJc w:val="left"/>
      </w:lvl>
    </w:lvlOverride>
  </w:num>
  <w:num w:numId="32">
    <w:abstractNumId w:val="36"/>
  </w:num>
  <w:num w:numId="33">
    <w:abstractNumId w:val="13"/>
  </w:num>
  <w:num w:numId="34">
    <w:abstractNumId w:val="11"/>
  </w:num>
  <w:num w:numId="35">
    <w:abstractNumId w:val="22"/>
  </w:num>
  <w:num w:numId="36">
    <w:abstractNumId w:val="0"/>
  </w:num>
  <w:num w:numId="37">
    <w:abstractNumId w:val="5"/>
  </w:num>
  <w:num w:numId="38">
    <w:abstractNumId w:val="1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326"/>
    <w:rsid w:val="000167A1"/>
    <w:rsid w:val="00110493"/>
    <w:rsid w:val="001B1F57"/>
    <w:rsid w:val="00202326"/>
    <w:rsid w:val="002606A4"/>
    <w:rsid w:val="0032371C"/>
    <w:rsid w:val="00350E5E"/>
    <w:rsid w:val="00361B2A"/>
    <w:rsid w:val="003662CF"/>
    <w:rsid w:val="00596A08"/>
    <w:rsid w:val="0061419D"/>
    <w:rsid w:val="0077039D"/>
    <w:rsid w:val="007F2B02"/>
    <w:rsid w:val="008C772B"/>
    <w:rsid w:val="00A92B4E"/>
    <w:rsid w:val="00A959C6"/>
    <w:rsid w:val="00BE5F2D"/>
    <w:rsid w:val="00C02143"/>
    <w:rsid w:val="00CB59BE"/>
    <w:rsid w:val="00D55DEF"/>
    <w:rsid w:val="00D845E1"/>
    <w:rsid w:val="00E97D0F"/>
    <w:rsid w:val="00EF00B5"/>
    <w:rsid w:val="00F1505A"/>
    <w:rsid w:val="00FC4683"/>
    <w:rsid w:val="00FC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B869"/>
  <w15:docId w15:val="{72C3BF37-1E45-43CE-9191-5236EE3B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reeSerif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pPr>
      <w:widowControl/>
    </w:pPr>
  </w:style>
  <w:style w:type="paragraph" w:styleId="1">
    <w:name w:val="heading 1"/>
    <w:basedOn w:val="Heading"/>
    <w:next w:val="Textbody"/>
    <w:link w:val="10"/>
    <w:uiPriority w:val="99"/>
    <w:pPr>
      <w:outlineLvl w:val="0"/>
    </w:pPr>
    <w:rPr>
      <w:rFonts w:ascii="Liberation Serif" w:eastAsia="Adwaita Sans" w:hAnsi="Liberation Serif" w:cs="FreeSerif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Standard"/>
    <w:link w:val="31"/>
    <w:uiPriority w:val="99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Standard"/>
    <w:next w:val="Textbody"/>
    <w:link w:val="40"/>
    <w:uiPriority w:val="99"/>
    <w:pPr>
      <w:spacing w:before="280" w:after="280"/>
      <w:outlineLvl w:val="3"/>
    </w:pPr>
    <w:rPr>
      <w:rFonts w:ascii="Arial CYR" w:eastAsia="Arial CYR" w:hAnsi="Arial CYR" w:cs="Arial CYR"/>
      <w:b/>
      <w:bCs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1">
    <w:name w:val="Заголовок 3 Знак1"/>
    <w:basedOn w:val="a0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Intense Emphasis"/>
    <w:basedOn w:val="a0"/>
    <w:uiPriority w:val="21"/>
    <w:qFormat/>
    <w:rPr>
      <w:b/>
      <w:bCs/>
      <w:i/>
      <w:iCs/>
      <w:color w:val="5B9BD5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a">
    <w:name w:val="Intense Quote"/>
    <w:basedOn w:val="a"/>
    <w:next w:val="a"/>
    <w:link w:val="ab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b">
    <w:name w:val="Выделенная цитата Знак"/>
    <w:basedOn w:val="a0"/>
    <w:link w:val="aa"/>
    <w:uiPriority w:val="30"/>
    <w:rPr>
      <w:b/>
      <w:bCs/>
      <w:i/>
      <w:iCs/>
      <w:color w:val="5B9BD5" w:themeColor="accent1"/>
    </w:rPr>
  </w:style>
  <w:style w:type="character" w:styleId="ac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basedOn w:val="a0"/>
    <w:uiPriority w:val="33"/>
    <w:qFormat/>
    <w:rPr>
      <w:b/>
      <w:bCs/>
      <w:smallCaps/>
      <w:spacing w:val="5"/>
    </w:rPr>
  </w:style>
  <w:style w:type="paragraph" w:styleId="af">
    <w:name w:val="foot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Plain Text"/>
    <w:basedOn w:val="a"/>
    <w:link w:val="af8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basedOn w:val="a0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af9">
    <w:name w:val="Верхний колонтитул Знак"/>
    <w:basedOn w:val="a0"/>
    <w:link w:val="afa"/>
    <w:uiPriority w:val="99"/>
  </w:style>
  <w:style w:type="paragraph" w:styleId="afb">
    <w:name w:val="footer"/>
    <w:basedOn w:val="a"/>
    <w:link w:val="afc"/>
    <w:uiPriority w:val="99"/>
    <w:unhideWhenUsed/>
  </w:style>
  <w:style w:type="character" w:customStyle="1" w:styleId="afc">
    <w:name w:val="Нижний колонтитул Знак"/>
    <w:basedOn w:val="a0"/>
    <w:link w:val="afb"/>
    <w:uiPriority w:val="99"/>
  </w:style>
  <w:style w:type="paragraph" w:customStyle="1" w:styleId="Standard">
    <w:name w:val="Standard"/>
    <w:uiPriority w:val="99"/>
    <w:pPr>
      <w:widowControl/>
      <w:spacing w:after="160" w:line="259" w:lineRule="auto"/>
    </w:pPr>
    <w:rPr>
      <w:lang w:val="ru-RU"/>
    </w:rPr>
  </w:style>
  <w:style w:type="paragraph" w:customStyle="1" w:styleId="Heading">
    <w:name w:val="Heading"/>
    <w:basedOn w:val="Standard"/>
    <w:next w:val="Textbody"/>
    <w:uiPriority w:val="99"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customStyle="1" w:styleId="Textbody">
    <w:name w:val="Text body"/>
    <w:basedOn w:val="Standard"/>
    <w:uiPriority w:val="99"/>
    <w:pPr>
      <w:spacing w:after="140" w:line="276" w:lineRule="auto"/>
    </w:pPr>
  </w:style>
  <w:style w:type="paragraph" w:styleId="afd">
    <w:name w:val="List"/>
    <w:basedOn w:val="Textbody"/>
    <w:uiPriority w:val="99"/>
    <w:rPr>
      <w:rFonts w:cs="FreeSans"/>
    </w:rPr>
  </w:style>
  <w:style w:type="paragraph" w:styleId="afe">
    <w:name w:val="caption"/>
    <w:basedOn w:val="Standard"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uiPriority w:val="99"/>
    <w:rPr>
      <w:rFonts w:cs="FreeSans"/>
      <w:sz w:val="24"/>
    </w:rPr>
  </w:style>
  <w:style w:type="paragraph" w:customStyle="1" w:styleId="11">
    <w:name w:val="Заголовок1"/>
    <w:basedOn w:val="Standard"/>
    <w:next w:val="Textbody"/>
    <w:uiPriority w:val="99"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customStyle="1" w:styleId="12">
    <w:name w:val="Указатель1"/>
    <w:basedOn w:val="Standard"/>
    <w:uiPriority w:val="99"/>
    <w:rPr>
      <w:rFonts w:cs="FreeSans"/>
    </w:rPr>
  </w:style>
  <w:style w:type="paragraph" w:styleId="aff">
    <w:name w:val="List Paragraph"/>
    <w:basedOn w:val="Standard"/>
    <w:uiPriority w:val="99"/>
    <w:pPr>
      <w:ind w:left="720"/>
    </w:pPr>
    <w:rPr>
      <w:lang w:val="en-US"/>
    </w:rPr>
  </w:style>
  <w:style w:type="paragraph" w:styleId="aff0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f1">
    <w:name w:val="No Spacing"/>
    <w:uiPriority w:val="99"/>
    <w:pPr>
      <w:widowControl/>
    </w:pPr>
    <w:rPr>
      <w:lang w:val="ru-RU"/>
    </w:rPr>
  </w:style>
  <w:style w:type="paragraph" w:styleId="aff2">
    <w:name w:val="Balloon Text"/>
    <w:basedOn w:val="Standard"/>
    <w:uiPriority w:val="99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StandardWW">
    <w:name w:val="Standard (WW)"/>
    <w:uiPriority w:val="99"/>
    <w:pPr>
      <w:widowControl/>
    </w:pPr>
    <w:rPr>
      <w:rFonts w:ascii="Liberation Serif" w:eastAsia="Noto Sans CJK SC" w:hAnsi="Liberation Serif" w:cs="Lohit Devanagari"/>
      <w:sz w:val="24"/>
      <w:szCs w:val="24"/>
      <w:lang w:val="ru-RU" w:eastAsia="zh-CN" w:bidi="hi-IN"/>
    </w:rPr>
  </w:style>
  <w:style w:type="paragraph" w:customStyle="1" w:styleId="aff3">
    <w:name w:val="Фигура"/>
    <w:basedOn w:val="afe"/>
    <w:uiPriority w:val="99"/>
  </w:style>
  <w:style w:type="paragraph" w:customStyle="1" w:styleId="Framecontents">
    <w:name w:val="Frame contents"/>
    <w:basedOn w:val="Standard"/>
    <w:uiPriority w:val="99"/>
  </w:style>
  <w:style w:type="paragraph" w:customStyle="1" w:styleId="Figure">
    <w:name w:val="Figure"/>
    <w:basedOn w:val="afe"/>
    <w:uiPriority w:val="99"/>
  </w:style>
  <w:style w:type="paragraph" w:customStyle="1" w:styleId="PreformattedText">
    <w:name w:val="Preformatted Text"/>
    <w:basedOn w:val="Standard"/>
    <w:uiPriority w:val="99"/>
    <w:pPr>
      <w:spacing w:after="0"/>
    </w:pPr>
    <w:rPr>
      <w:rFonts w:ascii="Courier New" w:eastAsia="Courier New" w:hAnsi="Courier New" w:cs="Courier New"/>
      <w:sz w:val="20"/>
      <w:szCs w:val="20"/>
    </w:rPr>
  </w:style>
  <w:style w:type="paragraph" w:customStyle="1" w:styleId="310">
    <w:name w:val="Основной текст 31"/>
    <w:basedOn w:val="Standard"/>
    <w:uiPriority w:val="99"/>
    <w:pPr>
      <w:jc w:val="both"/>
    </w:pPr>
  </w:style>
  <w:style w:type="paragraph" w:customStyle="1" w:styleId="HeaderandFooter">
    <w:name w:val="Header and Footer"/>
    <w:basedOn w:val="Standard"/>
    <w:uiPriority w:val="99"/>
    <w:pPr>
      <w:tabs>
        <w:tab w:val="center" w:pos="4819"/>
        <w:tab w:val="right" w:pos="9638"/>
      </w:tabs>
    </w:pPr>
  </w:style>
  <w:style w:type="paragraph" w:styleId="afa">
    <w:name w:val="header"/>
    <w:basedOn w:val="Standard"/>
    <w:link w:val="af9"/>
    <w:uiPriority w:val="99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Standard"/>
    <w:uiPriority w:val="99"/>
    <w:pPr>
      <w:widowControl w:val="0"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customStyle="1" w:styleId="Internetlink">
    <w:name w:val="Internet 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StrongEmphasis">
    <w:name w:val="Strong Emphasis"/>
    <w:basedOn w:val="a0"/>
    <w:uiPriority w:val="99"/>
    <w:rPr>
      <w:b/>
      <w:bCs/>
    </w:rPr>
  </w:style>
  <w:style w:type="character" w:styleId="aff4">
    <w:name w:val="Emphasis"/>
    <w:basedOn w:val="a0"/>
    <w:uiPriority w:val="99"/>
    <w:rPr>
      <w:i/>
      <w:iCs/>
    </w:rPr>
  </w:style>
  <w:style w:type="character" w:customStyle="1" w:styleId="aff5">
    <w:name w:val="Текст выноски Знак"/>
    <w:basedOn w:val="a0"/>
    <w:uiPriority w:val="99"/>
    <w:rPr>
      <w:rFonts w:ascii="Segoe UI" w:eastAsia="Segoe UI" w:hAnsi="Segoe UI" w:cs="Segoe UI"/>
      <w:sz w:val="18"/>
      <w:szCs w:val="18"/>
      <w:lang w:val="ru-RU"/>
    </w:rPr>
  </w:style>
  <w:style w:type="character" w:customStyle="1" w:styleId="Katex-mathml">
    <w:name w:val="Katex-mathml"/>
    <w:basedOn w:val="a0"/>
    <w:uiPriority w:val="99"/>
  </w:style>
  <w:style w:type="character" w:customStyle="1" w:styleId="Mord">
    <w:name w:val="Mord"/>
    <w:basedOn w:val="a0"/>
    <w:uiPriority w:val="99"/>
  </w:style>
  <w:style w:type="character" w:styleId="aff6">
    <w:name w:val="Placeholder Text"/>
    <w:basedOn w:val="a0"/>
    <w:uiPriority w:val="99"/>
    <w:rPr>
      <w:color w:val="808080"/>
    </w:rPr>
  </w:style>
  <w:style w:type="character" w:customStyle="1" w:styleId="VisitedInternetLink">
    <w:name w:val="Visited Internet Link"/>
    <w:basedOn w:val="a0"/>
    <w:uiPriority w:val="99"/>
    <w:rPr>
      <w:color w:val="954F72"/>
      <w:u w:val="single"/>
    </w:rPr>
  </w:style>
  <w:style w:type="character" w:customStyle="1" w:styleId="30">
    <w:name w:val="Заголовок 3 Знак"/>
    <w:basedOn w:val="a0"/>
    <w:uiPriority w:val="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a0"/>
    <w:uiPriority w:val="99"/>
  </w:style>
  <w:style w:type="character" w:customStyle="1" w:styleId="Vlist-s">
    <w:name w:val="Vlist-s"/>
    <w:basedOn w:val="a0"/>
    <w:uiPriority w:val="99"/>
  </w:style>
  <w:style w:type="character" w:customStyle="1" w:styleId="Mrel">
    <w:name w:val="Mrel"/>
    <w:basedOn w:val="a0"/>
    <w:uiPriority w:val="99"/>
  </w:style>
  <w:style w:type="character" w:customStyle="1" w:styleId="WW8Num7z0">
    <w:name w:val="WW8Num7z0"/>
    <w:uiPriority w:val="99"/>
    <w:rPr>
      <w:rFonts w:ascii="Symbol" w:eastAsia="Symbol" w:hAnsi="Symbol" w:cs="Symbol"/>
    </w:rPr>
  </w:style>
  <w:style w:type="character" w:customStyle="1" w:styleId="WW8Num7z1">
    <w:name w:val="WW8Num7z1"/>
    <w:uiPriority w:val="99"/>
    <w:rPr>
      <w:rFonts w:ascii="Courier New" w:eastAsia="Courier New" w:hAnsi="Courier New" w:cs="Courier New"/>
    </w:rPr>
  </w:style>
  <w:style w:type="character" w:customStyle="1" w:styleId="WW8Num7z2">
    <w:name w:val="WW8Num7z2"/>
    <w:uiPriority w:val="99"/>
    <w:rPr>
      <w:rFonts w:ascii="Wingdings" w:eastAsia="Wingdings" w:hAnsi="Wingdings" w:cs="Wingdings"/>
    </w:rPr>
  </w:style>
  <w:style w:type="character" w:customStyle="1" w:styleId="BulletSymbols">
    <w:name w:val="Bullet Symbols"/>
    <w:uiPriority w:val="99"/>
    <w:rPr>
      <w:rFonts w:ascii="OpenSymbol" w:eastAsia="OpenSymbol" w:hAnsi="OpenSymbol" w:cs="OpenSymbol"/>
    </w:rPr>
  </w:style>
  <w:style w:type="character" w:customStyle="1" w:styleId="ListLabel55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6">
    <w:name w:val="ListLabel 56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57">
    <w:name w:val="ListLabel 5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8">
    <w:name w:val="ListLabel 5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9">
    <w:name w:val="ListLabel 5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0">
    <w:name w:val="ListLabel 6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1">
    <w:name w:val="ListLabel 6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2">
    <w:name w:val="ListLabel 6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3">
    <w:name w:val="ListLabel 6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6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7">
    <w:name w:val="ListLabel 47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48">
    <w:name w:val="ListLabel 4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9">
    <w:name w:val="ListLabel 4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0">
    <w:name w:val="ListLabel 5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1">
    <w:name w:val="ListLabel 5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2">
    <w:name w:val="ListLabel 5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3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54">
    <w:name w:val="ListLabel 5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4">
    <w:name w:val="ListLabel 6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5">
    <w:name w:val="ListLabel 65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66">
    <w:name w:val="ListLabel 6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7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8">
    <w:name w:val="ListLabel 6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69">
    <w:name w:val="ListLabel 6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0">
    <w:name w:val="ListLabel 7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1">
    <w:name w:val="ListLabel 7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72">
    <w:name w:val="ListLabel 7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37">
    <w:name w:val="ListLabel 3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38">
    <w:name w:val="ListLabel 38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ListLabel39">
    <w:name w:val="ListLabel 3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0">
    <w:name w:val="ListLabel 4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1">
    <w:name w:val="ListLabel 4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2">
    <w:name w:val="ListLabel 4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3">
    <w:name w:val="ListLabel 4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4">
    <w:name w:val="ListLabel 4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ListLabel45">
    <w:name w:val="ListLabel 4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numbering" w:customStyle="1" w:styleId="NoList1">
    <w:name w:val="No List_1"/>
    <w:basedOn w:val="a2"/>
    <w:uiPriority w:val="99"/>
    <w:pPr>
      <w:numPr>
        <w:numId w:val="1"/>
      </w:numPr>
    </w:pPr>
  </w:style>
  <w:style w:type="numbering" w:customStyle="1" w:styleId="WW8Num7">
    <w:name w:val="WW8Num7"/>
    <w:basedOn w:val="a2"/>
    <w:uiPriority w:val="99"/>
    <w:pPr>
      <w:numPr>
        <w:numId w:val="2"/>
      </w:numPr>
    </w:pPr>
  </w:style>
  <w:style w:type="numbering" w:customStyle="1" w:styleId="WWNum7">
    <w:name w:val="WWNum7"/>
    <w:basedOn w:val="a2"/>
    <w:uiPriority w:val="99"/>
    <w:pPr>
      <w:numPr>
        <w:numId w:val="3"/>
      </w:numPr>
    </w:pPr>
  </w:style>
  <w:style w:type="numbering" w:customStyle="1" w:styleId="WWNum6">
    <w:name w:val="WWNum6"/>
    <w:basedOn w:val="a2"/>
    <w:uiPriority w:val="99"/>
    <w:pPr>
      <w:numPr>
        <w:numId w:val="4"/>
      </w:numPr>
    </w:pPr>
  </w:style>
  <w:style w:type="numbering" w:customStyle="1" w:styleId="WWNum8">
    <w:name w:val="WWNum8"/>
    <w:basedOn w:val="a2"/>
    <w:uiPriority w:val="99"/>
    <w:pPr>
      <w:numPr>
        <w:numId w:val="5"/>
      </w:numPr>
    </w:pPr>
  </w:style>
  <w:style w:type="numbering" w:customStyle="1" w:styleId="WWNum5">
    <w:name w:val="WWNum5"/>
    <w:basedOn w:val="a2"/>
    <w:uiPriority w:val="99"/>
    <w:pPr>
      <w:numPr>
        <w:numId w:val="6"/>
      </w:numPr>
    </w:pPr>
  </w:style>
  <w:style w:type="table" w:styleId="aff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ветлая заливка1"/>
    <w:uiPriority w:val="60"/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4">
    <w:name w:val="Светлый список1"/>
    <w:uiPriority w:val="61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">
    <w:name w:val="Светлый список - Акцент 11"/>
    <w:uiPriority w:val="61"/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5">
    <w:name w:val="Light Shading Accent 5"/>
    <w:uiPriority w:val="60"/>
    <w:rPr>
      <w:color w:val="2F5496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customStyle="1" w:styleId="-110">
    <w:name w:val="Светлая заливка - Акцент 11"/>
    <w:uiPriority w:val="60"/>
    <w:rPr>
      <w:color w:val="2E74B5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6">
    <w:name w:val="Light Shading Accent 6"/>
    <w:uiPriority w:val="60"/>
    <w:rPr>
      <w:color w:val="538135" w:themeColor="accent6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3">
    <w:name w:val="Light Shading Accent 3"/>
    <w:uiPriority w:val="60"/>
    <w:rPr>
      <w:color w:val="7B7B7B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2">
    <w:name w:val="Light List Accent 2"/>
    <w:uiPriority w:val="61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6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 sinα</dc:creator>
  <cp:lastModifiedBy>liza</cp:lastModifiedBy>
  <cp:revision>2</cp:revision>
  <dcterms:created xsi:type="dcterms:W3CDTF">2026-10-07T15:03:00Z</dcterms:created>
  <dcterms:modified xsi:type="dcterms:W3CDTF">2026-10-07T15:03:00Z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