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образования</w:t>
      </w:r>
      <w:r>
        <w:rPr>
          <w:rFonts w:cs="Times New Roman" w:ascii="Times New Roman" w:hAnsi="Times New Roman"/>
          <w:spacing w:val="-13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Республики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Беларусь Учреждение образования</w:t>
      </w:r>
    </w:p>
    <w:p>
      <w:pPr>
        <w:pStyle w:val="Normal"/>
        <w:spacing w:lineRule="auto" w:line="276"/>
        <w:ind w:start="1015" w:end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«Брестский</w:t>
      </w:r>
      <w:r>
        <w:rPr>
          <w:rFonts w:cs="Times New Roman" w:ascii="Times New Roman" w:hAnsi="Times New Roman"/>
          <w:spacing w:val="-14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государственный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технический</w:t>
      </w:r>
      <w:r>
        <w:rPr>
          <w:rFonts w:cs="Times New Roman" w:ascii="Times New Roman" w:hAnsi="Times New Roman"/>
          <w:spacing w:val="-11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университет» Кафедра ИИТ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171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работа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pacing w:val="-5"/>
          <w:sz w:val="28"/>
          <w:szCs w:val="28"/>
        </w:rPr>
        <w:t>№2</w:t>
      </w:r>
    </w:p>
    <w:p>
      <w:pPr>
        <w:pStyle w:val="Normal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</w:t>
      </w:r>
      <w:r>
        <w:rPr>
          <w:rFonts w:cs="Times New Roman" w:ascii="Times New Roman" w:hAnsi="Times New Roman"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дисциплине:</w:t>
      </w:r>
      <w:r>
        <w:rPr>
          <w:rFonts w:cs="Times New Roman" w:ascii="Times New Roman" w:hAnsi="Times New Roman"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«Обработка изображений в интеллектуальных системах</w:t>
      </w:r>
      <w:r>
        <w:rPr>
          <w:rFonts w:cs="Times New Roman" w:ascii="Times New Roman" w:hAnsi="Times New Roman"/>
          <w:spacing w:val="-2"/>
          <w:sz w:val="28"/>
          <w:szCs w:val="28"/>
        </w:rPr>
        <w:t>»</w:t>
      </w:r>
    </w:p>
    <w:p>
      <w:pPr>
        <w:pStyle w:val="NormalWeb"/>
        <w:spacing w:beforeAutospacing="0" w:before="0" w:afterAutospacing="0" w:after="160"/>
        <w:jc w:val="center"/>
        <w:rPr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sz w:val="32"/>
          <w:szCs w:val="32"/>
        </w:rPr>
        <w:t>Конструирование моделей на базе предобученных нейронных сетей</w:t>
      </w:r>
      <w:r>
        <w:rPr>
          <w:sz w:val="28"/>
          <w:szCs w:val="28"/>
        </w:rPr>
        <w:t>»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251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Выполнил: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</w:t>
      </w:r>
      <w:r>
        <w:rPr>
          <w:rFonts w:cs="Times New Roman" w:ascii="Times New Roman" w:hAnsi="Times New Roman"/>
          <w:spacing w:val="-18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pacing w:val="-1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курса группы ИИ-25 </w:t>
        <w:br/>
      </w:r>
      <w:r>
        <w:rPr>
          <w:rFonts w:cs="Times New Roman" w:ascii="Times New Roman" w:hAnsi="Times New Roman"/>
          <w:sz w:val="28"/>
          <w:szCs w:val="28"/>
        </w:rPr>
        <w:t>Ящук М.Ю.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Проверил: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Андренко К.В.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  <w:sectPr>
          <w:type w:val="nextPage"/>
          <w:pgSz w:w="11906" w:h="16838"/>
          <w:pgMar w:left="1080" w:right="1080" w:gutter="0" w:header="0" w:top="1440" w:footer="0" w:bottom="1440"/>
          <w:pgNumType w:fmt="decimal"/>
          <w:formProt w:val="false"/>
          <w:textDirection w:val="lrTb"/>
          <w:docGrid w:type="default" w:linePitch="299" w:charSpace="0"/>
        </w:sectPr>
      </w:pPr>
      <w:r>
        <w:rPr>
          <w:rFonts w:cs="Times New Roman" w:ascii="Times New Roman" w:hAnsi="Times New Roman"/>
          <w:sz w:val="28"/>
          <w:szCs w:val="28"/>
        </w:rPr>
        <w:t>Брест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2026</w:t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/>
        <w:drawing>
          <wp:inline distT="0" distB="0" distL="0" distR="0">
            <wp:extent cx="5943600" cy="485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0"/>
        <w:rPr>
          <w:color w:val="000000"/>
          <w:sz w:val="28"/>
          <w:szCs w:val="28"/>
        </w:rPr>
      </w:pPr>
      <w:r>
        <w:rPr/>
        <w:drawing>
          <wp:inline distT="0" distB="0" distL="0" distR="0">
            <wp:extent cx="5876925" cy="45021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33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5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21272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en-GB"/>
        </w:rPr>
        <w:t>Результаты работы сети</w:t>
      </w:r>
      <w:r>
        <w:rPr>
          <w:rFonts w:cs="Times New Roman" w:ascii="Times New Roman" w:hAnsi="Times New Roman"/>
          <w:b/>
          <w:bCs/>
          <w:sz w:val="28"/>
          <w:szCs w:val="28"/>
          <w:lang w:val="en-US" w:eastAsia="en-GB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t>График ошибок</w:t>
      </w:r>
      <w:r>
        <w:rPr>
          <w:rFonts w:eastAsia="Times New Roman" w:cs="Times New Roman" w:ascii="Times New Roman" w:hAnsi="Times New Roman"/>
          <w:sz w:val="28"/>
          <w:szCs w:val="28"/>
          <w:lang w:val="en-US" w:eastAsia="en-GB"/>
        </w:rPr>
        <w:t>:</w:t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40005</wp:posOffset>
            </wp:positionH>
            <wp:positionV relativeFrom="paragraph">
              <wp:posOffset>85725</wp:posOffset>
            </wp:positionV>
            <wp:extent cx="3467100" cy="226060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099" t="6441" r="7490" b="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t>График точности:</w:t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-23495</wp:posOffset>
            </wp:positionH>
            <wp:positionV relativeFrom="paragraph">
              <wp:posOffset>94615</wp:posOffset>
            </wp:positionV>
            <wp:extent cx="3289300" cy="215265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134" t="6386" r="7830" b="1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t>Тест</w:t>
      </w: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t>овые</w:t>
      </w: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t xml:space="preserve"> картинк</w:t>
      </w:r>
      <w:r>
        <w:rPr>
          <w:rFonts w:eastAsia="Times New Roman" w:cs="Times New Roman" w:ascii="Times New Roman" w:hAnsi="Times New Roman"/>
          <w:sz w:val="28"/>
          <w:szCs w:val="28"/>
          <w:lang w:eastAsia="en-GB"/>
        </w:rPr>
        <w:t>и</w:t>
      </w:r>
      <w:r>
        <w:rPr>
          <w:rFonts w:eastAsia="Times New Roman" w:cs="Times New Roman" w:ascii="Times New Roman" w:hAnsi="Times New Roman"/>
          <w:sz w:val="28"/>
          <w:szCs w:val="28"/>
          <w:lang w:val="en-US" w:eastAsia="en-GB"/>
        </w:rPr>
        <w:t>:</w:t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66675</wp:posOffset>
            </wp:positionH>
            <wp:positionV relativeFrom="paragraph">
              <wp:posOffset>53340</wp:posOffset>
            </wp:positionV>
            <wp:extent cx="2544445" cy="254444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254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2769870</wp:posOffset>
            </wp:positionH>
            <wp:positionV relativeFrom="paragraph">
              <wp:posOffset>370205</wp:posOffset>
            </wp:positionV>
            <wp:extent cx="3301365" cy="36766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65" cy="36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-24765</wp:posOffset>
            </wp:positionH>
            <wp:positionV relativeFrom="paragraph">
              <wp:posOffset>39370</wp:posOffset>
            </wp:positionV>
            <wp:extent cx="3064510" cy="217805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217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3123565</wp:posOffset>
            </wp:positionH>
            <wp:positionV relativeFrom="paragraph">
              <wp:posOffset>80010</wp:posOffset>
            </wp:positionV>
            <wp:extent cx="3357245" cy="36004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2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u w:val="none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en-GB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90805</wp:posOffset>
            </wp:positionH>
            <wp:positionV relativeFrom="paragraph">
              <wp:posOffset>60960</wp:posOffset>
            </wp:positionV>
            <wp:extent cx="26670" cy="2222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2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116840</wp:posOffset>
            </wp:positionH>
            <wp:positionV relativeFrom="paragraph">
              <wp:posOffset>64135</wp:posOffset>
            </wp:positionV>
            <wp:extent cx="154940" cy="1905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-60960</wp:posOffset>
            </wp:positionH>
            <wp:positionV relativeFrom="paragraph">
              <wp:posOffset>62230</wp:posOffset>
            </wp:positionV>
            <wp:extent cx="3365500" cy="2245995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24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3354705</wp:posOffset>
            </wp:positionH>
            <wp:positionV relativeFrom="paragraph">
              <wp:posOffset>10160</wp:posOffset>
            </wp:positionV>
            <wp:extent cx="2934970" cy="292735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970" cy="29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-46990</wp:posOffset>
            </wp:positionH>
            <wp:positionV relativeFrom="paragraph">
              <wp:posOffset>101600</wp:posOffset>
            </wp:positionV>
            <wp:extent cx="2792730" cy="3101340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2821305</wp:posOffset>
            </wp:positionH>
            <wp:positionV relativeFrom="paragraph">
              <wp:posOffset>81280</wp:posOffset>
            </wp:positionV>
            <wp:extent cx="3550285" cy="366395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36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GB"/>
        </w:rPr>
      </w:r>
    </w:p>
    <w:p>
      <w:pPr>
        <w:pStyle w:val="BodyText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val="zh-CN" w:eastAsia="ru-RU"/>
        </w:rPr>
        <w:t>Сравнение с ЛР1 и SOTA</w:t>
      </w:r>
    </w:p>
    <w:p>
      <w:pPr>
        <w:pStyle w:val="BodyText"/>
        <w:widowControl/>
        <w:spacing w:before="0" w:after="283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zh-CN" w:eastAsia="ru-RU"/>
        </w:rPr>
        <w:t>В лабораторных работах использовался один и тот же набор данных CIFAR-10, оптимизатор Adadelta и функция потерь CrossEntropyLoss.</w:t>
      </w:r>
    </w:p>
    <w:p>
      <w:pPr>
        <w:pStyle w:val="BodyText"/>
        <w:widowControl/>
        <w:spacing w:before="0" w:after="283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zh-CN" w:eastAsia="ru-RU"/>
        </w:rPr>
        <w:t>В ЛР1 была обучена собственная свёрточная нейронная сеть, а в ЛР2 использовалась предобученная DenseNet121. Для адаптации DenseNet121 к CIFAR-10 исходные слои извлечения признаков были заморожены, а классификатор заменён на новый слой с 10 выходами. Таким образом, обучение выполнялось на уже полученных признаках ImageNet.</w:t>
      </w:r>
    </w:p>
    <w:p>
      <w:pPr>
        <w:pStyle w:val="BodyText"/>
        <w:widowControl/>
        <w:spacing w:before="0" w:after="283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zh-CN" w:eastAsia="ru-RU"/>
        </w:rPr>
        <w:t>DenseNet121 использует более сложную архитектуру и предварительно обученные признаки, однако это не гарантирует превосходства над собственной сетью. В данной работе обучался только классификатор, поэтому возможности адаптации всей сети к особенностям CIFAR-10 были ограничены. При этом такой подход позволил использовать преимущества предварительного обучения без необходимости заново обучать все слои модели.</w:t>
      </w:r>
    </w:p>
    <w:p>
      <w:pPr>
        <w:pStyle w:val="BodyText"/>
        <w:widowControl/>
        <w:spacing w:before="0" w:after="283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zh-CN" w:eastAsia="ru-RU"/>
        </w:rPr>
        <w:t>Результаты обеих моделей следует сравнивать по точности классификации на тестовой выборке. Современные модели SOTA показывают значительно более высокие результаты на CIFAR-10 благодаря более сложным архитектурам, длительному обучению и дополнительным методам улучшения качества. Полученные в лабораторных работах результаты уступают таким моделям, однако обе сети позволяют продемонстрировать основные подходы к решению задачи классификации изображений.</w:t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zh-CN" w:eastAsia="ru-RU"/>
        </w:rPr>
      </w:r>
    </w:p>
    <w:p>
      <w:pPr>
        <w:pStyle w:val="NormalWeb"/>
        <w:spacing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widowControl/>
        <w:spacing w:before="0" w:after="0"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осуществили обучение НС, сконструированных на базе предобученных архитектур НС.</w:t>
      </w:r>
    </w:p>
    <w:sectPr>
      <w:type w:val="nextPage"/>
      <w:pgSz w:w="11906" w:h="16838"/>
      <w:pgMar w:left="1700" w:right="850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Microsoft Sans Serif">
    <w:charset w:val="cc" w:characterSet="windows-1251"/>
    <w:family w:val="swiss"/>
    <w:pitch w:val="variable"/>
  </w:font>
  <w:font w:name="Aptos Display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1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No Spacing" w:uiPriority="1" w:semiHidden="0" w:unhideWhenUsed="0" w:qFormat="1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 w:val="false"/>
      <w:bidi w:val="0"/>
      <w:spacing w:lineRule="auto" w:line="240"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themeColor="accent1" w:themeShade="bf" w:val="104862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themeColor="accent1" w:themeShade="bf" w:val="10486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themeColor="accent1" w:themeShade="bf" w:val="104862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outlineLvl w:val="7"/>
    </w:pPr>
    <w:rPr>
      <w:rFonts w:eastAsia="等线 Light" w:cs="" w:cstheme="majorBidi" w:eastAsiaTheme="majorEastAsia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outlineLvl w:val="8"/>
    </w:pPr>
    <w:rPr>
      <w:rFonts w:eastAsia="等线 Light" w:cs="" w:cstheme="majorBidi" w:eastAsiaTheme="majorEastAsia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eastAsia="等线 Light" w:cs="" w:cstheme="majorBidi" w:eastAsiaTheme="majorEastAsia"/>
      <w:color w:themeColor="accent1" w:themeShade="bf" w:val="104862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eastAsia="等线 Light" w:cs="" w:cstheme="majorBidi" w:eastAsiaTheme="majorEastAsia"/>
      <w:i/>
      <w:iCs/>
      <w:color w:themeColor="accent1" w:themeShade="bf" w:val="104862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eastAsia="等线 Light" w:cs="" w:cstheme="majorBidi" w:eastAsiaTheme="majorEastAsia"/>
      <w:color w:themeColor="accent1" w:themeShade="bf" w:val="104862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eastAsia="等线 Light" w:cs="" w:cstheme="majorBidi" w:eastAsiaTheme="majorEastAsia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eastAsia="等线 Light" w:cs="" w:cstheme="majorBidi" w:eastAsiaTheme="majorEastAsia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eastAsia="等线 Light" w:cs="" w:cstheme="majorBidi" w:eastAsiaTheme="majorEastAsia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eastAsia="等线 Light" w:cs="" w:cstheme="majorBidi" w:eastAsiaTheme="majorEastAsia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Style5" w:customStyle="1">
    <w:name w:val="Заголовок Знак"/>
    <w:basedOn w:val="DefaultParagraphFont"/>
    <w:uiPriority w:val="10"/>
    <w:qFormat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Pr>
      <w:rFonts w:eastAsia="等线 Light" w:cs="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104862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104862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104862"/>
      <w:spacing w:val="5"/>
    </w:rPr>
  </w:style>
  <w:style w:type="character" w:styleId="Style8" w:customStyle="1">
    <w:name w:val="Основной текст Знак"/>
    <w:basedOn w:val="DefaultParagraphFont"/>
    <w:uiPriority w:val="1"/>
    <w:semiHidden/>
    <w:qFormat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character" w:styleId="Strong">
    <w:name w:val="Strong"/>
    <w:qFormat/>
    <w:rPr>
      <w:b/>
      <w:bCs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8"/>
    <w:uiPriority w:val="1"/>
    <w:semiHidden/>
    <w:unhideWhenUsed/>
    <w:qFormat/>
    <w:pPr/>
    <w:rPr>
      <w:sz w:val="16"/>
      <w:szCs w:val="16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tyle6"/>
    <w:uiPriority w:val="11"/>
    <w:qFormat/>
    <w:pPr/>
    <w:rPr>
      <w:rFonts w:eastAsia="等线 Light" w:cs="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Quote">
    <w:name w:val="Quote"/>
    <w:basedOn w:val="Normal"/>
    <w:next w:val="Normal"/>
    <w:link w:val="21"/>
    <w:uiPriority w:val="29"/>
    <w:qFormat/>
    <w:pPr>
      <w:spacing w:before="160" w:after="0"/>
      <w:jc w:val="center"/>
    </w:pPr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1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104862"/>
    </w:rPr>
  </w:style>
  <w:style w:type="paragraph" w:styleId="NoSpacing">
    <w:name w:val="No Spacing"/>
    <w:uiPriority w:val="1"/>
    <w:qFormat/>
    <w:pPr>
      <w:widowControl w:val="false"/>
      <w:bidi w:val="0"/>
      <w:spacing w:lineRule="auto" w:line="240"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ui-markdownparagraph" w:customStyle="1">
    <w:name w:val="ui-markdown__paragraph"/>
    <w:basedOn w:val="Normal"/>
    <w:uiPriority w:val="0"/>
    <w:qFormat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zh-CN" w:eastAsia="ru-RU"/>
    </w:rPr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C94651-9757-3047-8C4D-2382B5CCE0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LibreOffice/26.2.1.2$Windows_X86_64 LibreOffice_project/620$Build-2</Application>
  <AppVersion>15.0000</AppVersion>
  <Pages>4</Pages>
  <Words>229</Words>
  <Characters>1653</Characters>
  <CharactersWithSpaces>1864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2026-10-03T07:18:00Z</dcterms:created>
  <dc:creator>Глеб Горбат</dc:creator>
  <dc:description/>
  <dc:language>ru-RU</dc:language>
  <cp:lastModifiedBy/>
  <dcterms:modified xsi:type="dcterms:W3CDTF">2026-10-31T02:02:51Z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976D86FDD6324B36A022D0A8EB01A4B9_13</vt:lpwstr>
  </property>
  <property fmtid="{D5CDD505-2E9C-101B-9397-08002B2CF9AE}" pid="3" name="KSOProductBuildVer">
    <vt:lpwstr>1049-12.1.0.29162</vt:lpwstr>
  </property>
  <property fmtid="{D5CDD505-2E9C-101B-9397-08002B2CF9AE}" pid="4" name="KSOTemplateDocerSaveRecord">
    <vt:lpwstr>eyJoZGlkIjoiMTIyZjNlYjljMWI4ZmIxYjM1NWNkM2Y4ZDI4MmY5NDgiLCJ1c2VySWQiOiI3NTc2ODYwODUwNjkxIn0=</vt:lpwstr>
  </property>
</Properties>
</file>