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0D96" w:rsidRDefault="00500D96" w:rsidP="00500D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образования</w:t>
      </w:r>
      <w:r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Республики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Беларусь Учреждение образования</w:t>
      </w:r>
    </w:p>
    <w:p w:rsidR="00500D96" w:rsidRDefault="00500D96" w:rsidP="00500D96">
      <w:pPr>
        <w:spacing w:line="276" w:lineRule="auto"/>
        <w:ind w:left="1015" w:right="101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«Брестский</w:t>
      </w:r>
      <w:r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государственный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технический</w:t>
      </w:r>
      <w:r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университет» Кафедра ИИТ</w:t>
      </w: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Pr="000528FF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0B6AE3" w:rsidRPr="000528FF" w:rsidRDefault="000B6AE3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0528FF" w:rsidRPr="000528FF" w:rsidRDefault="000528FF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0B6AE3" w:rsidRPr="000528FF" w:rsidRDefault="000B6AE3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0B6AE3" w:rsidRDefault="000B6AE3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spacing w:before="171"/>
        <w:rPr>
          <w:rFonts w:ascii="Times New Roman" w:hAnsi="Times New Roman" w:cs="Times New Roman"/>
          <w:sz w:val="28"/>
          <w:szCs w:val="28"/>
        </w:rPr>
      </w:pPr>
    </w:p>
    <w:p w:rsidR="00500D96" w:rsidRPr="000528FF" w:rsidRDefault="00500D96" w:rsidP="000528FF">
      <w:pPr>
        <w:jc w:val="center"/>
        <w:rPr>
          <w:rFonts w:ascii="Times New Roman" w:hAnsi="Times New Roman" w:cs="Times New Roman"/>
          <w:spacing w:val="-5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работа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5"/>
          <w:sz w:val="28"/>
          <w:szCs w:val="28"/>
        </w:rPr>
        <w:t>№</w:t>
      </w:r>
      <w:r w:rsidR="000528FF">
        <w:rPr>
          <w:rFonts w:ascii="Times New Roman" w:hAnsi="Times New Roman" w:cs="Times New Roman"/>
          <w:spacing w:val="-5"/>
          <w:sz w:val="28"/>
          <w:szCs w:val="28"/>
        </w:rPr>
        <w:t>2</w:t>
      </w:r>
    </w:p>
    <w:p w:rsidR="00500D96" w:rsidRPr="000528FF" w:rsidRDefault="00500D96" w:rsidP="000B6AE3">
      <w:pPr>
        <w:jc w:val="center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дисциплине:</w:t>
      </w:r>
      <w:r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0B6AE3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>бработка изображений в интеллектуальных системах</w:t>
      </w:r>
      <w:r>
        <w:rPr>
          <w:rFonts w:ascii="Times New Roman" w:hAnsi="Times New Roman" w:cs="Times New Roman"/>
          <w:spacing w:val="-2"/>
          <w:sz w:val="28"/>
          <w:szCs w:val="28"/>
        </w:rPr>
        <w:t>»</w:t>
      </w:r>
    </w:p>
    <w:p w:rsidR="00500D96" w:rsidRDefault="00500D96" w:rsidP="00500D96">
      <w:pPr>
        <w:pStyle w:val="ac"/>
        <w:spacing w:before="0" w:beforeAutospacing="0" w:after="160" w:afterAutospacing="0"/>
        <w:jc w:val="center"/>
      </w:pPr>
      <w:r>
        <w:rPr>
          <w:sz w:val="28"/>
          <w:szCs w:val="28"/>
        </w:rPr>
        <w:t>По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теме:</w:t>
      </w:r>
      <w:r>
        <w:rPr>
          <w:spacing w:val="-14"/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 w:rsidR="000528FF">
        <w:rPr>
          <w:b/>
          <w:sz w:val="32"/>
          <w:szCs w:val="32"/>
        </w:rPr>
        <w:t xml:space="preserve">Конструирование моделей на базе </w:t>
      </w:r>
      <w:proofErr w:type="spellStart"/>
      <w:r w:rsidR="000528FF">
        <w:rPr>
          <w:b/>
          <w:sz w:val="32"/>
          <w:szCs w:val="32"/>
        </w:rPr>
        <w:t>предобученных</w:t>
      </w:r>
      <w:proofErr w:type="spellEnd"/>
      <w:r w:rsidR="000528FF">
        <w:rPr>
          <w:b/>
          <w:sz w:val="32"/>
          <w:szCs w:val="32"/>
        </w:rPr>
        <w:t xml:space="preserve"> </w:t>
      </w:r>
      <w:r w:rsidR="000528FF">
        <w:rPr>
          <w:b/>
          <w:sz w:val="32"/>
          <w:szCs w:val="32"/>
        </w:rPr>
        <w:t>нейронных сетей</w:t>
      </w:r>
      <w:r>
        <w:rPr>
          <w:sz w:val="28"/>
          <w:szCs w:val="28"/>
        </w:rPr>
        <w:t>»</w:t>
      </w: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spacing w:before="251"/>
        <w:rPr>
          <w:rFonts w:ascii="Times New Roman" w:hAnsi="Times New Roman" w:cs="Times New Roman"/>
          <w:sz w:val="28"/>
          <w:szCs w:val="28"/>
        </w:rPr>
      </w:pPr>
    </w:p>
    <w:p w:rsidR="000B6AE3" w:rsidRDefault="00500D96" w:rsidP="00500D96">
      <w:pPr>
        <w:spacing w:line="276" w:lineRule="auto"/>
        <w:ind w:left="6481" w:right="5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:rsidR="000B6AE3" w:rsidRDefault="00500D96" w:rsidP="00500D96">
      <w:pPr>
        <w:spacing w:line="276" w:lineRule="auto"/>
        <w:ind w:left="6481" w:right="52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курса группы ИИ-25 </w:t>
      </w:r>
      <w:r w:rsidR="000B6AE3" w:rsidRPr="000B6AE3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0B6AE3" w:rsidRPr="000B6AE3">
        <w:rPr>
          <w:rFonts w:ascii="Times New Roman" w:hAnsi="Times New Roman" w:cs="Times New Roman"/>
          <w:sz w:val="28"/>
          <w:szCs w:val="28"/>
        </w:rPr>
        <w:t>Б</w:t>
      </w:r>
      <w:r w:rsidR="000B6AE3">
        <w:rPr>
          <w:rFonts w:ascii="Times New Roman" w:hAnsi="Times New Roman" w:cs="Times New Roman"/>
          <w:sz w:val="28"/>
          <w:szCs w:val="28"/>
        </w:rPr>
        <w:t>ажежа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B6AE3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.А. </w:t>
      </w:r>
      <w:r>
        <w:rPr>
          <w:rFonts w:ascii="Times New Roman" w:hAnsi="Times New Roman" w:cs="Times New Roman"/>
          <w:b/>
          <w:sz w:val="28"/>
          <w:szCs w:val="28"/>
        </w:rPr>
        <w:t>Проверил:</w:t>
      </w:r>
    </w:p>
    <w:p w:rsidR="00500D96" w:rsidRDefault="00500D96" w:rsidP="00500D96">
      <w:pPr>
        <w:spacing w:line="276" w:lineRule="auto"/>
        <w:ind w:left="6481" w:right="52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Андренко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К.В.</w:t>
      </w: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pStyle w:val="ad"/>
        <w:rPr>
          <w:rFonts w:ascii="Times New Roman" w:hAnsi="Times New Roman" w:cs="Times New Roman"/>
          <w:sz w:val="28"/>
          <w:szCs w:val="28"/>
        </w:rPr>
      </w:pPr>
    </w:p>
    <w:p w:rsidR="00500D96" w:rsidRDefault="00500D96" w:rsidP="00500D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Брест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2026</w:t>
      </w:r>
    </w:p>
    <w:p w:rsidR="00500D96" w:rsidRDefault="00500D96" w:rsidP="00500D96">
      <w:pPr>
        <w:widowControl/>
        <w:autoSpaceDE/>
        <w:autoSpaceDN/>
        <w:rPr>
          <w:rFonts w:ascii="Times New Roman" w:eastAsia="Times New Roman" w:hAnsi="Times New Roman" w:cs="Times New Roman"/>
          <w:sz w:val="28"/>
          <w:szCs w:val="28"/>
        </w:rPr>
        <w:sectPr w:rsidR="00500D96" w:rsidSect="00994E44">
          <w:pgSz w:w="11910" w:h="16840"/>
          <w:pgMar w:top="1440" w:right="1080" w:bottom="1440" w:left="1080" w:header="720" w:footer="720" w:gutter="0"/>
          <w:cols w:space="720"/>
          <w:docGrid w:linePitch="299"/>
        </w:sectPr>
      </w:pPr>
    </w:p>
    <w:p w:rsidR="00500D96" w:rsidRPr="00500D96" w:rsidRDefault="000528FF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528FF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drawing>
          <wp:inline distT="0" distB="0" distL="0" distR="0" wp14:anchorId="076552E3" wp14:editId="21778E0A">
            <wp:extent cx="5943600" cy="485775"/>
            <wp:effectExtent l="0" t="0" r="0" b="0"/>
            <wp:docPr id="774158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58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96" w:rsidRDefault="000528FF" w:rsidP="00500D96">
      <w:pPr>
        <w:pStyle w:val="ac"/>
        <w:spacing w:before="0" w:beforeAutospacing="0" w:after="0" w:afterAutospacing="0"/>
        <w:rPr>
          <w:color w:val="000000"/>
          <w:sz w:val="28"/>
          <w:szCs w:val="28"/>
        </w:rPr>
      </w:pPr>
      <w:r w:rsidRPr="000528FF">
        <w:rPr>
          <w:color w:val="000000"/>
          <w:sz w:val="28"/>
          <w:szCs w:val="28"/>
        </w:rPr>
        <w:drawing>
          <wp:inline distT="0" distB="0" distL="0" distR="0" wp14:anchorId="6E2E67BB" wp14:editId="52AD75C3">
            <wp:extent cx="5877006" cy="672465"/>
            <wp:effectExtent l="0" t="0" r="3175" b="635"/>
            <wp:docPr id="76166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6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9926" cy="68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96" w:rsidRDefault="00500D96" w:rsidP="00500D96">
      <w:pPr>
        <w:pStyle w:val="ac"/>
        <w:spacing w:before="0" w:beforeAutospacing="0" w:after="0" w:afterAutospacing="0"/>
        <w:rPr>
          <w:color w:val="000000"/>
          <w:sz w:val="28"/>
          <w:szCs w:val="28"/>
        </w:rPr>
      </w:pPr>
    </w:p>
    <w:p w:rsidR="00500D96" w:rsidRPr="000B6AE3" w:rsidRDefault="00500D96" w:rsidP="00500D96">
      <w:pPr>
        <w:rPr>
          <w:rFonts w:ascii="Times New Roman" w:hAnsi="Times New Roman" w:cs="Times New Roman"/>
          <w:b/>
          <w:bCs/>
          <w:sz w:val="28"/>
          <w:szCs w:val="28"/>
          <w:lang w:val="en-US" w:eastAsia="en-GB"/>
        </w:rPr>
      </w:pPr>
      <w:r w:rsidRPr="00500D96">
        <w:rPr>
          <w:rFonts w:ascii="Times New Roman" w:hAnsi="Times New Roman" w:cs="Times New Roman"/>
          <w:b/>
          <w:bCs/>
          <w:sz w:val="28"/>
          <w:szCs w:val="28"/>
          <w:lang w:eastAsia="en-GB"/>
        </w:rPr>
        <w:t>Результаты работы сети</w:t>
      </w:r>
      <w:r w:rsidR="000B6AE3">
        <w:rPr>
          <w:rFonts w:ascii="Times New Roman" w:hAnsi="Times New Roman" w:cs="Times New Roman"/>
          <w:b/>
          <w:bCs/>
          <w:sz w:val="28"/>
          <w:szCs w:val="28"/>
          <w:lang w:val="en-US" w:eastAsia="en-GB"/>
        </w:rPr>
        <w:t>:</w:t>
      </w:r>
    </w:p>
    <w:p w:rsidR="00500D96" w:rsidRDefault="000528FF" w:rsidP="00500D96">
      <w:pPr>
        <w:rPr>
          <w:rFonts w:ascii="Times New Roman" w:hAnsi="Times New Roman" w:cs="Times New Roman"/>
          <w:sz w:val="28"/>
          <w:szCs w:val="28"/>
          <w:lang w:val="en-US" w:eastAsia="en-GB"/>
        </w:rPr>
      </w:pPr>
      <w:r w:rsidRPr="000528FF">
        <w:rPr>
          <w:rFonts w:ascii="Times New Roman" w:hAnsi="Times New Roman" w:cs="Times New Roman"/>
          <w:sz w:val="28"/>
          <w:szCs w:val="28"/>
          <w:lang w:val="en-US" w:eastAsia="en-GB"/>
        </w:rPr>
        <w:drawing>
          <wp:inline distT="0" distB="0" distL="0" distR="0" wp14:anchorId="26A2B47F" wp14:editId="535B939F">
            <wp:extent cx="4886633" cy="1511933"/>
            <wp:effectExtent l="0" t="0" r="3175" b="0"/>
            <wp:docPr id="2064114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144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1222" cy="151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96" w:rsidRPr="000B6AE3" w:rsidRDefault="00500D96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</w:p>
    <w:p w:rsidR="00500D96" w:rsidRPr="000B6AE3" w:rsidRDefault="00500D96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График ошибок</w:t>
      </w:r>
      <w:r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  <w:t>:</w:t>
      </w:r>
    </w:p>
    <w:p w:rsidR="00500D96" w:rsidRPr="000B6AE3" w:rsidRDefault="000528FF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0528FF">
        <w:rPr>
          <w:rFonts w:ascii="Times New Roman" w:eastAsia="Times New Roman" w:hAnsi="Times New Roman" w:cs="Times New Roman"/>
          <w:sz w:val="28"/>
          <w:szCs w:val="28"/>
          <w:lang w:eastAsia="en-GB"/>
        </w:rPr>
        <w:drawing>
          <wp:inline distT="0" distB="0" distL="0" distR="0" wp14:anchorId="05725927" wp14:editId="1EB8A406">
            <wp:extent cx="3962400" cy="3035724"/>
            <wp:effectExtent l="0" t="0" r="0" b="0"/>
            <wp:docPr id="2047880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807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1883" cy="3058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96" w:rsidRPr="000B6AE3" w:rsidRDefault="00500D96" w:rsidP="00500D96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GB"/>
        </w:rPr>
        <w:t>Тестовая картинка</w:t>
      </w:r>
      <w:r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  <w:t>:</w:t>
      </w:r>
    </w:p>
    <w:p w:rsidR="00500D96" w:rsidRDefault="000528FF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528FF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drawing>
          <wp:inline distT="0" distB="0" distL="0" distR="0" wp14:anchorId="1CE0CADF" wp14:editId="2BF201B4">
            <wp:extent cx="2800350" cy="2853438"/>
            <wp:effectExtent l="0" t="0" r="0" b="4445"/>
            <wp:docPr id="1121350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502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1726" cy="28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E41" w:rsidRDefault="00BF6E41" w:rsidP="00500D96">
      <w:pPr>
        <w:widowControl/>
        <w:autoSpaceDE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BF6E41" w:rsidRPr="00BF6E41" w:rsidRDefault="00BF6E41" w:rsidP="00BF6E41">
      <w:pPr>
        <w:widowControl/>
        <w:autoSpaceDE/>
        <w:autoSpaceDN/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BF6E41">
        <w:rPr>
          <w:rFonts w:ascii="Times New Roman" w:eastAsia="Times New Roman" w:hAnsi="Times New Roman" w:cs="Times New Roman"/>
          <w:b/>
          <w:bCs/>
          <w:sz w:val="28"/>
          <w:szCs w:val="28"/>
          <w:lang w:val="ru-BY" w:eastAsia="ru-RU"/>
        </w:rPr>
        <w:lastRenderedPageBreak/>
        <w:t>Сравнение с ЛР1 и SOTA</w:t>
      </w:r>
    </w:p>
    <w:p w:rsidR="00BF6E41" w:rsidRDefault="00BF6E41" w:rsidP="00BF6E41">
      <w:pPr>
        <w:widowControl/>
        <w:autoSpaceDE/>
        <w:autoSpaceDN/>
        <w:spacing w:before="240" w:after="18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BF6E4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На MNIST обучены две модели с одним и тем же оптимизатором SGD и функцией потерь CrossEntropyLoss.</w:t>
      </w:r>
    </w:p>
    <w:tbl>
      <w:tblPr>
        <w:tblStyle w:val="af0"/>
        <w:tblW w:w="0" w:type="auto"/>
        <w:tblInd w:w="0" w:type="dxa"/>
        <w:tblLook w:val="04A0" w:firstRow="1" w:lastRow="0" w:firstColumn="1" w:lastColumn="0" w:noHBand="0" w:noVBand="1"/>
      </w:tblPr>
      <w:tblGrid>
        <w:gridCol w:w="1874"/>
        <w:gridCol w:w="2789"/>
        <w:gridCol w:w="1567"/>
        <w:gridCol w:w="1493"/>
        <w:gridCol w:w="1627"/>
      </w:tblGrid>
      <w:tr w:rsidR="00994E44" w:rsidTr="00994E44">
        <w:tc>
          <w:tcPr>
            <w:tcW w:w="1874" w:type="dxa"/>
          </w:tcPr>
          <w:p w:rsidR="00994E44" w:rsidRDefault="00994E44" w:rsidP="00994E44">
            <w:pPr>
              <w:widowControl/>
              <w:autoSpaceDE/>
              <w:autoSpaceDN/>
              <w:spacing w:after="18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BY" w:eastAsia="ru-RU"/>
              </w:rPr>
            </w:pPr>
            <w:r w:rsidRPr="00BF6E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RU"/>
              </w:rPr>
              <w:t>Модель</w:t>
            </w:r>
          </w:p>
        </w:tc>
        <w:tc>
          <w:tcPr>
            <w:tcW w:w="2789" w:type="dxa"/>
          </w:tcPr>
          <w:p w:rsidR="00994E44" w:rsidRPr="00BF6E41" w:rsidRDefault="00994E44" w:rsidP="00994E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RU"/>
              </w:rPr>
            </w:pPr>
            <w:r w:rsidRPr="00BF6E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RU"/>
              </w:rPr>
              <w:t>Архитектура</w:t>
            </w:r>
          </w:p>
        </w:tc>
        <w:tc>
          <w:tcPr>
            <w:tcW w:w="1567" w:type="dxa"/>
          </w:tcPr>
          <w:p w:rsidR="00994E44" w:rsidRPr="00BF6E41" w:rsidRDefault="00994E44" w:rsidP="00994E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RU"/>
              </w:rPr>
            </w:pPr>
            <w:r w:rsidRPr="00BF6E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RU"/>
              </w:rPr>
              <w:t>Размер входа</w:t>
            </w:r>
          </w:p>
        </w:tc>
        <w:tc>
          <w:tcPr>
            <w:tcW w:w="1493" w:type="dxa"/>
          </w:tcPr>
          <w:p w:rsidR="00994E44" w:rsidRPr="00BF6E41" w:rsidRDefault="00994E44" w:rsidP="00994E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RU"/>
              </w:rPr>
            </w:pPr>
            <w:r w:rsidRPr="00BF6E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RU"/>
              </w:rPr>
              <w:t>Эпохи</w:t>
            </w:r>
          </w:p>
        </w:tc>
        <w:tc>
          <w:tcPr>
            <w:tcW w:w="1627" w:type="dxa"/>
          </w:tcPr>
          <w:p w:rsidR="00994E44" w:rsidRPr="00BF6E41" w:rsidRDefault="00994E44" w:rsidP="00994E44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RU"/>
              </w:rPr>
            </w:pPr>
            <w:r w:rsidRPr="00BF6E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RU"/>
              </w:rPr>
              <w:t>Точность на тесте</w:t>
            </w:r>
          </w:p>
        </w:tc>
      </w:tr>
      <w:tr w:rsidR="00994E44" w:rsidTr="00994E44">
        <w:tc>
          <w:tcPr>
            <w:tcW w:w="1874" w:type="dxa"/>
          </w:tcPr>
          <w:p w:rsidR="00994E44" w:rsidRPr="00BF6E41" w:rsidRDefault="00994E44" w:rsidP="00994E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</w:pPr>
            <w:r w:rsidRPr="00BF6E41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  <w:t>Кастомная СНС (ЛР1)</w:t>
            </w:r>
          </w:p>
        </w:tc>
        <w:tc>
          <w:tcPr>
            <w:tcW w:w="2789" w:type="dxa"/>
          </w:tcPr>
          <w:p w:rsidR="00994E44" w:rsidRPr="00BF6E41" w:rsidRDefault="00994E44" w:rsidP="00994E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</w:pPr>
            <w:r w:rsidRPr="00BF6E41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  <w:t>2×Conv+ReLU+MaxPool, 2 FC</w:t>
            </w:r>
          </w:p>
        </w:tc>
        <w:tc>
          <w:tcPr>
            <w:tcW w:w="1567" w:type="dxa"/>
          </w:tcPr>
          <w:p w:rsidR="00994E44" w:rsidRPr="00BF6E41" w:rsidRDefault="00994E44" w:rsidP="00994E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</w:pPr>
            <w:r w:rsidRPr="00BF6E41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  <w:t>1×28×28</w:t>
            </w:r>
          </w:p>
        </w:tc>
        <w:tc>
          <w:tcPr>
            <w:tcW w:w="1493" w:type="dxa"/>
          </w:tcPr>
          <w:p w:rsidR="00994E44" w:rsidRPr="00BF6E41" w:rsidRDefault="00994E44" w:rsidP="00994E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</w:pPr>
            <w:r w:rsidRPr="00BF6E41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  <w:t>5</w:t>
            </w:r>
          </w:p>
        </w:tc>
        <w:tc>
          <w:tcPr>
            <w:tcW w:w="1627" w:type="dxa"/>
          </w:tcPr>
          <w:p w:rsidR="00994E44" w:rsidRPr="00BF6E41" w:rsidRDefault="00994E44" w:rsidP="00994E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</w:pPr>
            <w:r w:rsidRPr="00BF6E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RU"/>
              </w:rPr>
              <w:t>98.90%</w:t>
            </w:r>
          </w:p>
        </w:tc>
      </w:tr>
      <w:tr w:rsidR="00994E44" w:rsidTr="00994E44">
        <w:tc>
          <w:tcPr>
            <w:tcW w:w="1874" w:type="dxa"/>
          </w:tcPr>
          <w:p w:rsidR="00994E44" w:rsidRPr="00BF6E41" w:rsidRDefault="00994E44" w:rsidP="00994E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</w:pPr>
            <w:r w:rsidRPr="00BF6E41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  <w:t>Та же СНС, повтор в ЛР2</w:t>
            </w:r>
          </w:p>
        </w:tc>
        <w:tc>
          <w:tcPr>
            <w:tcW w:w="2789" w:type="dxa"/>
          </w:tcPr>
          <w:p w:rsidR="00994E44" w:rsidRPr="00BF6E41" w:rsidRDefault="00994E44" w:rsidP="00994E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</w:pPr>
            <w:r w:rsidRPr="00BF6E41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  <w:t>та же</w:t>
            </w:r>
          </w:p>
        </w:tc>
        <w:tc>
          <w:tcPr>
            <w:tcW w:w="1567" w:type="dxa"/>
          </w:tcPr>
          <w:p w:rsidR="00994E44" w:rsidRPr="00BF6E41" w:rsidRDefault="00994E44" w:rsidP="00994E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</w:pPr>
            <w:r w:rsidRPr="00BF6E41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  <w:t>1×28×28</w:t>
            </w:r>
          </w:p>
        </w:tc>
        <w:tc>
          <w:tcPr>
            <w:tcW w:w="1493" w:type="dxa"/>
          </w:tcPr>
          <w:p w:rsidR="00994E44" w:rsidRPr="00BF6E41" w:rsidRDefault="00994E44" w:rsidP="00994E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</w:pPr>
            <w:r w:rsidRPr="00BF6E41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  <w:t>3</w:t>
            </w:r>
          </w:p>
        </w:tc>
        <w:tc>
          <w:tcPr>
            <w:tcW w:w="1627" w:type="dxa"/>
          </w:tcPr>
          <w:p w:rsidR="00994E44" w:rsidRPr="00BF6E41" w:rsidRDefault="00994E44" w:rsidP="00994E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</w:pPr>
            <w:r w:rsidRPr="00BF6E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RU"/>
              </w:rPr>
              <w:t>98.54%</w:t>
            </w:r>
          </w:p>
        </w:tc>
      </w:tr>
      <w:tr w:rsidR="00994E44" w:rsidTr="00994E44">
        <w:tc>
          <w:tcPr>
            <w:tcW w:w="1874" w:type="dxa"/>
          </w:tcPr>
          <w:p w:rsidR="00994E44" w:rsidRPr="00BF6E41" w:rsidRDefault="00994E44" w:rsidP="00994E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</w:pPr>
            <w:r w:rsidRPr="00BF6E41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  <w:t>Предобученный AlexNet (ЛР2)</w:t>
            </w:r>
          </w:p>
        </w:tc>
        <w:tc>
          <w:tcPr>
            <w:tcW w:w="2789" w:type="dxa"/>
          </w:tcPr>
          <w:p w:rsidR="00994E44" w:rsidRPr="00BF6E41" w:rsidRDefault="00994E44" w:rsidP="00994E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</w:pPr>
            <w:r w:rsidRPr="00BF6E41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  <w:t>ImageNet-веса, замороженные свёртки, последний слой на 10 классов</w:t>
            </w:r>
          </w:p>
        </w:tc>
        <w:tc>
          <w:tcPr>
            <w:tcW w:w="1567" w:type="dxa"/>
          </w:tcPr>
          <w:p w:rsidR="00994E44" w:rsidRDefault="00994E44" w:rsidP="00994E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</w:pPr>
            <w:r w:rsidRPr="00BF6E41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  <w:t>3×224</w:t>
            </w:r>
          </w:p>
          <w:p w:rsidR="00994E44" w:rsidRPr="00BF6E41" w:rsidRDefault="00994E44" w:rsidP="00994E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</w:pPr>
            <w:r w:rsidRPr="00BF6E41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  <w:t>×224</w:t>
            </w:r>
          </w:p>
        </w:tc>
        <w:tc>
          <w:tcPr>
            <w:tcW w:w="1493" w:type="dxa"/>
          </w:tcPr>
          <w:p w:rsidR="00994E44" w:rsidRPr="00BF6E41" w:rsidRDefault="00994E44" w:rsidP="00994E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</w:pPr>
            <w:r w:rsidRPr="00BF6E41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  <w:t>2</w:t>
            </w:r>
          </w:p>
        </w:tc>
        <w:tc>
          <w:tcPr>
            <w:tcW w:w="1627" w:type="dxa"/>
          </w:tcPr>
          <w:p w:rsidR="00994E44" w:rsidRPr="00BF6E41" w:rsidRDefault="00994E44" w:rsidP="00994E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</w:pPr>
            <w:r w:rsidRPr="00BF6E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RU"/>
              </w:rPr>
              <w:t>97.73%</w:t>
            </w:r>
          </w:p>
        </w:tc>
      </w:tr>
      <w:tr w:rsidR="00994E44" w:rsidTr="00994E44">
        <w:tc>
          <w:tcPr>
            <w:tcW w:w="1874" w:type="dxa"/>
          </w:tcPr>
          <w:p w:rsidR="00994E44" w:rsidRPr="00BF6E41" w:rsidRDefault="00994E44" w:rsidP="00994E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</w:pPr>
            <w:r w:rsidRPr="00BF6E41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  <w:t>SOTA MNIST</w:t>
            </w:r>
          </w:p>
        </w:tc>
        <w:tc>
          <w:tcPr>
            <w:tcW w:w="2789" w:type="dxa"/>
          </w:tcPr>
          <w:p w:rsidR="00994E44" w:rsidRPr="00BF6E41" w:rsidRDefault="00994E44" w:rsidP="00994E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</w:pPr>
            <w:r w:rsidRPr="00BF6E41"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  <w:t>CLoVE (2025), ансамбли простых CNN (M3/M5/M7)</w:t>
            </w:r>
          </w:p>
        </w:tc>
        <w:tc>
          <w:tcPr>
            <w:tcW w:w="1567" w:type="dxa"/>
          </w:tcPr>
          <w:p w:rsidR="00994E44" w:rsidRPr="00BF6E41" w:rsidRDefault="00994E44" w:rsidP="00994E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  <w:t>-</w:t>
            </w:r>
          </w:p>
        </w:tc>
        <w:tc>
          <w:tcPr>
            <w:tcW w:w="1493" w:type="dxa"/>
          </w:tcPr>
          <w:p w:rsidR="00994E44" w:rsidRPr="00BF6E41" w:rsidRDefault="00994E44" w:rsidP="00994E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  <w:t>-</w:t>
            </w:r>
          </w:p>
        </w:tc>
        <w:tc>
          <w:tcPr>
            <w:tcW w:w="1627" w:type="dxa"/>
          </w:tcPr>
          <w:p w:rsidR="00994E44" w:rsidRPr="00BF6E41" w:rsidRDefault="00994E44" w:rsidP="00994E44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ru-BY" w:eastAsia="ru-RU"/>
              </w:rPr>
            </w:pPr>
            <w:r w:rsidRPr="00BF6E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BY" w:eastAsia="ru-RU"/>
              </w:rPr>
              <w:t>99.7–99.8%</w:t>
            </w:r>
          </w:p>
        </w:tc>
      </w:tr>
    </w:tbl>
    <w:p w:rsidR="00BF6E41" w:rsidRPr="00BF6E41" w:rsidRDefault="00BF6E41" w:rsidP="00BF6E41">
      <w:pPr>
        <w:widowControl/>
        <w:autoSpaceDE/>
        <w:autoSpaceDN/>
        <w:spacing w:before="240" w:after="24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BF6E4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Кастомная сеть из ЛР1 оказалась чуть точнее AlexNet (98.9% против 97.7%). MNIST </w:t>
      </w:r>
      <w:r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-</w:t>
      </w:r>
      <w:r w:rsidRPr="00BF6E4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 xml:space="preserve"> простые одноканальные цифры 28×28, и лёгкая СНС учит нужные признаки с нуля. У AlexNet признаки взяты с ImageNet (цветные фото 224×224), свёртки заморожены, одноканальное изображение искусственно размножено в RGB и растянуто до 224×224. Из-за этого transfer learning здесь не даёт преимущества и даже немного проигрывает маленькой сети, специально собранной под цифры.</w:t>
      </w:r>
    </w:p>
    <w:p w:rsidR="00BF6E41" w:rsidRPr="00BF6E41" w:rsidRDefault="00BF6E41" w:rsidP="00BF6E41">
      <w:pPr>
        <w:widowControl/>
        <w:autoSpaceDE/>
        <w:autoSpaceDN/>
        <w:spacing w:before="240"/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</w:pPr>
      <w:r w:rsidRPr="00BF6E4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Обе модели заметно ниже SOTA (99.8%). До лучших результатов не хватает аугментаций, более долгого обучения, ансамблей и архитектур, заточенных именно под MNIST. Для учебной постановки обе сети решают задачу уверенно (ошибка около 1</w:t>
      </w:r>
      <w:r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-</w:t>
      </w:r>
      <w:r w:rsidRPr="00BF6E41">
        <w:rPr>
          <w:rFonts w:ascii="Times New Roman" w:eastAsia="Times New Roman" w:hAnsi="Times New Roman" w:cs="Times New Roman"/>
          <w:sz w:val="28"/>
          <w:szCs w:val="28"/>
          <w:lang w:val="ru-BY" w:eastAsia="ru-RU"/>
        </w:rPr>
        <w:t>2%), а кастомная СНС при этом проще и лучше согласована с выборкой.</w:t>
      </w:r>
    </w:p>
    <w:p w:rsidR="00500D96" w:rsidRPr="000B6AE3" w:rsidRDefault="00500D96" w:rsidP="00500D96">
      <w:pPr>
        <w:pStyle w:val="ac"/>
        <w:spacing w:before="0" w:beforeAutospacing="0" w:after="0" w:afterAutospacing="0"/>
        <w:rPr>
          <w:color w:val="000000"/>
          <w:sz w:val="28"/>
          <w:szCs w:val="28"/>
        </w:rPr>
      </w:pPr>
    </w:p>
    <w:p w:rsidR="00500D96" w:rsidRPr="000B6AE3" w:rsidRDefault="00500D96" w:rsidP="00994E44">
      <w:pPr>
        <w:widowControl/>
        <w:autoSpaceDE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="000528FF">
        <w:rPr>
          <w:rFonts w:ascii="Times New Roman" w:hAnsi="Times New Roman" w:cs="Times New Roman"/>
          <w:color w:val="000000"/>
          <w:sz w:val="28"/>
          <w:szCs w:val="28"/>
        </w:rPr>
        <w:t xml:space="preserve"> осуществили обучение НС, сконструированных на базе </w:t>
      </w:r>
      <w:proofErr w:type="spellStart"/>
      <w:r w:rsidR="000528FF">
        <w:rPr>
          <w:rFonts w:ascii="Times New Roman" w:hAnsi="Times New Roman" w:cs="Times New Roman"/>
          <w:color w:val="000000"/>
          <w:sz w:val="28"/>
          <w:szCs w:val="28"/>
        </w:rPr>
        <w:t>предобученных</w:t>
      </w:r>
      <w:proofErr w:type="spellEnd"/>
      <w:r w:rsidR="000528FF">
        <w:rPr>
          <w:rFonts w:ascii="Times New Roman" w:hAnsi="Times New Roman" w:cs="Times New Roman"/>
          <w:color w:val="000000"/>
          <w:sz w:val="28"/>
          <w:szCs w:val="28"/>
        </w:rPr>
        <w:t xml:space="preserve"> архитектур НС</w:t>
      </w:r>
      <w:r w:rsidR="000B6AE3" w:rsidRPr="000B6AE3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500D96" w:rsidRPr="00500D96" w:rsidRDefault="00500D96" w:rsidP="00500D96">
      <w:pPr>
        <w:widowControl/>
        <w:autoSpaceDE/>
        <w:autoSpaceDN/>
        <w:rPr>
          <w:rFonts w:ascii="Times New Roman" w:hAnsi="Times New Roman" w:cs="Times New Roman"/>
          <w:sz w:val="32"/>
          <w:szCs w:val="32"/>
        </w:rPr>
        <w:sectPr w:rsidR="00500D96" w:rsidRPr="00500D96" w:rsidSect="00994E44">
          <w:pgSz w:w="11910" w:h="16840"/>
          <w:pgMar w:top="1040" w:right="850" w:bottom="280" w:left="1700" w:header="720" w:footer="720" w:gutter="0"/>
          <w:cols w:space="720"/>
        </w:sectPr>
      </w:pPr>
    </w:p>
    <w:p w:rsidR="00500D96" w:rsidRPr="00500D96" w:rsidRDefault="00500D96"/>
    <w:sectPr w:rsidR="00500D96" w:rsidRPr="00500D96" w:rsidSect="00994E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31EDD"/>
    <w:multiLevelType w:val="hybridMultilevel"/>
    <w:tmpl w:val="698212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7642D7"/>
    <w:multiLevelType w:val="hybridMultilevel"/>
    <w:tmpl w:val="790075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C962BE"/>
    <w:multiLevelType w:val="hybridMultilevel"/>
    <w:tmpl w:val="3B685D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F07C8E"/>
    <w:multiLevelType w:val="hybridMultilevel"/>
    <w:tmpl w:val="F5B84962"/>
    <w:lvl w:ilvl="0" w:tplc="0809000F">
      <w:start w:val="2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03755473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6808399">
    <w:abstractNumId w:val="2"/>
  </w:num>
  <w:num w:numId="3" w16cid:durableId="352339873">
    <w:abstractNumId w:val="1"/>
  </w:num>
  <w:num w:numId="4" w16cid:durableId="12259448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D96"/>
    <w:rsid w:val="000528FF"/>
    <w:rsid w:val="000B6AE3"/>
    <w:rsid w:val="001C523A"/>
    <w:rsid w:val="00500D96"/>
    <w:rsid w:val="00516C9E"/>
    <w:rsid w:val="006C578F"/>
    <w:rsid w:val="006C5899"/>
    <w:rsid w:val="00812CCA"/>
    <w:rsid w:val="00994E44"/>
    <w:rsid w:val="00AB4656"/>
    <w:rsid w:val="00B24210"/>
    <w:rsid w:val="00BF6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44883"/>
  <w15:chartTrackingRefBased/>
  <w15:docId w15:val="{CC1D719F-70C0-9042-AC4E-0218CEAC8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0D96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00D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0D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0D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0D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0D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0D9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0D9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0D9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0D9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0D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0D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0D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0D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0D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0D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0D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0D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0D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0D9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0D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0D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0D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0D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0D96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500D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0D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0D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0D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0D96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500D96"/>
    <w:rPr>
      <w:rFonts w:ascii="Courier New" w:eastAsia="Times New Roman" w:hAnsi="Courier New" w:cs="Courier New" w:hint="default"/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500D9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ad">
    <w:name w:val="Body Text"/>
    <w:basedOn w:val="a"/>
    <w:link w:val="ae"/>
    <w:uiPriority w:val="1"/>
    <w:semiHidden/>
    <w:unhideWhenUsed/>
    <w:qFormat/>
    <w:rsid w:val="00500D96"/>
    <w:rPr>
      <w:sz w:val="16"/>
      <w:szCs w:val="16"/>
    </w:rPr>
  </w:style>
  <w:style w:type="character" w:customStyle="1" w:styleId="ae">
    <w:name w:val="Основной текст Знак"/>
    <w:basedOn w:val="a0"/>
    <w:link w:val="ad"/>
    <w:uiPriority w:val="1"/>
    <w:semiHidden/>
    <w:rsid w:val="00500D96"/>
    <w:rPr>
      <w:rFonts w:ascii="Microsoft Sans Serif" w:eastAsia="Microsoft Sans Serif" w:hAnsi="Microsoft Sans Serif" w:cs="Microsoft Sans Serif"/>
      <w:kern w:val="0"/>
      <w:sz w:val="16"/>
      <w:szCs w:val="16"/>
      <w:lang w:val="ru-RU"/>
      <w14:ligatures w14:val="none"/>
    </w:rPr>
  </w:style>
  <w:style w:type="paragraph" w:styleId="af">
    <w:name w:val="No Spacing"/>
    <w:uiPriority w:val="1"/>
    <w:qFormat/>
    <w:rsid w:val="00500D96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ru-RU"/>
      <w14:ligatures w14:val="none"/>
    </w:rPr>
  </w:style>
  <w:style w:type="table" w:styleId="af0">
    <w:name w:val="Table Grid"/>
    <w:basedOn w:val="a1"/>
    <w:uiPriority w:val="39"/>
    <w:rsid w:val="00500D9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ui-markdownparagraph">
    <w:name w:val="ui-markdown__paragraph"/>
    <w:basedOn w:val="a"/>
    <w:rsid w:val="00BF6E4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BY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9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60493">
          <w:marLeft w:val="0"/>
          <w:marRight w:val="0"/>
          <w:marTop w:val="180"/>
          <w:marBottom w:val="18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130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6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2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71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24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30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82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17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65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73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7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28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13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60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34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00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02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49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78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23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10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35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EC94651-9757-3047-8C4D-2382B5CCE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Горбат</dc:creator>
  <cp:keywords/>
  <dc:description/>
  <cp:lastModifiedBy>Anita Bazhezha</cp:lastModifiedBy>
  <cp:revision>6</cp:revision>
  <dcterms:created xsi:type="dcterms:W3CDTF">2026-10-03T07:18:00Z</dcterms:created>
  <dcterms:modified xsi:type="dcterms:W3CDTF">2026-10-03T07:36:00Z</dcterms:modified>
</cp:coreProperties>
</file>