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color w:val="000000"/>
          <w:sz w:val="28"/>
          <w:szCs w:val="28"/>
        </w:rPr>
        <w:t>Министерство</w:t>
      </w:r>
      <w:r w:rsidRPr="00BA07D3"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образования</w:t>
      </w:r>
      <w:r w:rsidRPr="00BA07D3">
        <w:rPr>
          <w:rFonts w:ascii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Республики</w:t>
      </w:r>
      <w:r w:rsidRPr="00BA07D3"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Беларусь Учреждение образования</w:t>
      </w:r>
    </w:p>
    <w:p w:rsidR="00BA07D3" w:rsidRPr="00BA07D3" w:rsidRDefault="00BA07D3" w:rsidP="00BA07D3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color w:val="000000"/>
          <w:sz w:val="28"/>
          <w:szCs w:val="28"/>
        </w:rPr>
        <w:t>«Брестский</w:t>
      </w:r>
      <w:r w:rsidRPr="00BA07D3">
        <w:rPr>
          <w:rFonts w:ascii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государственный</w:t>
      </w:r>
      <w:r w:rsidRPr="00BA07D3">
        <w:rPr>
          <w:rFonts w:ascii="Times New Roman" w:hAnsi="Times New Roman" w:cs="Times New Roman"/>
          <w:color w:val="000000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технический</w:t>
      </w:r>
      <w:r w:rsidRPr="00BA07D3"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университет» Кафедра ИИТ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Title"/>
        <w:spacing w:after="0"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Лабораторная работа №4</w:t>
      </w: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BA07D3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proofErr w:type="gramStart"/>
      <w:r w:rsidRPr="00BA07D3">
        <w:rPr>
          <w:rFonts w:ascii="Times New Roman" w:hAnsi="Times New Roman" w:cs="Times New Roman"/>
          <w:color w:val="000000"/>
          <w:sz w:val="28"/>
          <w:szCs w:val="28"/>
        </w:rPr>
        <w:t>дисциплине</w:t>
      </w:r>
      <w:r w:rsidRPr="00BA07D3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:</w:t>
      </w:r>
      <w:proofErr w:type="gramEnd"/>
      <w:r w:rsidRPr="00BA07D3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модели решения задач в интеллектуальных системах</w:t>
      </w:r>
      <w:r w:rsidRPr="00BA07D3">
        <w:rPr>
          <w:rFonts w:ascii="Times New Roman" w:hAnsi="Times New Roman" w:cs="Times New Roman"/>
          <w:color w:val="000000"/>
          <w:spacing w:val="-2"/>
          <w:sz w:val="28"/>
          <w:szCs w:val="28"/>
        </w:rPr>
        <w:t>»</w:t>
      </w:r>
    </w:p>
    <w:p w:rsidR="00BA07D3" w:rsidRPr="00BA07D3" w:rsidRDefault="00BA07D3" w:rsidP="00BA07D3">
      <w:pPr>
        <w:pStyle w:val="NormalWeb"/>
        <w:spacing w:before="0" w:beforeAutospacing="0" w:after="0" w:afterAutospacing="0"/>
        <w:jc w:val="center"/>
      </w:pPr>
      <w:r>
        <w:rPr>
          <w:rFonts w:ascii="Times New Roman" w:hAnsi="Times New Roman"/>
          <w:b/>
          <w:color w:val="000000"/>
          <w:sz w:val="28"/>
        </w:rPr>
        <w:t>По теме: «Прогнозирование временного ряда многослойным персептроном»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gramStart"/>
      <w:r w:rsidRPr="00BA07D3">
        <w:rPr>
          <w:rFonts w:ascii="Times New Roman" w:hAnsi="Times New Roman" w:cs="Times New Roman"/>
          <w:b/>
          <w:color w:val="000000"/>
          <w:sz w:val="28"/>
          <w:szCs w:val="28"/>
        </w:rPr>
        <w:t>Выполнил :</w:t>
      </w:r>
      <w:proofErr w:type="gramEnd"/>
      <w:r w:rsidRPr="00BA07D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BA07D3">
        <w:rPr>
          <w:rFonts w:ascii="Times New Roman" w:hAnsi="Times New Roman" w:cs="Times New Roman"/>
          <w:color w:val="000000"/>
          <w:spacing w:val="-18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BA07D3">
        <w:rPr>
          <w:rFonts w:ascii="Times New Roman" w:hAnsi="Times New Roman" w:cs="Times New Roman"/>
          <w:color w:val="000000"/>
          <w:spacing w:val="-1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 xml:space="preserve">курса группы ИИ-25 Дулько Д.А. </w:t>
      </w:r>
      <w:r w:rsidRPr="00BA07D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Проверил 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Андренко</w:t>
      </w:r>
      <w:proofErr w:type="spellEnd"/>
      <w:r w:rsidRPr="00BA07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BA07D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BA07D3" w:rsidRPr="00BA07D3" w:rsidRDefault="00BA07D3" w:rsidP="00BA07D3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color w:val="000000"/>
          <w:sz w:val="28"/>
          <w:szCs w:val="28"/>
        </w:rPr>
        <w:t>Брест</w:t>
      </w:r>
      <w:r w:rsidRPr="00BA07D3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2026</w:t>
      </w:r>
    </w:p>
    <w:p>
      <w:r>
        <w:br w:type="page"/>
      </w:r>
    </w:p>
    <w:p>
      <w:pPr>
        <w:keepNext/>
        <w:keepLines/>
        <w:spacing w:line="240" w:lineRule="auto" w:before="0" w:after="100"/>
        <w:ind w:firstLine="0"/>
      </w:pPr>
      <w:r>
        <w:rPr>
          <w:b/>
        </w:rPr>
        <w:t>Цель и задание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Обучить персептрон прогнозированию ряда. Исследовать размер окна и число скрытых нейронов, сравнить одношаговый и рекурсивный прогноз.</w:t>
      </w:r>
    </w:p>
    <w:p>
      <w:pPr>
        <w:spacing w:after="80"/>
        <w:jc w:val="center"/>
      </w:pPr>
      <m:oMath>
        <m:r>
          <m:t>x(k) = 0,8 cos(0,20k) + 0,4 sin(0,50k),   k = 0, ..., 199.</m:t>
        </m:r>
      </m:oMath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Базовая сеть 8-4-1. Обучение: k от 0 до 139, тест: от 140 до 199. Получено 132 обучающих и 60 тестовых окон.</w:t>
      </w:r>
    </w:p>
    <w:p>
      <w:pPr>
        <w:keepNext/>
        <w:keepLines/>
        <w:spacing w:line="240" w:lineRule="auto" w:before="0" w:after="100"/>
        <w:ind w:firstLine="0"/>
      </w:pPr>
      <w:r>
        <w:rPr>
          <w:b/>
        </w:rPr>
        <w:t>Метод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Минимум и максимум берутся только по train: -1.199871 и 1.082374. Окно [z(k-p), ..., z(k-1)] подаётся от старого значения к новому, цель z(k). Первое тестовое окно заканчивается на k = 139.</w:t>
      </w:r>
    </w:p>
    <w:p>
      <w:pPr>
        <w:spacing w:after="80"/>
        <w:jc w:val="center"/>
      </w:pPr>
      <m:oMath>
        <m:r>
          <m:t>z = </m:t>
        </m:r>
        <m:f>
          <m:num>
            <m:r>
              <m:t>x - </m:t>
            </m:r>
            <m:sSub>
              <m:e>
                <m:r>
                  <m:t>x</m:t>
                </m:r>
              </m:e>
              <m:sub>
                <m:r>
                  <m:t>min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max</m:t>
                </m:r>
              </m:sub>
            </m:sSub>
            <m:r>
              <m:t> - </m:t>
            </m:r>
            <m:sSub>
              <m:e>
                <m:r>
                  <m:t>x</m:t>
                </m:r>
              </m:e>
              <m:sub>
                <m:r>
                  <m:t>min</m:t>
                </m:r>
              </m:sub>
            </m:sSub>
          </m:den>
        </m:f>
        <m:r>
          <m:t>,    x = </m:t>
        </m:r>
        <m:sSub>
          <m:e>
            <m:r>
              <m:t>x</m:t>
            </m:r>
          </m:e>
          <m:sub>
            <m:r>
              <m:t>min</m:t>
            </m:r>
          </m:sub>
        </m:sSub>
        <m:r>
          <m:t> + z(</m:t>
        </m:r>
        <m:sSub>
          <m:e>
            <m:r>
              <m:t>x</m:t>
            </m:r>
          </m:e>
          <m:sub>
            <m:r>
              <m:t>max</m:t>
            </m:r>
          </m:sub>
        </m:sSub>
        <m:r>
          <m:t> - </m:t>
        </m:r>
        <m:sSub>
          <m:e>
            <m:r>
              <m:t>x</m:t>
            </m:r>
          </m:e>
          <m:sub>
            <m:r>
              <m:t>min</m:t>
            </m:r>
          </m:sub>
        </m:sSub>
        <m:r>
          <m:t>).</m:t>
        </m:r>
      </m:oMath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Скрытый слой использует сигмоиду, выход линейный. Для одного примера E = (ŷ - t)². По правилу цепочки производная выхода равна 1, производная скрытой сигмоиды h(1 - h), поэтому:</w:t>
      </w:r>
    </w:p>
    <w:p>
      <w:pPr>
        <w:spacing w:after="80"/>
        <w:jc w:val="center"/>
      </w:pPr>
      <m:oMath>
        <m:sSub>
          <m:e>
            <m:r>
              <m:t>δ</m:t>
            </m:r>
          </m:e>
          <m:sub>
            <m:r>
              <m:t>out</m:t>
            </m:r>
          </m:sub>
        </m:sSub>
        <m:r>
          <m:t> = 2(ŷ - t),    </m:t>
        </m:r>
        <m:sSub>
          <m:e>
            <m:r>
              <m:t>δ</m:t>
            </m:r>
          </m:e>
          <m:sub>
            <m:r>
              <m:t>j</m:t>
            </m:r>
          </m:sub>
        </m:sSub>
        <m:r>
          <m:t> = </m:t>
        </m:r>
        <m:sSub>
          <m:e>
            <m:r>
              <m:t>δ</m:t>
            </m:r>
          </m:e>
          <m:sub>
            <m:r>
              <m:t>out</m:t>
            </m:r>
          </m:sub>
        </m:sSub>
        <m:sSub>
          <m:e>
            <m:r>
              <m:t>w</m:t>
            </m:r>
          </m:e>
          <m:sub>
            <m:r>
              <m:t>j</m:t>
            </m:r>
          </m:sub>
        </m:sSub>
        <m:sSub>
          <m:e>
            <m:r>
              <m:t>h</m:t>
            </m:r>
          </m:e>
          <m:sub>
            <m:r>
              <m:t>j</m:t>
            </m:r>
          </m:sub>
        </m:sSub>
        <m:r>
          <m:t>(1 - </m:t>
        </m:r>
        <m:sSub>
          <m:e>
            <m:r>
              <m:t>h</m:t>
            </m:r>
          </m:e>
          <m:sub>
            <m:r>
              <m:t>j</m:t>
            </m:r>
          </m:sub>
        </m:sSub>
        <m:r>
          <m:t>).</m:t>
        </m:r>
      </m:oMath>
    </w:p>
    <w:p>
      <w:pPr>
        <w:spacing w:after="80"/>
        <w:jc w:val="center"/>
      </w:pPr>
      <m:oMath>
        <m:sSub>
          <m:e>
            <m:r>
              <m:t>w</m:t>
            </m:r>
          </m:e>
          <m:sub>
            <m:r>
              <m:t>ij</m:t>
            </m:r>
          </m:sub>
        </m:sSub>
        <m:r>
          <m:t> ← </m:t>
        </m:r>
        <m:sSub>
          <m:e>
            <m:r>
              <m:t>w</m:t>
            </m:r>
          </m:e>
          <m:sub>
            <m:r>
              <m:t>ij</m:t>
            </m:r>
          </m:sub>
        </m:sSub>
        <m:r>
          <m:t> - η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δ</m:t>
            </m:r>
          </m:e>
          <m:sub>
            <m:r>
              <m:t>j</m:t>
            </m:r>
          </m:sub>
        </m:sSub>
        <m:r>
          <m:t>,    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t> ← 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t> - η</m:t>
        </m:r>
        <m:sSub>
          <m:e>
            <m:r>
              <m:t>δ</m:t>
            </m:r>
          </m:e>
          <m:sub>
            <m:r>
              <m:t>j</m:t>
            </m:r>
          </m:sub>
        </m:sSub>
        <m:r>
          <m:t>.</m:t>
        </m:r>
      </m:oMath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Градиенты считаются по старым весам. Обновление после каждого примера, в каждой эпохе порядок перемешивается. η = 0,05, Es = среднее (ŷ - t)², Ee = 0,0001, максимум 20 000 эпох. Начальные веса от -0,1 до 0,1, смещения нулевые.</w:t>
      </w:r>
    </w:p>
    <w:p>
      <w:pPr>
        <w:spacing w:after="80"/>
        <w:jc w:val="center"/>
      </w:pPr>
      <m:oMath>
        <m:r>
          <m:t>MAE = </m:t>
        </m:r>
        <m:f>
          <m:num>
            <m:r>
              <m:t>Σ|</m:t>
            </m:r>
            <m:sSub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- 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|</m:t>
            </m:r>
          </m:num>
          <m:den>
            <m:r>
              <m:t>m</m:t>
            </m:r>
          </m:den>
        </m:f>
        <m:r>
          <m:t>,    RMSE = </m:t>
        </m:r>
        <m:rad>
          <m:radPr>
            <m:degHide m:val="1"/>
          </m:radPr>
          <m:deg/>
          <m:e>
            <m:f>
              <m:num>
                <m:r>
                  <m:t>Σ(</m:t>
                </m:r>
                <m:sSub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  <m:r>
                  <m:t> - 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t>)²</m:t>
                </m:r>
              </m:num>
              <m:den>
                <m:r>
                  <m:t>m</m:t>
                </m:r>
              </m:den>
            </m:f>
          </m:e>
        </m:rad>
        <m:r>
          <m:t>.</m:t>
        </m:r>
      </m:oMath>
    </w:p>
    <w:p>
      <w:pPr>
        <w:spacing w:after="80"/>
        <w:jc w:val="center"/>
      </w:pPr>
      <m:oMath>
        <m:r>
          <m:t>sMAPE = </m:t>
        </m:r>
        <m:f>
          <m:num>
            <m:r>
              <m:t>200%</m:t>
            </m:r>
          </m:num>
          <m:den>
            <m:r>
              <m:t>m</m:t>
            </m:r>
          </m:den>
        </m:f>
        <m:r>
          <m:t>Σ</m:t>
        </m:r>
        <m:f>
          <m:num>
            <m:r>
              <m:t>|</m:t>
            </m:r>
            <m:sSub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- 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|</m:t>
            </m:r>
          </m:num>
          <m:den>
            <m:r>
              <m:t>|</m:t>
            </m:r>
            <m:sSub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| + |</m:t>
            </m:r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|</m:t>
            </m:r>
          </m:den>
        </m:f>
        <m:r>
          <m:t>.</m:t>
        </m:r>
      </m:oMath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Метрики считаются после обратного пересчёта. При нулевых прогнозе и цели слагаемое sMAPE равно нулю. Ряд меняет знак, поэтому обычная MAPE не используется.</w:t>
      </w:r>
    </w:p>
    <w:p>
      <w:pPr>
        <w:keepNext/>
        <w:keepLines/>
        <w:spacing w:line="240" w:lineRule="auto" w:before="0" w:after="100"/>
        <w:ind w:firstLine="0"/>
      </w:pPr>
      <w:r>
        <w:rPr>
          <w:b/>
        </w:rPr>
        <w:t>Базовый эксперимент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Seed 1: 358 эпох, Es = 0.00009504. Train: MAE = 0.0179, RMSE = 0.0222, sMAPE = 6.25%. Test: MAE = 0.0193, RMSE = 0.0232, sMAPE = 7.32%.</w:t>
      </w:r>
    </w:p>
    <w:p>
      <w:pPr>
        <w:keepNext/>
        <w:keepLines/>
        <w:pageBreakBefore/>
        <w:spacing w:line="240" w:lineRule="auto" w:before="0" w:after="100"/>
        <w:ind w:firstLine="0"/>
      </w:pPr>
      <w:r>
        <w:rPr>
          <w:b/>
        </w:rPr>
        <w:t>Исследование параметров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Для каждого сочетания использованы seed от 1 до 5. Далее указаны среднее ± стандартное отклонение и число запусков, не достигших Ee.</w:t>
      </w:r>
    </w:p>
    <w:p>
      <w:pPr>
        <w:keepNext/>
        <w:keepLines/>
        <w:spacing w:line="240" w:lineRule="auto" w:before="0" w:after="100"/>
        <w:ind w:firstLine="0"/>
      </w:pPr>
      <w:r>
        <w:rPr>
          <w:b/>
        </w:rPr>
        <w:t>Окно при N = 4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p = 2, N = 4: эпохи 20000.0 ± 0.0; test MAE 0.0433 ± 0.0025; не достигли Ee 5/5.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p = 4, N = 4: эпохи 9447.2 ± 233.3; test MAE 0.0182 ± 0.0001; не достигли Ee 0/5.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p = 8, N = 4: эпохи 334.2 ± 14.1; test MAE 0.0192 ± 0.0003; не достигли Ee 0/5.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p = 16, N = 4: эпохи 25.8 ± 1.3; test MAE 0.0161 ± 0.0011; не достигли Ee 0/5.</w:t>
      </w:r>
    </w:p>
    <w:p>
      <w:pPr>
        <w:keepNext/>
        <w:keepLines/>
        <w:spacing w:line="240" w:lineRule="auto" w:before="0" w:after="100"/>
        <w:ind w:firstLine="0"/>
      </w:pPr>
      <w:r>
        <w:rPr>
          <w:b/>
        </w:rPr>
        <w:t>Скрытый слой при p = 8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p = 8, N = 1: эпохи 334.2 ± 3.8; test MAE 0.0196 ± 0.0003; не достигли Ee 0/5.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p = 8, N = 2: эпохи 346.6 ± 4.0; test MAE 0.0196 ± 0.0001; не достигли Ee 0/5.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p = 8, N = 4: эпохи 334.2 ± 14.1; test MAE 0.0192 ± 0.0003; не достигли Ee 0/5.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p = 8, N = 8: эпохи 312.4 ± 6.6; test MAE 0.0190 ± 0.0004; не достигли Ee 0/5.</w:t>
      </w:r>
    </w:p>
    <w:p>
      <w:pPr>
        <w:keepNext/>
        <w:keepLines/>
        <w:spacing w:line="240" w:lineRule="auto" w:before="0" w:after="100"/>
        <w:ind w:firstLine="0"/>
      </w:pPr>
      <w:r>
        <w:rPr>
          <w:b/>
        </w:rPr>
        <w:t>Прогноз и режим функционирования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По среднему тестовому MAE выбрана сеть 16-4-1. Для графиков и ввода используется seed 1: train MAE = 0.0170, test MAE = 0.0175. Рекурсивный прогноз начинается с k = 140 и возвращает свои выходы в окно. Порог 5% размаха полного ряда равен 0.1141. За 30 шагов порог не превышен.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Проверены окна с целями k = 20, 70, 130, 150, 170, 195, постоянное окно и окно с выбросом +3. При вводе номера k программа предсказывает x(k) по предыдущим 16 значениям; можно ввести собственные 16 чисел.</w:t>
      </w:r>
    </w:p>
    <w:p>
      <w:pPr>
        <w:keepNext w:val="0"/>
        <w:keepLines/>
        <w:spacing w:line="240" w:lineRule="auto" w:before="0" w:after="100"/>
        <w:ind w:firstLine="0"/>
        <w:jc w:val="center"/>
      </w:pPr>
      <w:r>
        <w:rPr>
          <w:b w:val="0"/>
        </w:rPr>
        <w:t>Рисунок 1. Результаты обучения и исследования параметров</w:t>
      </w:r>
    </w:p>
    <w:p>
      <w:pPr>
        <w:keepNext w:val="0"/>
        <w:keepLines/>
        <w:spacing w:line="240" w:lineRule="auto" w:before="0" w:after="100"/>
        <w:ind w:firstLine="0"/>
        <w:jc w:val="center"/>
      </w:pPr>
      <w:r>
        <w:rPr>
          <w:b w:val="0"/>
        </w:rPr>
        <w:t>Рисунок 2. Одношаговый прогноз, сходимость и ошибки</w:t>
      </w:r>
    </w:p>
    <w:p>
      <w:pPr>
        <w:keepNext w:val="0"/>
        <w:keepLines/>
        <w:spacing w:line="240" w:lineRule="auto" w:before="0" w:after="100"/>
        <w:ind w:firstLine="0"/>
        <w:jc w:val="center"/>
      </w:pPr>
      <w:r>
        <w:rPr>
          <w:b w:val="0"/>
        </w:rPr>
        <w:t>Рисунок 3. Рекурсивный прогноз и режим функционирования</w:t>
      </w:r>
    </w:p>
    <w:p>
      <w:pPr>
        <w:keepNext/>
        <w:keepLines/>
        <w:spacing w:line="240" w:lineRule="auto" w:before="0" w:after="100"/>
        <w:ind w:firstLine="0"/>
      </w:pPr>
      <w:r>
        <w:rPr>
          <w:b/>
        </w:rPr>
        <w:t>Рукописные расчёты</w:t>
      </w:r>
    </w:p>
    <w:p>
      <w:pPr>
        <w:keepNext w:val="0"/>
        <w:keepLines/>
        <w:spacing w:line="240" w:lineRule="auto" w:before="0" w:after="100"/>
        <w:ind w:firstLine="0"/>
        <w:jc w:val="center"/>
      </w:pPr>
      <w:r>
        <w:rPr>
          <w:b w:val="0"/>
        </w:rPr>
        <w:t>Рисунок 4. Схема обработки данных и шаг обучения сети 3-2-1</w:t>
      </w:r>
    </w:p>
    <w:p>
      <w:pPr>
        <w:keepNext/>
        <w:keepLines/>
        <w:pageBreakBefore/>
        <w:spacing w:line="240" w:lineRule="auto" w:before="0" w:after="100"/>
        <w:ind w:firstLine="0"/>
      </w:pPr>
      <w:r>
        <w:rPr>
          <w:b/>
        </w:rPr>
        <w:t>Ответы на вопросы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1. Минимальное среднее test MAE получено при p = 16. Окно p = 2 плохо восстанавливает состояние суммы двух гармоник. С ростом окна становится больше весов и меньше обучающих примеров. Размеры больше 16 не проверялись, поэтому дальнейшее насыщение точности не установлено.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2. При N = 1 среднее train MAE = 0.0185, test MAE = 0.0196. Одного нейрона достаточно для приближённого прогноза этого ряда. При N = 8 число эпох немного меньше, но эпоха требует больше вычислений. Близость train и test MAE не показывает заметного переобучения.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3. Линейный выход позволяет предсказывать любое вещественное значение. Сигмоида ограничила бы результат интервалом (0; 1) и не смогла бы воспроизводить отрицательные значения ненормализованного ряда.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4. Нормализация по всему ряду использовала бы информацию из теста. Здесь диапазон нормализованного test равен [0.001247; 0.999660], выхода за [0; 1] нет. На других данных он возможен; линейный выход это допускает.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5. Из 35 разных запусков 5 не достигли Ee, все при p = 2. Остальные сошлись при всех пяти seed. Разброс зависит от начальных весов, η, p и N. Малое окно ограничивает точность, слишком большой шаг может мешать сходимости.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6. При рекурсии неточный прогноз становится следующим входом, поэтому ошибка накапливается и колеблется. По порогу 5% прогноз пригоден на первых 30 шагах. Одношаговый прогноз точнее, так как использует реальные предыдущие значения.</w:t>
      </w:r>
    </w:p>
    <w:p>
      <w:pPr>
        <w:keepNext w:val="0"/>
        <w:keepLines/>
        <w:spacing w:line="240" w:lineRule="auto" w:before="0" w:after="100"/>
        <w:ind w:firstLine="425"/>
      </w:pPr>
      <w:r>
        <w:rPr>
          <w:b w:val="0"/>
        </w:rPr>
        <w:t>7. Близость train и test ошибок говорит об обобщении на этом ряду. В отдельном запуске шум σ = 0,01 во входах train уменьшил тестовую MAE до 0.0113 с 0.0175. Это результат одного опыта. При переобучении можно уменьшить N, использовать остановку по валидации или больше обучающих данных.</w:t>
      </w:r>
    </w:p>
    <w:sectPr w:rsidR="00BA07D3" w:rsidSect="00BA07D3">
      <w:pgSz w:w="11910" w:h="16840"/>
      <w:pgMar w:top="128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74A6E"/>
    <w:multiLevelType w:val="hybridMultilevel"/>
    <w:tmpl w:val="A4062704"/>
    <w:lvl w:ilvl="0" w:tplc="5540E4F2">
      <w:start w:val="1"/>
      <w:numFmt w:val="decimal"/>
      <w:lvlText w:val="%1."/>
      <w:lvlJc w:val="left"/>
      <w:pPr>
        <w:ind w:left="361" w:hanging="360"/>
      </w:pPr>
    </w:lvl>
    <w:lvl w:ilvl="1" w:tplc="08090019">
      <w:start w:val="1"/>
      <w:numFmt w:val="lowerLetter"/>
      <w:lvlText w:val="%2."/>
      <w:lvlJc w:val="left"/>
      <w:pPr>
        <w:ind w:left="1081" w:hanging="360"/>
      </w:pPr>
    </w:lvl>
    <w:lvl w:ilvl="2" w:tplc="0809001B">
      <w:start w:val="1"/>
      <w:numFmt w:val="lowerRoman"/>
      <w:lvlText w:val="%3."/>
      <w:lvlJc w:val="right"/>
      <w:pPr>
        <w:ind w:left="1801" w:hanging="180"/>
      </w:pPr>
    </w:lvl>
    <w:lvl w:ilvl="3" w:tplc="0809000F">
      <w:start w:val="1"/>
      <w:numFmt w:val="decimal"/>
      <w:lvlText w:val="%4."/>
      <w:lvlJc w:val="left"/>
      <w:pPr>
        <w:ind w:left="2521" w:hanging="360"/>
      </w:pPr>
    </w:lvl>
    <w:lvl w:ilvl="4" w:tplc="08090019">
      <w:start w:val="1"/>
      <w:numFmt w:val="lowerLetter"/>
      <w:lvlText w:val="%5."/>
      <w:lvlJc w:val="left"/>
      <w:pPr>
        <w:ind w:left="3241" w:hanging="360"/>
      </w:pPr>
    </w:lvl>
    <w:lvl w:ilvl="5" w:tplc="0809001B">
      <w:start w:val="1"/>
      <w:numFmt w:val="lowerRoman"/>
      <w:lvlText w:val="%6."/>
      <w:lvlJc w:val="right"/>
      <w:pPr>
        <w:ind w:left="3961" w:hanging="180"/>
      </w:pPr>
    </w:lvl>
    <w:lvl w:ilvl="6" w:tplc="0809000F">
      <w:start w:val="1"/>
      <w:numFmt w:val="decimal"/>
      <w:lvlText w:val="%7."/>
      <w:lvlJc w:val="left"/>
      <w:pPr>
        <w:ind w:left="4681" w:hanging="360"/>
      </w:pPr>
    </w:lvl>
    <w:lvl w:ilvl="7" w:tplc="08090019">
      <w:start w:val="1"/>
      <w:numFmt w:val="lowerLetter"/>
      <w:lvlText w:val="%8."/>
      <w:lvlJc w:val="left"/>
      <w:pPr>
        <w:ind w:left="5401" w:hanging="360"/>
      </w:pPr>
    </w:lvl>
    <w:lvl w:ilvl="8" w:tplc="0809001B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6EA03153"/>
    <w:multiLevelType w:val="multilevel"/>
    <w:tmpl w:val="EF34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C0913"/>
    <w:multiLevelType w:val="multilevel"/>
    <w:tmpl w:val="96140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12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9659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79119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40224374">
    <w:abstractNumId w:val="0"/>
  </w:num>
  <w:num w:numId="5" w16cid:durableId="747844534">
    <w:abstractNumId w:val="5"/>
  </w:num>
  <w:num w:numId="6" w16cid:durableId="551231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D3"/>
    <w:rsid w:val="004461A0"/>
    <w:rsid w:val="0049584D"/>
    <w:rsid w:val="00534B99"/>
    <w:rsid w:val="00A05288"/>
    <w:rsid w:val="00A51FE4"/>
    <w:rsid w:val="00BA07D3"/>
    <w:rsid w:val="00DC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E5FAD"/>
  <w15:chartTrackingRefBased/>
  <w15:docId w15:val="{3E21044C-6A7C-9043-9138-6F5684D7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7D3"/>
    <w:pPr>
      <w:widowControl w:val="0"/>
      <w:autoSpaceDE w:val="0"/>
      <w:autoSpaceDN w:val="0"/>
      <w:spacing w:after="0" w:line="240" w:lineRule="auto"/>
    </w:pPr>
    <w:rPr>
      <w:rFonts w:ascii="Times New Roman" w:eastAsia="Microsoft Sans Serif" w:hAnsi="Times New Roman" w:cs="Microsoft Sans Serif"/>
      <w:color w:val="000000"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D3"/>
    <w:pPr>
      <w:spacing w:after="80"/>
      <w:contextualSpacing/>
    </w:pPr>
    <w:rPr>
      <w:rFonts w:asciiTheme="majorHAnsi" w:eastAsiaTheme="majorEastAsia" w:hAnsiTheme="majorHAnsi" w:cstheme="majorBidi" w:ascii="Times New Roman" w:hAnsi="Times New Roman"/>
      <w:b w:val="0"/>
      <w:color w:val="000000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A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D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A07D3"/>
    <w:rPr>
      <w:rFonts w:ascii="Courier New" w:eastAsia="Times New Roman" w:hAnsi="Courier New" w:cs="Courier New" w:hint="default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BA07D3"/>
    <w:rPr>
      <w:rFonts w:ascii="Times New Roman" w:hAnsi="Times New Roman"/>
      <w:color w:val="000000"/>
      <w:sz w:val="28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A07D3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paragraph">
    <w:name w:val="ui-markdown__paragraph"/>
    <w:basedOn w:val="Normal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paragraph" w:customStyle="1" w:styleId="ui-markdownlist-item">
    <w:name w:val="ui-markdown__list-item"/>
    <w:basedOn w:val="Normal"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character" w:customStyle="1" w:styleId="font-semibold">
    <w:name w:val="font-semibold"/>
    <w:basedOn w:val="DefaultParagraphFont"/>
    <w:rsid w:val="00BA07D3"/>
  </w:style>
  <w:style w:type="character" w:customStyle="1" w:styleId="ui-markdowninline-path-filename">
    <w:name w:val="ui-markdown__inline-path-filename"/>
    <w:basedOn w:val="DefaultParagraphFont"/>
    <w:rsid w:val="00BA07D3"/>
  </w:style>
  <w:style w:type="paragraph" w:styleId="NormalWeb">
    <w:name w:val="Normal (Web)"/>
    <w:basedOn w:val="Normal"/>
    <w:uiPriority w:val="99"/>
    <w:unhideWhenUsed/>
    <w:rsid w:val="00BA07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8"/>
      <w:szCs w:val="24"/>
      <w:lang w:val="en-B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</dc:title>
  <dc:subject>Прогнозирование временного ряда многослойным персептроном</dc:subject>
  <dc:creator>Дулько Д.А.</dc:creator>
  <cp:keywords/>
  <dc:description/>
  <cp:lastModifiedBy>Дулько Д.А.</cp:lastModifiedBy>
  <cp:revision>2</cp:revision>
  <dcterms:created xsi:type="dcterms:W3CDTF">2026-09-04T07:23:00Z</dcterms:created>
  <dcterms:modified xsi:type="dcterms:W3CDTF">2026-09-04T07:23:00Z</dcterms:modified>
</cp:coreProperties>
</file>