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color w:val="000000"/>
          <w:sz w:val="28"/>
          <w:szCs w:val="28"/>
        </w:rPr>
        <w:t>Министерство</w:t>
      </w:r>
      <w:r w:rsidRPr="00BA07D3"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образования</w:t>
      </w:r>
      <w:r w:rsidRPr="00BA07D3">
        <w:rPr>
          <w:rFonts w:ascii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Республики</w:t>
      </w:r>
      <w:r w:rsidRPr="00BA07D3"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Беларусь Учреждение образования</w:t>
      </w:r>
    </w:p>
    <w:p w:rsidR="00BA07D3" w:rsidRPr="00BA07D3" w:rsidRDefault="00BA07D3" w:rsidP="00BA07D3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color w:val="000000"/>
          <w:sz w:val="28"/>
          <w:szCs w:val="28"/>
        </w:rPr>
        <w:t>«Брестский</w:t>
      </w:r>
      <w:r w:rsidRPr="00BA07D3">
        <w:rPr>
          <w:rFonts w:ascii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государственный</w:t>
      </w:r>
      <w:r w:rsidRPr="00BA07D3"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технический</w:t>
      </w:r>
      <w:r w:rsidRPr="00BA07D3"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университет» Кафедра ИИТ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Title"/>
        <w:spacing w:after="0"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Лабораторная работа №3</w:t>
      </w: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BA07D3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proofErr w:type="gramStart"/>
      <w:r w:rsidRPr="00BA07D3">
        <w:rPr>
          <w:rFonts w:ascii="Times New Roman" w:hAnsi="Times New Roman" w:cs="Times New Roman"/>
          <w:color w:val="000000"/>
          <w:sz w:val="28"/>
          <w:szCs w:val="28"/>
        </w:rPr>
        <w:t>дисциплине</w:t>
      </w:r>
      <w:r w:rsidRPr="00BA07D3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:</w:t>
      </w:r>
      <w:proofErr w:type="gramEnd"/>
      <w:r w:rsidRPr="00BA07D3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модели решения задач в интеллектуальных системах</w:t>
      </w:r>
      <w:r w:rsidRPr="00BA07D3">
        <w:rPr>
          <w:rFonts w:ascii="Times New Roman" w:hAnsi="Times New Roman" w:cs="Times New Roman"/>
          <w:color w:val="000000"/>
          <w:spacing w:val="-2"/>
          <w:sz w:val="28"/>
          <w:szCs w:val="28"/>
        </w:rPr>
        <w:t>»</w:t>
      </w:r>
    </w:p>
    <w:p w:rsidR="00BA07D3" w:rsidRPr="00BA07D3" w:rsidRDefault="00BA07D3" w:rsidP="00BA07D3">
      <w:pPr>
        <w:pStyle w:val="NormalWeb"/>
        <w:spacing w:before="0" w:beforeAutospacing="0" w:after="0" w:afterAutospacing="0"/>
        <w:jc w:val="center"/>
      </w:pPr>
      <w:r>
        <w:rPr>
          <w:rFonts w:ascii="Times New Roman" w:hAnsi="Times New Roman"/>
          <w:b/>
          <w:color w:val="000000"/>
          <w:sz w:val="28"/>
        </w:rPr>
        <w:t>По теме: «Сравнение сигмоиды и ReLU при решении XOR»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gramStart"/>
      <w:r w:rsidRPr="00BA07D3">
        <w:rPr>
          <w:rFonts w:ascii="Times New Roman" w:hAnsi="Times New Roman" w:cs="Times New Roman"/>
          <w:b/>
          <w:color w:val="000000"/>
          <w:sz w:val="28"/>
          <w:szCs w:val="28"/>
        </w:rPr>
        <w:t>Выполнил :</w:t>
      </w:r>
      <w:proofErr w:type="gramEnd"/>
      <w:r w:rsidRPr="00BA07D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BA07D3">
        <w:rPr>
          <w:rFonts w:ascii="Times New Roman" w:hAnsi="Times New Roman" w:cs="Times New Roman"/>
          <w:color w:val="000000"/>
          <w:spacing w:val="-18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BA07D3">
        <w:rPr>
          <w:rFonts w:ascii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 xml:space="preserve">курса группы ИИ-25 Дулько Д.А. </w:t>
      </w:r>
      <w:r w:rsidRPr="00BA07D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Проверил 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Андренко</w:t>
      </w:r>
      <w:proofErr w:type="spellEnd"/>
      <w:r w:rsidRPr="00BA07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color w:val="000000"/>
          <w:sz w:val="28"/>
          <w:szCs w:val="28"/>
        </w:rPr>
        <w:t>Брест</w:t>
      </w:r>
      <w:r w:rsidRPr="00BA07D3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2026</w:t>
      </w:r>
    </w:p>
    <w:p>
      <w:r>
        <w:br w:type="page"/>
      </w:r>
    </w:p>
    <w:p>
      <w:pPr>
        <w:keepNext/>
        <w:spacing w:line="240" w:lineRule="auto" w:before="0" w:after="100"/>
        <w:ind w:firstLine="0"/>
      </w:pPr>
      <w:r>
        <w:rPr>
          <w:b/>
        </w:rPr>
        <w:t>Цель работы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Сравнить скорость и устойчивость обучения персептрона 2-2-1 с сигмоидой и ReLU в скрытом слое на задаче XOR.</w:t>
      </w:r>
    </w:p>
    <w:p>
      <w:pPr>
        <w:keepNext/>
        <w:spacing w:line="240" w:lineRule="auto" w:before="0" w:after="100"/>
        <w:ind w:firstLine="0"/>
      </w:pPr>
      <w:r>
        <w:rPr>
          <w:b/>
        </w:rPr>
        <w:t>Метод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Классы c₀ = 7 и c₁ = -7. Входы делятся на 10, цели переводятся в 0 и 1. На выходе сигмоида, потери BCE. Обратный пересчёт: y = 7 - 14ŷ.</w:t>
      </w:r>
    </w:p>
    <w:p>
      <w:pPr>
        <w:spacing w:after="80"/>
        <w:jc w:val="center"/>
      </w:pPr>
      <m:oMath>
        <m:r>
          <m:t>σ(s) = </m:t>
        </m:r>
        <m:f>
          <m:num>
            <m:r>
              <m:t>1</m:t>
            </m:r>
          </m:num>
          <m:den>
            <m:r>
              <m:t>1 + exp(-s)</m:t>
            </m:r>
          </m:den>
        </m:f>
        <m:r>
          <m:t>,    ReLU(s) = max(0, s).</m:t>
        </m:r>
      </m:oMath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Обучение онлайн, примеры перемешиваются. η = 0,3, Ee = 0,01, предел 10 000 эпох, seed от 1 до 5. Начальные веса и смещения от -0,5 до 0,5. На выходе δ = ŷ - t, в скрытом слое δⱼ = δwⱼf′(sⱼ). Для сигмоиды f′ = h(1 - h), для ReLU f′ = 1 при s &gt; 0, иначе 0. Градиенты считаются до обновления весов.</w:t>
      </w:r>
    </w:p>
    <w:p>
      <w:pPr>
        <w:keepNext/>
        <w:spacing w:line="240" w:lineRule="auto" w:before="0" w:after="100"/>
        <w:ind w:firstLine="0"/>
      </w:pPr>
      <w:r>
        <w:rPr>
          <w:b/>
        </w:rPr>
        <w:t>Результаты работы программы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Сигмоида: 3533, 3571, 3515, 3439 и 3887 эпох. Сошлось 5/5. Среднее ± std: 3589,0 ± 155,1 эпохи. Во всех запусках accuracy = 1, Es ≈ 0,01, MAE ≈ 0,0350.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ReLU: 10 000, 488, 10 000, 484 и 10 000 эпох. Сошлось 2/5. Среднее ± std по всем запускам: 6194,4 ± 4660,9 эпохи, MAE = 2,8140 ± 2,6043. При сходимости accuracy = 1, MAE ≈ 0,0349. При seed 1 и 3 accuracy = 0,75, при seed 5 accuracy = 0,50. Предел эпох включён в статистику.</w:t>
      </w:r>
    </w:p>
    <w:p>
      <w:pPr>
        <w:keepNext w:val="0"/>
        <w:spacing w:line="240" w:lineRule="auto" w:before="0" w:after="100"/>
        <w:ind w:firstLine="0"/>
        <w:jc w:val="center"/>
      </w:pPr>
      <w:r>
        <w:rPr>
          <w:b w:val="0"/>
        </w:rPr>
        <w:t>Рисунок 1. Результаты пяти запусков и режим функционирования</w:t>
      </w:r>
    </w:p>
    <w:p>
      <w:pPr>
        <w:keepNext w:val="0"/>
        <w:spacing w:line="240" w:lineRule="auto" w:before="0" w:after="100"/>
        <w:ind w:firstLine="0"/>
        <w:jc w:val="center"/>
      </w:pPr>
      <w:r>
        <w:rPr>
          <w:b w:val="0"/>
        </w:rPr>
        <w:t>Рисунок 2. Сходимость, число эпох и карты выходов сети</w:t>
      </w:r>
    </w:p>
    <w:p>
      <w:pPr>
        <w:keepNext/>
        <w:spacing w:line="240" w:lineRule="auto" w:before="0" w:after="100"/>
        <w:ind w:firstLine="0"/>
      </w:pPr>
      <w:r>
        <w:rPr>
          <w:b/>
        </w:rPr>
        <w:t>Ответы на вопросы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1. ReLU быстрее при успешном обучении: 484-488 эпох. Сигмоида устойчивее: 5/5 успешных запусков против 2/5.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2. У сигмоиды граница гладкая. У ReLU она кусочно-линейная, но выходная сигмоида делает переход значений на карте плавным.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3. Производная ReLU при положительном входе равна 1, что уменьшает затухание градиента. На XOR успешные запуски быстрее, но надёжность ниже.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4. Обе сети решают XOR благодаря скрытому слою: он создаёт признаки для разделения классов выходным нейроном.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5. При seed 5 оба ReLU-нейрона выдавали ноль на всех примерах. Градиент скрытого слоя обнулился, accuracy осталась 0,50. При seed 1 и 3 Ee также не достигнута, хотя полностью нулевых нейронов нет.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6. Для этой схемы XOR скрытый слой нужен при обеих активациях. Одна прямая не разделяет классы.</w:t>
      </w:r>
    </w:p>
    <w:p>
      <w:pPr>
        <w:keepNext w:val="0"/>
        <w:spacing w:line="240" w:lineRule="auto" w:before="0" w:after="100"/>
        <w:ind w:firstLine="425"/>
      </w:pPr>
      <w:r>
        <w:rPr>
          <w:b w:val="0"/>
        </w:rPr>
        <w:t>7. На картах успешных запусков одинаковые входы дают класс 7, разные класс -7. Все четыре обучающие точки разделены правильно.</w:t>
      </w:r>
    </w:p>
    <w:sectPr w:rsidR="00BA07D3" w:rsidSect="00BA07D3">
      <w:pgSz w:w="11910" w:h="16840"/>
      <w:pgMar w:top="128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74A6E"/>
    <w:multiLevelType w:val="hybridMultilevel"/>
    <w:tmpl w:val="A4062704"/>
    <w:lvl w:ilvl="0" w:tplc="5540E4F2">
      <w:start w:val="1"/>
      <w:numFmt w:val="decimal"/>
      <w:lvlText w:val="%1."/>
      <w:lvlJc w:val="left"/>
      <w:pPr>
        <w:ind w:left="361" w:hanging="360"/>
      </w:pPr>
    </w:lvl>
    <w:lvl w:ilvl="1" w:tplc="08090019">
      <w:start w:val="1"/>
      <w:numFmt w:val="lowerLetter"/>
      <w:lvlText w:val="%2."/>
      <w:lvlJc w:val="left"/>
      <w:pPr>
        <w:ind w:left="1081" w:hanging="360"/>
      </w:pPr>
    </w:lvl>
    <w:lvl w:ilvl="2" w:tplc="0809001B">
      <w:start w:val="1"/>
      <w:numFmt w:val="lowerRoman"/>
      <w:lvlText w:val="%3."/>
      <w:lvlJc w:val="right"/>
      <w:pPr>
        <w:ind w:left="1801" w:hanging="180"/>
      </w:pPr>
    </w:lvl>
    <w:lvl w:ilvl="3" w:tplc="0809000F">
      <w:start w:val="1"/>
      <w:numFmt w:val="decimal"/>
      <w:lvlText w:val="%4."/>
      <w:lvlJc w:val="left"/>
      <w:pPr>
        <w:ind w:left="2521" w:hanging="360"/>
      </w:pPr>
    </w:lvl>
    <w:lvl w:ilvl="4" w:tplc="08090019">
      <w:start w:val="1"/>
      <w:numFmt w:val="lowerLetter"/>
      <w:lvlText w:val="%5."/>
      <w:lvlJc w:val="left"/>
      <w:pPr>
        <w:ind w:left="3241" w:hanging="360"/>
      </w:pPr>
    </w:lvl>
    <w:lvl w:ilvl="5" w:tplc="0809001B">
      <w:start w:val="1"/>
      <w:numFmt w:val="lowerRoman"/>
      <w:lvlText w:val="%6."/>
      <w:lvlJc w:val="right"/>
      <w:pPr>
        <w:ind w:left="3961" w:hanging="180"/>
      </w:pPr>
    </w:lvl>
    <w:lvl w:ilvl="6" w:tplc="0809000F">
      <w:start w:val="1"/>
      <w:numFmt w:val="decimal"/>
      <w:lvlText w:val="%7."/>
      <w:lvlJc w:val="left"/>
      <w:pPr>
        <w:ind w:left="4681" w:hanging="360"/>
      </w:pPr>
    </w:lvl>
    <w:lvl w:ilvl="7" w:tplc="08090019">
      <w:start w:val="1"/>
      <w:numFmt w:val="lowerLetter"/>
      <w:lvlText w:val="%8."/>
      <w:lvlJc w:val="left"/>
      <w:pPr>
        <w:ind w:left="5401" w:hanging="360"/>
      </w:pPr>
    </w:lvl>
    <w:lvl w:ilvl="8" w:tplc="0809001B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6EA03153"/>
    <w:multiLevelType w:val="multilevel"/>
    <w:tmpl w:val="EF3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C0913"/>
    <w:multiLevelType w:val="multilevel"/>
    <w:tmpl w:val="9614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12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9659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79119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40224374">
    <w:abstractNumId w:val="0"/>
  </w:num>
  <w:num w:numId="5" w16cid:durableId="747844534">
    <w:abstractNumId w:val="5"/>
  </w:num>
  <w:num w:numId="6" w16cid:durableId="551231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D3"/>
    <w:rsid w:val="004461A0"/>
    <w:rsid w:val="0049584D"/>
    <w:rsid w:val="00534B99"/>
    <w:rsid w:val="00A05288"/>
    <w:rsid w:val="00A51FE4"/>
    <w:rsid w:val="00BA07D3"/>
    <w:rsid w:val="00DC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E5FAD"/>
  <w15:chartTrackingRefBased/>
  <w15:docId w15:val="{3E21044C-6A7C-9043-9138-6F5684D7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7D3"/>
    <w:pPr>
      <w:widowControl w:val="0"/>
      <w:autoSpaceDE w:val="0"/>
      <w:autoSpaceDN w:val="0"/>
      <w:spacing w:after="0" w:line="240" w:lineRule="auto"/>
    </w:pPr>
    <w:rPr>
      <w:rFonts w:ascii="Times New Roman" w:eastAsia="Microsoft Sans Serif" w:hAnsi="Times New Roman" w:cs="Microsoft Sans Serif"/>
      <w:color w:val="000000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D3"/>
    <w:pPr>
      <w:spacing w:after="80"/>
      <w:contextualSpacing/>
    </w:pPr>
    <w:rPr>
      <w:rFonts w:asciiTheme="majorHAnsi" w:eastAsiaTheme="majorEastAsia" w:hAnsiTheme="majorHAnsi" w:cstheme="majorBidi" w:ascii="Times New Roman" w:hAnsi="Times New Roman"/>
      <w:b w:val="0"/>
      <w:color w:val="000000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A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D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A07D3"/>
    <w:rPr>
      <w:rFonts w:ascii="Courier New" w:eastAsia="Times New Roman" w:hAnsi="Courier New" w:cs="Courier New" w:hint="default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A07D3"/>
    <w:rPr>
      <w:rFonts w:ascii="Times New Roman" w:hAnsi="Times New Roman"/>
      <w:color w:val="000000"/>
      <w:sz w:val="28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A07D3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paragraph">
    <w:name w:val="ui-markdown__paragraph"/>
    <w:basedOn w:val="Normal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paragraph" w:customStyle="1" w:styleId="ui-markdownlist-item">
    <w:name w:val="ui-markdown__list-item"/>
    <w:basedOn w:val="Normal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character" w:customStyle="1" w:styleId="font-semibold">
    <w:name w:val="font-semibold"/>
    <w:basedOn w:val="DefaultParagraphFont"/>
    <w:rsid w:val="00BA07D3"/>
  </w:style>
  <w:style w:type="character" w:customStyle="1" w:styleId="ui-markdowninline-path-filename">
    <w:name w:val="ui-markdown__inline-path-filename"/>
    <w:basedOn w:val="DefaultParagraphFont"/>
    <w:rsid w:val="00BA07D3"/>
  </w:style>
  <w:style w:type="paragraph" w:styleId="NormalWeb">
    <w:name w:val="Normal (Web)"/>
    <w:basedOn w:val="Normal"/>
    <w:uiPriority w:val="99"/>
    <w:unhideWhenUsed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8"/>
      <w:szCs w:val="24"/>
      <w:lang w:val="en-B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</dc:title>
  <dc:subject>Сравнение сигмоиды и ReLU при решении XOR</dc:subject>
  <dc:creator>Дулько Д.А.</dc:creator>
  <cp:keywords/>
  <dc:description/>
  <cp:lastModifiedBy>Дулько Д.А.</cp:lastModifiedBy>
  <cp:revision>2</cp:revision>
  <dcterms:created xsi:type="dcterms:W3CDTF">2026-09-04T07:23:00Z</dcterms:created>
  <dcterms:modified xsi:type="dcterms:W3CDTF">2026-09-04T07:23:00Z</dcterms:modified>
</cp:coreProperties>
</file>