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7.xml" ContentType="application/vnd.openxmlformats-officedocument.wordprocessingml.footer+xml"/>
  <Override PartName="/word/footer10.xml" ContentType="application/vnd.openxmlformats-officedocument.wordprocessingml.footer+xml"/>
  <Override PartName="/word/footer13.xml" ContentType="application/vnd.openxmlformats-officedocument.wordprocessingml.footer+xml"/>
  <Override PartName="/word/footer16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Niger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2SCALE - Niger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1"/>
        </w:numPr>
      </w:pPr>
      <w:r>
        <w:rPr>
          <w:b w:val="1"/>
          <w:bCs w:val="1"/>
        </w:rPr>
        <w:t xml:space="preserve">Summary of the PPPs contribution to the UIIs</w:t>
      </w:r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Rsr Table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1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1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1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1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1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1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1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1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Niger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NE22_Cassava_COPROMA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3"/>
        </w:numPr>
      </w:pPr>
      <w:r>
        <w:rPr>
          <w:b w:val="1"/>
          <w:bCs w:val="1"/>
        </w:rPr>
        <w:t xml:space="preserve">Summary of the PPPs contribution to the UIIs</w:t>
      </w:r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Rsr Table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3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3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3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3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3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3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3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3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8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Niger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NE23_Groundnuts_AINOMA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4"/>
        </w:numPr>
      </w:pPr>
      <w:r>
        <w:rPr>
          <w:b w:val="1"/>
          <w:bCs w:val="1"/>
        </w:rPr>
        <w:t xml:space="preserve">Summary of the PPPs contribution to the UIIs</w:t>
      </w:r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Rsr Table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4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4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4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4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4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4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4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4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9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Niger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NE25_Maize_AVINIGER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5"/>
        </w:numPr>
      </w:pPr>
      <w:r>
        <w:rPr>
          <w:b w:val="1"/>
          <w:bCs w:val="1"/>
        </w:rPr>
        <w:t xml:space="preserve">Summary of the PPPs contribution to the UIIs</w:t>
      </w:r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Rsr Table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5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5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5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5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5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5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5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5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10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Niger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NE26_Potato_CCPHN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6"/>
        </w:numPr>
      </w:pPr>
      <w:r>
        <w:rPr>
          <w:b w:val="1"/>
          <w:bCs w:val="1"/>
        </w:rPr>
        <w:t xml:space="preserve">Summary of the PPPs contribution to the UIIs</w:t>
      </w:r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Rsr Table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6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6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6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6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6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6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6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6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6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6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6"/>
        </w:numPr>
      </w:pPr>
      <w:r>
        <w:rPr>
          <w:b w:val="1"/>
          <w:bCs w:val="1"/>
        </w:rPr>
        <w:t xml:space="preserve">Conclusion and follow-up</w:t>
      </w:r>
    </w:p>
    <w:p>
      <w:pPr>
        <w:sectPr>
          <w:footerReference w:type="default" r:id="rId11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sz w:val="24"/>
          <w:szCs w:val="24"/>
          <w:b w:val="1"/>
          <w:bCs w:val="1"/>
        </w:rPr>
        <w:t xml:space="preserve">Quarterly report month-month 2020</w:t>
      </w:r>
    </w:p>
    <w:p>
      <w:pPr>
        <w:jc w:val="center"/>
      </w:pPr>
      <w:r>
        <w:rPr>
          <w:sz w:val="24"/>
          <w:szCs w:val="24"/>
          <w:b w:val="1"/>
          <w:bCs w:val="1"/>
        </w:rPr>
        <w:t xml:space="preserve">Niger</w:t>
      </w:r>
    </w:p>
    <w:p/>
    <w:p/>
    <w:p>
      <w:pPr/>
      <w:r>
        <w:rPr>
          <w:sz w:val="24"/>
          <w:szCs w:val="24"/>
          <w:b w:val="1"/>
          <w:bCs w:val="1"/>
        </w:rPr>
        <w:t xml:space="preserve">Partnership Name: NE27_Poultry_Nuseb</w:t>
      </w:r>
    </w:p>
    <w:p>
      <w:pPr/>
      <w:r>
        <w:pict>
          <v:shape id="_x0000_s1006" type="#_x0000_t32" style="width:43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>
      <w:pPr>
        <w:numPr>
          <w:ilvl w:val="1"/>
          <w:numId w:val="7"/>
        </w:numPr>
      </w:pPr>
      <w:r>
        <w:rPr>
          <w:b w:val="1"/>
          <w:bCs w:val="1"/>
        </w:rPr>
        <w:t xml:space="preserve">Summary of the PPPs contribution to the UIIs</w:t>
      </w:r>
    </w:p>
    <w:tbl>
      <w:tblGrid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  <w:gridCol w:w="350" w:type="dxa"/>
      </w:tblGrid>
      <w:tblPr>
        <w:tblStyle w:val="Rsr Table"/>
      </w:tblPr>
      <w:tr>
        <w:trPr/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  <w:tc>
          <w:tcPr>
            <w:tcW w:w="7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14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35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  <w:tc>
          <w:tcPr>
            <w:tcW w:w="35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Merge w:val="continue"/>
          </w:tcPr>
          <w:p/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</w:tcPr>
          <w:p>
            <w:pPr/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35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UII-1 BoP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UII-2 SHF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UII-3 EEP</w:t>
            </w:r>
          </w:p>
        </w:tc>
      </w:tr>
      <w:tr>
        <w:trPr/>
        <w:tc>
          <w:tcPr>
            <w:tcW w:w="800" w:type="dxa"/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UII-4 SME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UII-5 NonFE</w:t>
            </w:r>
          </w:p>
        </w:tc>
        <w:tc>
          <w:tcPr>
            <w:tcW w:w="32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UII-6 MSME</w:t>
            </w:r>
          </w:p>
        </w:tc>
        <w:tc>
          <w:tcPr>
            <w:tcW w:w="800" w:type="dxa"/>
            <w:vAlign w:val="center"/>
            <w:vMerge w:val="restart"/>
          </w:tcPr>
          <w:p>
            <w:pPr/>
            <w:r>
              <w:rPr/>
              <w:t xml:space="preserve">UII-7 INNO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Merge w:val="continue"/>
          </w:tcPr>
          <w:p/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</w:tcPr>
          <w:p>
            <w:pPr/>
            <w:r>
              <w:rPr/>
              <w:t xml:space="preserve">0</w:t>
            </w:r>
          </w:p>
        </w:tc>
      </w:tr>
    </w:tbl>
    <w:p/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Rsr Table"/>
      </w:tblPr>
      <w:tr>
        <w:trPr/>
        <w:tc>
          <w:tcPr>
            <w:tcW w:w="8000" w:type="dxa"/>
            <w:vAlign w:val="center"/>
            <w:gridSpan w:val="10"/>
          </w:tcPr>
          <w:p>
            <w:pPr>
              <w:jc w:val="center"/>
            </w:pPr>
            <w:r>
              <w:rPr/>
              <w:t xml:space="preserve">UII-8 FSERV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SF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JF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/>
    <w:p/>
    <w:p>
      <w:pPr>
        <w:numPr>
          <w:ilvl w:val="1"/>
          <w:numId w:val="7"/>
        </w:numPr>
      </w:pPr>
      <w:r>
        <w:rPr>
          <w:b w:val="1"/>
          <w:bCs w:val="1"/>
        </w:rPr>
        <w:t xml:space="preserve">Incubating inclusive model</w:t>
      </w:r>
    </w:p>
    <w:p/>
    <w:p>
      <w:pPr>
        <w:numPr>
          <w:ilvl w:val="2"/>
          <w:numId w:val="7"/>
        </w:numPr>
      </w:pPr>
      <w:r>
        <w:rPr>
          <w:b w:val="1"/>
          <w:bCs w:val="1"/>
        </w:rPr>
        <w:t xml:space="preserve">Govern and adopt inclusive agribusiness partnership</w:t>
      </w:r>
    </w:p>
    <w:p>
      <w:pPr>
        <w:numPr>
          <w:ilvl w:val="2"/>
          <w:numId w:val="7"/>
        </w:numPr>
      </w:pPr>
      <w:r>
        <w:rPr>
          <w:b w:val="1"/>
          <w:bCs w:val="1"/>
        </w:rPr>
        <w:t xml:space="preserve">Improve access to nutritional food for the BoP consumer</w:t>
      </w:r>
    </w:p>
    <w:p>
      <w:pPr>
        <w:numPr>
          <w:ilvl w:val="2"/>
          <w:numId w:val="7"/>
        </w:numPr>
      </w:pPr>
      <w:r>
        <w:rPr>
          <w:b w:val="1"/>
          <w:bCs w:val="1"/>
        </w:rPr>
        <w:t xml:space="preserve">Foster competitiveness and inclusiveness of the food value chain</w:t>
      </w:r>
    </w:p>
    <w:p>
      <w:pPr>
        <w:numPr>
          <w:ilvl w:val="2"/>
          <w:numId w:val="7"/>
        </w:numPr>
      </w:pPr>
      <w:r>
        <w:rPr>
          <w:b w:val="1"/>
          <w:bCs w:val="1"/>
        </w:rPr>
        <w:t xml:space="preserve">Professionalize Agribusiness Clusters</w:t>
      </w:r>
    </w:p>
    <w:p>
      <w:pPr>
        <w:numPr>
          <w:ilvl w:val="2"/>
          <w:numId w:val="7"/>
        </w:numPr>
      </w:pPr>
      <w:r>
        <w:rPr>
          <w:b w:val="1"/>
          <w:bCs w:val="1"/>
        </w:rPr>
        <w:t xml:space="preserve">Strengthen the enabling agribusiness environment</w:t>
      </w:r>
    </w:p>
    <w:p/>
    <w:p/>
    <w:p>
      <w:pPr>
        <w:numPr>
          <w:ilvl w:val="0"/>
          <w:numId w:val="7"/>
        </w:numPr>
      </w:pPr>
      <w:r>
        <w:rPr>
          <w:b w:val="1"/>
          <w:bCs w:val="1"/>
        </w:rPr>
        <w:t xml:space="preserve">Other activities</w:t>
      </w:r>
    </w:p>
    <w:p/>
    <w:p>
      <w:pPr>
        <w:numPr>
          <w:ilvl w:val="1"/>
          <w:numId w:val="7"/>
        </w:numPr>
      </w:pPr>
      <w:r>
        <w:rPr>
          <w:b w:val="1"/>
          <w:bCs w:val="1"/>
        </w:rPr>
        <w:t xml:space="preserve">Action research</w:t>
      </w:r>
    </w:p>
    <w:p>
      <w:pPr>
        <w:numPr>
          <w:ilvl w:val="1"/>
          <w:numId w:val="7"/>
        </w:numPr>
      </w:pPr>
      <w:r>
        <w:rPr>
          <w:b w:val="1"/>
          <w:bCs w:val="1"/>
        </w:rPr>
        <w:t xml:space="preserve">Monitoring and Evaluation</w:t>
      </w:r>
    </w:p>
    <w:p>
      <w:pPr>
        <w:numPr>
          <w:ilvl w:val="1"/>
          <w:numId w:val="7"/>
        </w:numPr>
      </w:pPr>
      <w:r>
        <w:rPr>
          <w:b w:val="1"/>
          <w:bCs w:val="1"/>
        </w:rPr>
        <w:t xml:space="preserve">Communications</w:t>
      </w:r>
    </w:p>
    <w:p/>
    <w:p/>
    <w:p>
      <w:pPr>
        <w:numPr>
          <w:ilvl w:val="0"/>
          <w:numId w:val="7"/>
        </w:numPr>
      </w:pPr>
      <w:r>
        <w:rPr>
          <w:b w:val="1"/>
          <w:bCs w:val="1"/>
        </w:rPr>
        <w:t xml:space="preserve">Conclusion and follow-up</w:t>
      </w:r>
    </w:p>
    <w:sectPr>
      <w:footerReference w:type="default" r:id="rId12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54616D3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3">
    <w:nsid w:val="CA06F1C4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4">
    <w:nsid w:val="CF4F175F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5">
    <w:nsid w:val="8DFAC3B0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6">
    <w:nsid w:val="B2286898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abstractNum w:abstractNumId="7">
    <w:nsid w:val="73D5401C"/>
    <w:multiLevelType w:val="multilevel"/>
    <w:lvl w:ilvl="0">
      <w:start w:val="1"/>
      <w:numFmt w:val="decimal"/>
      <w:suff w:val="tab"/>
      <w:lvlText w:val="%1."/>
      <w:pPr>
        <w:tabs>
          <w:tab w:val="num" w:pos="5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1.%2"/>
      <w:pPr>
        <w:tabs>
          <w:tab w:val="num" w:pos="100"/>
        </w:tabs>
        <w:ind w:left="360" w:hanging="360"/>
      </w:pPr>
      <w:rPr>
        <w:rFonts/>
      </w:rPr>
    </w:lvl>
    <w:lvl w:ilvl="2">
      <w:start w:val="1"/>
      <w:numFmt w:val="decimal"/>
      <w:suff w:val="tab"/>
      <w:lvlText w:val="%1.%2.%3"/>
      <w:pPr>
        <w:tabs>
          <w:tab w:val="num" w:pos="150"/>
        </w:tabs>
        <w:ind w:left="360" w:hanging="360"/>
      </w:pPr>
      <w:rPr>
        <w:rFonts/>
      </w:r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Rsr Table">
    <w:name w:val="Rsr Table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Relationship Id="rId8" Type="http://schemas.openxmlformats.org/officeDocument/2006/relationships/footer" Target="footer4.xml"/><Relationship Id="rId9" Type="http://schemas.openxmlformats.org/officeDocument/2006/relationships/footer" Target="footer7.xml"/><Relationship Id="rId10" Type="http://schemas.openxmlformats.org/officeDocument/2006/relationships/footer" Target="footer10.xml"/><Relationship Id="rId11" Type="http://schemas.openxmlformats.org/officeDocument/2006/relationships/footer" Target="footer13.xml"/><Relationship Id="rId12" Type="http://schemas.openxmlformats.org/officeDocument/2006/relationships/footer" Target="foot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2021-06-17T04:51:55+00:00</dcterms:created>
  <dcterms:modified xsi:type="dcterms:W3CDTF">2021-06-17T04:51:55+00:00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