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LEARNING &amp; DEVELOPMENT FRAMEWORK</w:t>
      </w:r>
    </w:p>
    <w:p>
      <w:r>
        <w:t>This Learning &amp; Development (L&amp;D) Framework defines ITBREAKCOM Private Limited’s approach to continuous upskilling, certifications, leadership development, and internal mobility. The framework is designed to build future-ready capabilities, strengthen leadership pipelines, and support long-term business growth. This policy forms an integral part of the Board-approved HR Governance Pack.</w:t>
        <w:br/>
      </w:r>
    </w:p>
    <w:p>
      <w:pPr>
        <w:pStyle w:val="Heading1"/>
      </w:pPr>
      <w:r>
        <w:t>13.1 OBJECTIVE</w:t>
      </w:r>
    </w:p>
    <w:p>
      <w:r>
        <w:t>The objectives of this framework are to:</w:t>
        <w:br/>
        <w:t>• Enable continuous learning and skill enhancement</w:t>
        <w:br/>
        <w:t>• Align employee capabilities with business strategy and revenue goals</w:t>
        <w:br/>
        <w:t>• Build a sustainable leadership pipeline</w:t>
        <w:br/>
        <w:t>• Encourage internal mobility and career progression</w:t>
        <w:br/>
        <w:t>• Improve employee engagement, retention, and productivity</w:t>
      </w:r>
    </w:p>
    <w:p>
      <w:pPr>
        <w:pStyle w:val="Heading1"/>
      </w:pPr>
      <w:r>
        <w:t>13.2 SCOPE &amp; APPLICABILITY</w:t>
      </w:r>
    </w:p>
    <w:p>
      <w:r>
        <w:t>This framework applies to:</w:t>
        <w:br/>
        <w:t>• All employees of the Company</w:t>
        <w:br/>
        <w:t>• Trainees transitioning to full-time roles</w:t>
        <w:br/>
        <w:br/>
        <w:t>Participation in L&amp;D initiatives may be mandatory or optional depending on role, performance needs, and organizational priorities.</w:t>
      </w:r>
    </w:p>
    <w:p>
      <w:pPr>
        <w:pStyle w:val="Heading1"/>
      </w:pPr>
      <w:r>
        <w:t>13.3 LEARNING PHILOSOPHY</w:t>
      </w:r>
    </w:p>
    <w:p>
      <w:r>
        <w:t>The Company adopts a blended learning philosophy, combining:</w:t>
        <w:br/>
        <w:t>• On-the-job learning</w:t>
        <w:br/>
        <w:t>• Instructor-led training</w:t>
        <w:br/>
        <w:t>• Online courses and digital platforms</w:t>
        <w:br/>
        <w:t>• Peer learning and mentoring</w:t>
        <w:br/>
        <w:t>• Self-driven learning initiatives</w:t>
      </w:r>
    </w:p>
    <w:p>
      <w:pPr>
        <w:pStyle w:val="Heading1"/>
      </w:pPr>
      <w:r>
        <w:t>13.4 SKILL DEVELOPMENT &amp; UPSKILLING</w:t>
      </w:r>
    </w:p>
    <w:p>
      <w:r>
        <w:t>• Role-based skill matrices shall be defined by HR and functional heads.</w:t>
        <w:br/>
        <w:t>• Employees may be nominated for technical, functional, or behavioral training.</w:t>
        <w:br/>
        <w:t>• Priority shall be given to skills critical for growth, innovation, and delivery excellence.</w:t>
        <w:br/>
        <w:t>• Learning plans may be linked to performance reviews and KPIs.</w:t>
      </w:r>
    </w:p>
    <w:p>
      <w:pPr>
        <w:pStyle w:val="Heading1"/>
      </w:pPr>
      <w:r>
        <w:t>13.5 CERTIFICATIONS &amp; EXTERNAL PROGRAMS</w:t>
      </w:r>
    </w:p>
    <w:p>
      <w:r>
        <w:t>• Employees may be sponsored for relevant certifications or external programs.</w:t>
        <w:br/>
        <w:t>• Sponsorship shall be subject to approval, budget availability, and relevance.</w:t>
        <w:br/>
        <w:t>• Service bonds or knowledge-sharing obligations may apply where Company-sponsored.</w:t>
      </w:r>
    </w:p>
    <w:p>
      <w:pPr>
        <w:pStyle w:val="Heading1"/>
      </w:pPr>
      <w:r>
        <w:t>13.6 LEADERSHIP DEVELOPMENT</w:t>
      </w:r>
    </w:p>
    <w:p>
      <w:r>
        <w:t>• High-potential employees shall be identified through performance and potential assessments.</w:t>
        <w:br/>
        <w:t>• Leadership development may include mentoring, stretch assignments, and leadership programs.</w:t>
        <w:br/>
        <w:t>• Succession planning considerations shall guide leadership investments.</w:t>
      </w:r>
    </w:p>
    <w:p>
      <w:pPr>
        <w:pStyle w:val="Heading1"/>
      </w:pPr>
      <w:r>
        <w:t>13.7 INTERNAL MOBILITY &amp; CAREER PROGRESSION</w:t>
      </w:r>
    </w:p>
    <w:p>
      <w:r>
        <w:t>• Internal job postings shall be encouraged before external hiring.</w:t>
        <w:br/>
        <w:t>• Employees may apply for roles aligned with their skills and career aspirations.</w:t>
        <w:br/>
        <w:t>• Transfers and promotions shall follow defined assessment and approval processes.</w:t>
      </w:r>
    </w:p>
    <w:p>
      <w:pPr>
        <w:pStyle w:val="Heading1"/>
      </w:pPr>
      <w:r>
        <w:t>13.8 ROLES &amp; RESPONSIBILITIES</w:t>
      </w:r>
    </w:p>
    <w:p>
      <w:r>
        <w:t>• HR: Framework design, vendor management, tracking and reporting.</w:t>
        <w:br/>
        <w:t>• Managers: Identification of learning needs and on-the-job coaching.</w:t>
        <w:br/>
        <w:t>• Employees: Active participation and application of learning.</w:t>
      </w:r>
    </w:p>
    <w:p>
      <w:pPr>
        <w:pStyle w:val="Heading1"/>
      </w:pPr>
      <w:r>
        <w:t>13.9 REVIEW &amp; GOVERNANCE</w:t>
      </w:r>
    </w:p>
    <w:p>
      <w:r>
        <w:t>• L&amp;D initiatives shall be reviewed periodically for effectiveness.</w:t>
        <w:br/>
        <w:t>• Metrics may include skill coverage, certification completion, and performance impact.</w:t>
        <w:br/>
        <w:t>• The framework may be updated based on business strategy and feedback.</w:t>
      </w:r>
    </w:p>
    <w:p>
      <w:r>
        <w:br w:type="page"/>
      </w:r>
    </w:p>
    <w:p>
      <w:pPr>
        <w:pStyle w:val="Heading1"/>
      </w:pPr>
      <w:r>
        <w:t>ACKNOWLEDGEMENT &amp; SIGN-OFF</w:t>
      </w:r>
    </w:p>
    <w:p>
      <w:r>
        <w:t>I acknowledge that I have read and understood the Learning &amp; Development Framework and agree to actively participate in relevant initiatives.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ITBREAKCOM PRIVATE LIMITED</w:t>
        <w:br/>
        <w:t>Authorized Signatory: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