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 CODE OF CONDUCT &amp; ETHICS</w:t>
      </w:r>
    </w:p>
    <w:p>
      <w:r>
        <w:t>This Code of Conduct &amp; Ethics sets out the standards of integrity, ethical behavior, and professional conduct expected from all employees, trainees, consultants, and representatives of ITBREAKCOM Private Limited. This policy forms an integral part of the Board-approved HR Governance Pack.</w:t>
        <w:br/>
      </w:r>
    </w:p>
    <w:p>
      <w:pPr>
        <w:pStyle w:val="Heading1"/>
      </w:pPr>
      <w:r>
        <w:t>20.1 OBJECTIVE</w:t>
      </w:r>
    </w:p>
    <w:p>
      <w:r>
        <w:t>The objectives of this Code are to:</w:t>
        <w:br/>
        <w:t>• Promote integrity, honesty, and ethical conduct</w:t>
        <w:br/>
        <w:t>• Protect the Company’s reputation and stakeholder trust</w:t>
        <w:br/>
        <w:t>• Ensure compliance with laws and regulations</w:t>
        <w:br/>
        <w:t>• Provide clear guidance on acceptable and unacceptable behavior</w:t>
      </w:r>
    </w:p>
    <w:p>
      <w:pPr>
        <w:pStyle w:val="Heading1"/>
      </w:pPr>
      <w:r>
        <w:t>20.2 SCOPE &amp; APPLICABILITY</w:t>
      </w:r>
    </w:p>
    <w:p>
      <w:r>
        <w:t>This Code applies to:</w:t>
        <w:br/>
        <w:t>• All employees of the Company</w:t>
        <w:br/>
        <w:t>• Trainees and interns</w:t>
        <w:br/>
        <w:t>• Consultants, contractors, and advisors</w:t>
        <w:br/>
        <w:t>• Any person representing the Company in any capacity</w:t>
      </w:r>
    </w:p>
    <w:p>
      <w:pPr>
        <w:pStyle w:val="Heading1"/>
      </w:pPr>
      <w:r>
        <w:t>20.3 INTEGRITY &amp; PROFESSIONAL CONDUCT</w:t>
      </w:r>
    </w:p>
    <w:p>
      <w:r>
        <w:t>• Act honestly, fairly, and in good faith in all business dealings.</w:t>
        <w:br/>
        <w:t>• Perform duties responsibly and in the best interest of the Company.</w:t>
        <w:br/>
        <w:t>• Avoid conduct that may harm the Company’s reputation.</w:t>
      </w:r>
    </w:p>
    <w:p>
      <w:pPr>
        <w:pStyle w:val="Heading1"/>
      </w:pPr>
      <w:r>
        <w:t>20.4 CONFIDENTIALITY &amp; DATA PROTECTION</w:t>
      </w:r>
    </w:p>
    <w:p>
      <w:r>
        <w:t>• Maintain strict confidentiality of Company and stakeholder information.</w:t>
        <w:br/>
        <w:t>• Protect personal and sensitive data in accordance with applicable data protection laws.</w:t>
        <w:br/>
        <w:t>• Do not disclose confidential information without proper authorization.</w:t>
      </w:r>
    </w:p>
    <w:p>
      <w:pPr>
        <w:pStyle w:val="Heading1"/>
      </w:pPr>
      <w:r>
        <w:t>20.5 ANTI-BRIBERY &amp; ANTI-CORRUPTION</w:t>
      </w:r>
    </w:p>
    <w:p>
      <w:r>
        <w:t>• Bribery, kickbacks, facilitation payments, or improper advantages are strictly prohibited.</w:t>
        <w:br/>
        <w:t>• Gifts or hospitality must be modest, transparent, and compliant with Company policy.</w:t>
        <w:br/>
        <w:t>• Any attempt at bribery must be reported immediately.</w:t>
      </w:r>
    </w:p>
    <w:p>
      <w:pPr>
        <w:pStyle w:val="Heading1"/>
      </w:pPr>
      <w:r>
        <w:t>20.6 CONFLICT OF INTEREST</w:t>
      </w:r>
    </w:p>
    <w:p>
      <w:r>
        <w:t>• Avoid situations where personal interests conflict with Company interests.</w:t>
        <w:br/>
        <w:t>• Disclose any actual or potential conflict of interest to HR or management.</w:t>
        <w:br/>
        <w:t>• Do not engage in outside activities that may interfere with official duties.</w:t>
      </w:r>
    </w:p>
    <w:p>
      <w:pPr>
        <w:pStyle w:val="Heading1"/>
      </w:pPr>
      <w:r>
        <w:t>20.7 COMPLIANCE WITH LAWS</w:t>
      </w:r>
    </w:p>
    <w:p>
      <w:r>
        <w:t>• Comply with all applicable laws, regulations, and Company policies.</w:t>
        <w:br/>
        <w:t>• Violations may result in disciplinary action, including termination.</w:t>
      </w:r>
    </w:p>
    <w:p>
      <w:pPr>
        <w:pStyle w:val="Heading1"/>
      </w:pPr>
      <w:r>
        <w:t>20.8 REPORTING &amp; WHISTLEBLOWING</w:t>
      </w:r>
    </w:p>
    <w:p>
      <w:r>
        <w:t>• Report any suspected violation of this Code promptly.</w:t>
        <w:br/>
        <w:t>• Reports may be made without fear of retaliation.</w:t>
        <w:br/>
        <w:t>• The Company shall protect whistleblowers acting in good faith.</w:t>
      </w:r>
    </w:p>
    <w:p>
      <w:pPr>
        <w:pStyle w:val="Heading1"/>
      </w:pPr>
      <w:r>
        <w:t>20.9 DISCIPLINARY ACTION</w:t>
      </w:r>
    </w:p>
    <w:p>
      <w:r>
        <w:t>• Breach of this Code may result in disciplinary action.</w:t>
        <w:br/>
        <w:t>• Action shall be taken in accordance with the Disciplinary Action &amp; Misconduct Policy.</w:t>
      </w:r>
    </w:p>
    <w:p>
      <w:r>
        <w:br w:type="page"/>
      </w:r>
    </w:p>
    <w:p>
      <w:pPr>
        <w:pStyle w:val="Heading1"/>
      </w:pPr>
      <w:r>
        <w:t>ACKNOWLEDGEMENT &amp; SIGN-OFF</w:t>
      </w:r>
    </w:p>
    <w:p>
      <w:r>
        <w:t>I acknowledge that I have read, understood, and agree to comply with this Code of Conduct &amp; Ethics.</w:t>
        <w:br/>
        <w:br/>
        <w:t>Name:</w:t>
        <w:br/>
        <w:t>Designation:</w:t>
        <w:br/>
        <w:t>Signature:</w:t>
        <w:br/>
        <w:t>Date:</w:t>
        <w:br/>
        <w:br/>
        <w:t>-----------------------------------</w:t>
        <w:br/>
        <w:br/>
        <w:t>For ITBREAKCOM PRIVATE LIMITED</w:t>
        <w:br/>
        <w:t>Authorized Signatory:</w:t>
        <w:br/>
        <w:t>Signature:</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