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22. DISCIPLINARY ACTION &amp; MISCONDUCT HANDLING</w:t>
      </w:r>
    </w:p>
    <w:p>
      <w:pPr>
        <w:pStyle w:val="Normal"/>
        <w:rPr/>
      </w:pPr>
      <w:r>
        <w:rPr/>
        <w:t>This section defines the Disciplinary Action &amp; Misconduct Handling framework of ITBREAKCOM Private Limited. It establishes a fair, transparent, and legally compliant process for addressing misconduct, ensuring principles of natural justice, progressive discipline, and investor-grade governance. This policy forms an integral part of the Board-approved HR Governance Pack.</w:t>
        <w:br/>
      </w:r>
    </w:p>
    <w:p>
      <w:pPr>
        <w:pStyle w:val="Heading1"/>
        <w:rPr/>
      </w:pPr>
      <w:r>
        <w:rPr/>
        <w:t>22.1 OBJECTIVE</w:t>
      </w:r>
    </w:p>
    <w:p>
      <w:pPr>
        <w:pStyle w:val="Normal"/>
        <w:rPr/>
      </w:pPr>
      <w:r>
        <w:rPr/>
        <w:t>The objectives of this policy are to:</w:t>
        <w:br/>
        <w:t>• Maintain discipline and ethical conduct at the workplace</w:t>
        <w:br/>
        <w:t>• Address misconduct in a fair and structured manner</w:t>
        <w:br/>
        <w:t>• Ensure compliance with labour laws and principles of natural justice</w:t>
        <w:br/>
        <w:t>• Protect the Company from legal and reputational risks</w:t>
        <w:br/>
        <w:t>• Provide clarity to employees on consequences of misconduct</w:t>
      </w:r>
    </w:p>
    <w:p>
      <w:pPr>
        <w:pStyle w:val="Heading1"/>
        <w:rPr/>
      </w:pPr>
      <w:r>
        <w:rPr/>
        <w:t>22.2 DEFINITION OF MISCONDUCT</w:t>
      </w:r>
    </w:p>
    <w:p>
      <w:pPr>
        <w:pStyle w:val="Normal"/>
        <w:rPr/>
      </w:pPr>
      <w:r>
        <w:rPr/>
        <w:t>Misconduct includes, but is not limited to:</w:t>
        <w:br/>
        <w:t>• Breach of Company policies or code of conduct</w:t>
        <w:br/>
        <w:t>• Unauthorized absence or insubordination</w:t>
        <w:br/>
        <w:t>• Negligence or willful neglect of duties</w:t>
        <w:br/>
        <w:t>• Misuse of Company property or information</w:t>
        <w:br/>
        <w:t>• Harassment, discrimination, or inappropriate behavior</w:t>
        <w:br/>
        <w:t>• Fraud, theft, dishonesty, or conflict of interest</w:t>
        <w:br/>
        <w:t>• Breach of confidentiality or intellectual property</w:t>
      </w:r>
    </w:p>
    <w:p>
      <w:pPr>
        <w:pStyle w:val="Heading1"/>
        <w:rPr/>
      </w:pPr>
      <w:r>
        <w:rPr/>
        <w:t>22.3 CLASSIFICATION OF MISCONDUCT</w:t>
      </w:r>
    </w:p>
    <w:p>
      <w:pPr>
        <w:pStyle w:val="Normal"/>
        <w:rPr/>
      </w:pPr>
      <w:r>
        <w:rPr/>
        <w:t>Misconduct may be classified as:</w:t>
        <w:br/>
        <w:br/>
        <w:t>Minor Misconduct:</w:t>
        <w:br/>
        <w:t>• Late attendance</w:t>
        <w:br/>
        <w:t>• Minor policy deviations</w:t>
        <w:br/>
        <w:br/>
        <w:t>Major Misconduct:</w:t>
        <w:br/>
        <w:t>• Fraud or dishonesty</w:t>
        <w:br/>
        <w:t>• Sexual harassment</w:t>
        <w:br/>
        <w:t>• Violence or serious insubordination</w:t>
        <w:br/>
        <w:t>• Data theft or IP breach</w:t>
      </w:r>
    </w:p>
    <w:p>
      <w:pPr>
        <w:pStyle w:val="Heading1"/>
        <w:rPr/>
      </w:pPr>
      <w:r>
        <w:rPr/>
        <w:t>22.4 PROGRESSIVE DISCIPLINE</w:t>
      </w:r>
    </w:p>
    <w:p>
      <w:pPr>
        <w:pStyle w:val="Normal"/>
        <w:rPr/>
      </w:pPr>
      <w:r>
        <w:rPr/>
        <w:t>Except in cases of major misconduct, disciplinary action shall follow progressive steps:</w:t>
        <w:br/>
        <w:t>• Verbal warning</w:t>
        <w:br/>
        <w:t>• Written warning</w:t>
        <w:br/>
        <w:t>• Final warning / suspension</w:t>
        <w:br/>
        <w:t>• Termination</w:t>
        <w:br/>
        <w:br/>
        <w:t>The severity of action shall be proportionate to the misconduct.</w:t>
      </w:r>
    </w:p>
    <w:p>
      <w:pPr>
        <w:pStyle w:val="Heading1"/>
        <w:rPr/>
      </w:pPr>
      <w:r>
        <w:rPr/>
        <w:t>22.5 DOMESTIC INQUIRY SOP</w:t>
      </w:r>
    </w:p>
    <w:p>
      <w:pPr>
        <w:pStyle w:val="Normal"/>
        <w:rPr/>
      </w:pPr>
      <w:r>
        <w:rPr/>
        <w:t>Where required, a domestic inquiry shall be conducted:</w:t>
        <w:br/>
        <w:t>• Issuance of charge sheet detailing allegations</w:t>
        <w:br/>
        <w:t>• Opportunity to respond in writing</w:t>
        <w:br/>
        <w:t>• Appointment of Inquiry Officer</w:t>
        <w:br/>
        <w:t>• Fair hearing and examination of evidence</w:t>
        <w:br/>
        <w:t>• Submission of inquiry findings</w:t>
        <w:br/>
        <w:t>• Decision based on inquiry outcome</w:t>
        <w:br/>
        <w:br/>
        <w:t>The process shall follow principles of natural justice.</w:t>
      </w:r>
    </w:p>
    <w:p>
      <w:pPr>
        <w:pStyle w:val="Heading1"/>
        <w:rPr/>
      </w:pPr>
      <w:r>
        <w:rPr/>
        <w:t>22.6 SUSPENSION PENDING INQUIRY</w:t>
      </w:r>
    </w:p>
    <w:p>
      <w:pPr>
        <w:pStyle w:val="Normal"/>
        <w:rPr/>
      </w:pPr>
      <w:r>
        <w:rPr/>
        <w:t xml:space="preserve">• </w:t>
      </w:r>
      <w:r>
        <w:rPr/>
        <w:t>Employees may be placed under suspension pending inquiry in cases of serious misconduct.</w:t>
        <w:br/>
        <w:t>• Suspension shall be with subsistence allowance as per applicable laws.</w:t>
        <w:br/>
        <w:t>• Suspension is not a punishment but an interim measure.</w:t>
      </w:r>
    </w:p>
    <w:p>
      <w:pPr>
        <w:pStyle w:val="Heading1"/>
        <w:rPr/>
      </w:pPr>
      <w:r>
        <w:rPr/>
        <w:t>22.7 TERMINATION FOR MISCONDUCT</w:t>
      </w:r>
    </w:p>
    <w:p>
      <w:pPr>
        <w:pStyle w:val="Normal"/>
        <w:rPr/>
      </w:pPr>
      <w:r>
        <w:rPr/>
        <w:t xml:space="preserve">• </w:t>
      </w:r>
      <w:r>
        <w:rPr/>
        <w:t>Termination may be imposed for proven major misconduct.</w:t>
        <w:br/>
        <w:t>• Termination shall be supported by documentation and approvals.</w:t>
        <w:br/>
        <w:t>• Termination decisions shall comply with applicable labour laws.</w:t>
      </w:r>
    </w:p>
    <w:p>
      <w:pPr>
        <w:pStyle w:val="Heading1"/>
        <w:rPr/>
      </w:pPr>
      <w:r>
        <w:rPr/>
        <w:t>22.8 RECORDS &amp; CONFIDENTIALITY</w:t>
      </w:r>
    </w:p>
    <w:p>
      <w:pPr>
        <w:pStyle w:val="Normal"/>
        <w:rPr/>
      </w:pPr>
      <w:r>
        <w:rPr/>
        <w:t xml:space="preserve">• </w:t>
      </w:r>
      <w:r>
        <w:rPr/>
        <w:t>All disciplinary records shall be documented and retained securely.</w:t>
        <w:br/>
        <w:t>• Confidentiality shall be maintained throughout the process.</w:t>
        <w:br/>
        <w:t>• Records may be produced for audits, litigation, or investor due diligence.</w:t>
      </w:r>
    </w:p>
    <w:p>
      <w:pPr>
        <w:pStyle w:val="Heading1"/>
        <w:rPr/>
      </w:pPr>
      <w:r>
        <w:rPr/>
        <w:t>22.9 APPEAL MECHANISM</w:t>
      </w:r>
    </w:p>
    <w:p>
      <w:pPr>
        <w:pStyle w:val="Normal"/>
        <w:rPr/>
      </w:pPr>
      <w:r>
        <w:rPr/>
        <w:t xml:space="preserve">• </w:t>
      </w:r>
      <w:r>
        <w:rPr/>
        <w:t>An employee may appeal disciplinary decisions within __________ days.</w:t>
        <w:br/>
        <w:t>• Appeals shall be reviewed by a higher authority or committee.</w:t>
        <w:br/>
        <w:t>• The decision on appeal shall be final.</w:t>
      </w:r>
    </w:p>
    <w:p>
      <w:pPr>
        <w:pStyle w:val="Heading1"/>
        <w:rPr/>
      </w:pPr>
      <w:r>
        <w:rPr/>
        <w:t>APPROVAL &amp; SIGN-OFF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Prepared By (HR): _______________________________  Date: ___________</w:t>
        <w:br/>
        <w:br/>
        <w:t>Reviewed By (Managing Director): ___________________  Date: ___________</w:t>
        <w:br/>
        <w:br/>
        <w:t>Noted By (Board): _______________________________  Date: ___________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LibreOffice/7.4.2.3$Windows_X86_64 LibreOffice_project/382eef1f22670f7f4118c8c2dd222ec7ad009daf</Application>
  <AppVersion>15.0000</AppVersion>
  <Pages>3</Pages>
  <Words>460</Words>
  <Characters>2743</Characters>
  <CharactersWithSpaces>3191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2025-12-29T14:55:29Z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