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ANNEXURE E – APPOINTMENT LETTER TEMPLATE</w:t>
      </w:r>
    </w:p>
    <w:p>
      <w:r>
        <w:t>This Appointment Letter Template forms part of the Board-approved HR Governance Pack and Master HR Policy Bible of ITBREAKCOM Private Limited.</w:t>
        <w:br/>
      </w:r>
    </w:p>
    <w:p>
      <w:pPr>
        <w:pStyle w:val="Heading1"/>
      </w:pPr>
      <w:r>
        <w:t>1. PARTIES</w:t>
      </w:r>
    </w:p>
    <w:p>
      <w:r>
        <w:t>Date: _______________________</w:t>
        <w:br/>
        <w:br/>
        <w:t>To,</w:t>
        <w:br/>
        <w:t>Employee Name: _______________________________</w:t>
        <w:br/>
        <w:t>Address: _______________________________</w:t>
        <w:br/>
        <w:br/>
        <w:t>From,</w:t>
        <w:br/>
        <w:t>ITBREAKCOM PRIVATE LIMITED, a company incorporated under the Companies Act, 2013, having its registered office at ______________________________ (“Company”).</w:t>
      </w:r>
    </w:p>
    <w:p>
      <w:pPr>
        <w:pStyle w:val="Heading1"/>
      </w:pPr>
      <w:r>
        <w:t>2. APPOINTMENT &amp; DESIGNATION</w:t>
      </w:r>
    </w:p>
    <w:p>
      <w:r>
        <w:t>We are pleased to appoint you as _______________________________ with effect from ______________________.</w:t>
        <w:br/>
        <w:br/>
        <w:t>Your appointment shall be governed by the M-Level framework, HR policies, and service rules of the Company as amended from time to time.</w:t>
      </w:r>
    </w:p>
    <w:p>
      <w:pPr>
        <w:pStyle w:val="Heading1"/>
      </w:pPr>
      <w:r>
        <w:t>3. COMPENSATION &amp; CTC STRUCTURE</w:t>
      </w:r>
    </w:p>
    <w:p>
      <w:r>
        <w:t>Your Total Cost to Company (CTC) shall be structured in accordance with the Company’s Compensation &amp; CTC Policy.</w:t>
        <w:br/>
        <w:br/>
        <w:t>The CTC may include:</w:t>
        <w:br/>
        <w:t>• Fixed Pay Components</w:t>
        <w:br/>
        <w:t>• Variable / Performance-linked Pay</w:t>
        <w:br/>
        <w:t>• Statutory contributions and deductions as applicable</w:t>
        <w:br/>
        <w:br/>
        <w:t>Salary details are confidential.</w:t>
      </w:r>
    </w:p>
    <w:p>
      <w:pPr>
        <w:pStyle w:val="Heading1"/>
      </w:pPr>
      <w:r>
        <w:t>4. WORKING HOURS &amp; LEAVE</w:t>
      </w:r>
    </w:p>
    <w:p>
      <w:r>
        <w:t>Your working hours, attendance requirements, leave entitlement, holidays, and related matters shall be governed by the Company’s Working Hours &amp; Leave Policy.</w:t>
      </w:r>
    </w:p>
    <w:p>
      <w:pPr>
        <w:pStyle w:val="Heading1"/>
      </w:pPr>
      <w:r>
        <w:t>5. CONFIDENTIALITY &amp; INTELLECTUAL PROPERTY</w:t>
      </w:r>
    </w:p>
    <w:p>
      <w:r>
        <w:t>You shall maintain strict confidentiality of all Company information.</w:t>
        <w:br/>
        <w:br/>
        <w:t>All inventions, works, documents, data, content, designs, software, or materials created during the course of your employment shall be the exclusive intellectual property of the Company.</w:t>
      </w:r>
    </w:p>
    <w:p>
      <w:pPr>
        <w:pStyle w:val="Heading1"/>
      </w:pPr>
      <w:r>
        <w:t>6. TERMINATION &amp; NOTICE PERIOD</w:t>
      </w:r>
    </w:p>
    <w:p>
      <w:r>
        <w:t>Your employment may be terminated by either Party by serving the applicable notice period or salary in lieu thereof, as specified in the Company’s HR policies.</w:t>
        <w:br/>
        <w:br/>
        <w:t>The Company reserves the right to terminate employment immediately in case of misconduct, breach of trust, confidentiality, or policy violations.</w:t>
      </w:r>
    </w:p>
    <w:p>
      <w:pPr>
        <w:pStyle w:val="Heading1"/>
      </w:pPr>
      <w:r>
        <w:t>7. GOVERNING POLICIES</w:t>
      </w:r>
    </w:p>
    <w:p>
      <w:r>
        <w:t>This appointment is governed by:</w:t>
        <w:br/>
        <w:t>• Compensation &amp; CTC Structure</w:t>
        <w:br/>
        <w:t>• Working Hours &amp; Leave Policy</w:t>
        <w:br/>
        <w:t>• Confidentiality &amp; IP Clauses</w:t>
        <w:br/>
        <w:t>• Termination &amp; Notice Period provisions</w:t>
        <w:br/>
        <w:br/>
        <w:t>You are required to comply with all HR policies, codes, and circulars issued by the Company.</w:t>
      </w:r>
    </w:p>
    <w:p>
      <w:pPr>
        <w:pStyle w:val="Heading1"/>
      </w:pPr>
      <w:r>
        <w:t>8. GOVERNING LAW</w:t>
      </w:r>
    </w:p>
    <w:p>
      <w:r>
        <w:t>This appointment shall be governed by the laws of India. Courts at New Delhi shall have jurisdiction.</w:t>
      </w:r>
    </w:p>
    <w:p>
      <w:r>
        <w:br w:type="page"/>
      </w:r>
    </w:p>
    <w:p>
      <w:pPr>
        <w:pStyle w:val="Heading1"/>
      </w:pPr>
      <w:r>
        <w:t>ACCEPTANCE &amp; SIGNATURES</w:t>
      </w:r>
    </w:p>
    <w:p>
      <w:r>
        <w:t>For ITBREAKCOM PRIVATE LIMITED</w:t>
        <w:br/>
        <w:br/>
        <w:t>Authorized Signatory:</w:t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Employee</w:t>
        <w:br/>
        <w:br/>
        <w:t>Name: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