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EMPLOYEE APPOINTMENT LETTER (M1–M5)</w:t>
      </w:r>
    </w:p>
    <w:p>
      <w:r>
        <w:t>Issued in accordance with the Board-approved Master HR Policy Bible and HR Governance Pack of ITBREAKCOM Private Limited.</w:t>
        <w:br/>
      </w:r>
    </w:p>
    <w:p>
      <w:pPr>
        <w:pStyle w:val="Heading1"/>
      </w:pPr>
      <w:r>
        <w:t>1. PARTIES</w:t>
      </w:r>
    </w:p>
    <w:p>
      <w:r>
        <w:t>This Appointment Letter is issued on _____________</w:t>
        <w:br/>
        <w:br/>
        <w:t>To,</w:t>
        <w:br/>
        <w:t>Employee Name: __________________________</w:t>
        <w:br/>
        <w:t>Address: _________________________________</w:t>
        <w:br/>
        <w:br/>
        <w:t>By,</w:t>
        <w:br/>
        <w:t>ITBREAKCOM PRIVATE LIMITED, a company incorporated under the Companies Act, 2013, having its registered office at ______________________________ (“Company”).</w:t>
      </w:r>
    </w:p>
    <w:p>
      <w:pPr>
        <w:pStyle w:val="Heading1"/>
      </w:pPr>
      <w:r>
        <w:t>2. DESIGNATION &amp; ROLE</w:t>
      </w:r>
    </w:p>
    <w:p>
      <w:r>
        <w:t>You are appointed as __________________________.</w:t>
        <w:br/>
        <w:br/>
        <w:t>M-Level: __________ (M1 / M2 / M3 / M4 / M5)</w:t>
        <w:br/>
        <w:t>Reporting To: __________________________</w:t>
        <w:br/>
        <w:br/>
        <w:t>Your role, authority, compensation band, and accountability shall be governed by the M-Level framework defined in the Company’s HR Policy Bible.</w:t>
      </w:r>
    </w:p>
    <w:p>
      <w:pPr>
        <w:pStyle w:val="Heading1"/>
      </w:pPr>
      <w:r>
        <w:t>3. NATURE OF EMPLOYMENT</w:t>
      </w:r>
    </w:p>
    <w:p>
      <w:r>
        <w:t>This is a full-time employment engagement. You shall devote your full working time, attention, and abilities exclusively to the business of the Company.</w:t>
      </w:r>
    </w:p>
    <w:p>
      <w:pPr>
        <w:pStyle w:val="Heading1"/>
      </w:pPr>
      <w:r>
        <w:t>4. COMPENSATION &amp; CTC STRUCTURE</w:t>
      </w:r>
    </w:p>
    <w:p>
      <w:r>
        <w:t>4.1 Your Total Cost to Company (CTC) shall be ₹____________ per annum/month.</w:t>
        <w:br/>
        <w:t>4.2 The CTC shall comprise:</w:t>
        <w:br/>
        <w:t>• Fixed Pay Component</w:t>
        <w:br/>
        <w:t>• Variable Pay Component linked to KPIs and performance</w:t>
        <w:br/>
        <w:br/>
        <w:t>4.3 Variable pay is earned and not guaranteed.</w:t>
        <w:br/>
        <w:t>4.4 Statutory deductions and contributions shall be made as per applicable laws.</w:t>
        <w:br/>
        <w:t>4.5 Salary details are confidential.</w:t>
      </w:r>
    </w:p>
    <w:p>
      <w:pPr>
        <w:pStyle w:val="Heading1"/>
      </w:pPr>
      <w:r>
        <w:t>5. PERFORMANCE MANAGEMENT</w:t>
      </w:r>
    </w:p>
    <w:p>
      <w:r>
        <w:t>Your performance shall be governed by clearly defined KPIs and KRAs, reviewed periodically.</w:t>
        <w:br/>
        <w:t>Incentives, increments, and career progression are strictly performance-based.</w:t>
      </w:r>
    </w:p>
    <w:p>
      <w:pPr>
        <w:pStyle w:val="Heading1"/>
      </w:pPr>
      <w:r>
        <w:t>6. PROBATION</w:t>
      </w:r>
    </w:p>
    <w:p>
      <w:r>
        <w:t>You shall be on probation for a period of __________ months from your date of joining.</w:t>
        <w:br/>
        <w:t>Confirmation of employment shall be subject to satisfactory performance and conduct.</w:t>
      </w:r>
    </w:p>
    <w:p>
      <w:pPr>
        <w:pStyle w:val="Heading1"/>
      </w:pPr>
      <w:r>
        <w:t>7. WORKING HOURS &amp; LEAVE</w:t>
      </w:r>
    </w:p>
    <w:p>
      <w:r>
        <w:t>Your working hours, leave entitlement, attendance, and holidays shall be governed by the Company’s HR policies as amended from time to time.</w:t>
      </w:r>
    </w:p>
    <w:p>
      <w:pPr>
        <w:pStyle w:val="Heading1"/>
      </w:pPr>
      <w:r>
        <w:t>8. CONFIDENTIALITY &amp; INTELLECTUAL PROPERTY</w:t>
      </w:r>
    </w:p>
    <w:p>
      <w:r>
        <w:t>8.1 You shall maintain strict confidentiality of all Company information.</w:t>
        <w:br/>
        <w:t>8.2 All inventions, works, content, code, data, or materials created during employment shall be the exclusive intellectual property of the Company.</w:t>
        <w:br/>
        <w:t>8.3 Confidentiality and IP obligations shall survive post-employment.</w:t>
      </w:r>
    </w:p>
    <w:p>
      <w:pPr>
        <w:pStyle w:val="Heading1"/>
      </w:pPr>
      <w:r>
        <w:t>9. NON-SOLICITATION</w:t>
      </w:r>
    </w:p>
    <w:p>
      <w:r>
        <w:t>During employment and for twelve (12) months thereafter, you shall not solicit the Company’s employees, clients, vendors, or partners with whom you had direct dealings. This clause is intended to be enforceable under Section 27 of the Indian Contract Act, 1872.</w:t>
      </w:r>
    </w:p>
    <w:p>
      <w:pPr>
        <w:pStyle w:val="Heading1"/>
      </w:pPr>
      <w:r>
        <w:t>10. TERMINATION &amp; NOTICE PERIOD</w:t>
      </w:r>
    </w:p>
    <w:p>
      <w:r>
        <w:t>Notice Period:</w:t>
        <w:br/>
        <w:t>• M1–M2: __________ days</w:t>
        <w:br/>
        <w:t>• M3–M4: __________ days</w:t>
        <w:br/>
        <w:t>• M5: __________ days</w:t>
        <w:br/>
        <w:br/>
        <w:t>The Company may terminate employment with notice or salary in lieu thereof, or immediately for misconduct, breach of trust, confidentiality, or policy violations.</w:t>
      </w:r>
    </w:p>
    <w:p>
      <w:pPr>
        <w:pStyle w:val="Heading1"/>
      </w:pPr>
      <w:r>
        <w:t>11. STATUTORY COMPLIANCE</w:t>
      </w:r>
    </w:p>
    <w:p>
      <w:r>
        <w:t>Your employment shall be governed by applicable Indian labour laws including the Shops &amp; Establishments Act, EPF Act, Payment of Bonus Act, Payment of Gratuity Act, and other applicable statutes.</w:t>
      </w:r>
    </w:p>
    <w:p>
      <w:pPr>
        <w:pStyle w:val="Heading1"/>
      </w:pPr>
      <w:r>
        <w:t>12. GOVERNING LAW &amp; JURISDICTION</w:t>
      </w:r>
    </w:p>
    <w:p>
      <w:r>
        <w:t>This appointment shall be governed by the laws of India. Courts at New Delhi shall have jurisdiction.</w:t>
      </w:r>
    </w:p>
    <w:p>
      <w:r>
        <w:br w:type="page"/>
      </w:r>
    </w:p>
    <w:p>
      <w:pPr>
        <w:pStyle w:val="Heading1"/>
      </w:pPr>
      <w:r>
        <w:t>ACCEPTANCE &amp; SIGNATURES</w:t>
      </w:r>
    </w:p>
    <w:p>
      <w:r>
        <w:t>For ITBREAKCOM PRIVATE LIMITED</w:t>
        <w:br/>
        <w:br/>
        <w:t>Authorized Signatory:</w:t>
        <w:br/>
        <w:t>Name:</w:t>
        <w:br/>
        <w:t>Designation:</w:t>
        <w:br/>
        <w:t>Signature:</w:t>
        <w:br/>
        <w:t>Date:</w:t>
        <w:br/>
        <w:br/>
        <w:t>-----------------------------------</w:t>
        <w:br/>
        <w:br/>
        <w:t>Employee</w:t>
        <w:br/>
        <w:br/>
        <w:t>Name:</w:t>
        <w:br/>
        <w:t>Signature:</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