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LEVEL-WISE REPORTING FORMATS &amp; KPI/KRA PLANS</w:t>
      </w:r>
    </w:p>
    <w:p>
      <w:r>
        <w:t>This document defines level-wise Daily, Weekly, and Monthly reporting formats aligned with the M-Level architecture, KPI/KRA framework, and performance governance of ITBREAKCOM Private Limited. It is developed in accordance with the Master HR Policy Manual and Performance Management System.</w:t>
        <w:br/>
      </w:r>
    </w:p>
    <w:p>
      <w:pPr>
        <w:pStyle w:val="Heading1"/>
      </w:pPr>
      <w:r>
        <w:t>1. REPORTING GOVERNANCE PRINCIPLES</w:t>
      </w:r>
    </w:p>
    <w:p>
      <w:r>
        <w:t>• Reporting is mandatory and performance-linked.</w:t>
        <w:br/>
        <w:t>• Reports flow upward strictly as per M-Level hierarchy.</w:t>
        <w:br/>
        <w:t>• CRM / System data is the single source of truth.</w:t>
        <w:br/>
        <w:t>• No report = No KPI credit = Variable pay at risk.</w:t>
        <w:br/>
        <w:t>• Reports are auditable and form part of PMS, PIP, and exit decisions.</w:t>
      </w:r>
    </w:p>
    <w:p>
      <w:pPr>
        <w:pStyle w:val="Heading1"/>
      </w:pPr>
      <w:r>
        <w:t>2. M0 – TRAINEE REPORTING FRAMEWORK</w:t>
      </w:r>
    </w:p>
    <w:p>
      <w:r>
        <w:t>Reporting Frequency: Daily &amp; Weekly | Reporting To: M1 / M2</w:t>
      </w:r>
    </w:p>
    <w:p>
      <w:r>
        <w:t>Daily Report:</w:t>
        <w:br/>
        <w:t>Date:</w:t>
        <w:br/>
        <w:t>Training Task:</w:t>
        <w:br/>
        <w:t>Learning Outcome:</w:t>
        <w:br/>
        <w:t>Tasks Completed:</w:t>
        <w:br/>
        <w:t>Issues:</w:t>
        <w:br/>
        <w:t>Hours Spent:</w:t>
        <w:br/>
        <w:t>Mentor Remarks:</w:t>
        <w:br/>
      </w:r>
    </w:p>
    <w:p>
      <w:r>
        <w:t>Weekly Report:</w:t>
        <w:br/>
        <w:t>Week:</w:t>
        <w:br/>
        <w:t>Modules Covered:</w:t>
        <w:br/>
        <w:t>Skill Progress:</w:t>
        <w:br/>
        <w:t>Attendance %:</w:t>
        <w:br/>
        <w:t>Readiness Status:</w:t>
        <w:br/>
      </w:r>
    </w:p>
    <w:p>
      <w:pPr>
        <w:pStyle w:val="Heading1"/>
      </w:pPr>
      <w:r>
        <w:t>3. M1 – EXECUTIVE REPORTING FRAMEWORK</w:t>
      </w:r>
    </w:p>
    <w:p>
      <w:r>
        <w:t>Reporting Frequency: Daily, Weekly, Monthly | Reporting To: M2 / M3</w:t>
      </w:r>
    </w:p>
    <w:p>
      <w:r>
        <w:t>Daily Task Report:</w:t>
        <w:br/>
        <w:t>Date:</w:t>
        <w:br/>
        <w:t>Tasks Assigned:</w:t>
        <w:br/>
        <w:t>Tasks Completed:</w:t>
        <w:br/>
        <w:t>Errors:</w:t>
        <w:br/>
        <w:t>CRM Entries (Yes/No):</w:t>
        <w:br/>
      </w:r>
    </w:p>
    <w:p>
      <w:r>
        <w:t>Weekly Report:</w:t>
        <w:br/>
        <w:t>Week:</w:t>
        <w:br/>
        <w:t>Key Tasks Delivered:</w:t>
        <w:br/>
        <w:t>Accuracy %:</w:t>
        <w:br/>
        <w:t>Issues:</w:t>
        <w:br/>
        <w:t>Manager Feedback:</w:t>
        <w:br/>
      </w:r>
    </w:p>
    <w:p>
      <w:r>
        <w:t>Monthly KPI Report:</w:t>
        <w:br/>
        <w:t>Month:</w:t>
        <w:br/>
        <w:t>KPI Target:</w:t>
        <w:br/>
        <w:t>Achievement:</w:t>
        <w:br/>
        <w:t>Variable Pay Eligible (Yes/No):</w:t>
        <w:br/>
      </w:r>
    </w:p>
    <w:p>
      <w:pPr>
        <w:pStyle w:val="Heading1"/>
      </w:pPr>
      <w:r>
        <w:t>4. M2 – SPECIALIST REPORTING FRAMEWORK</w:t>
      </w:r>
    </w:p>
    <w:p>
      <w:r>
        <w:t>Reporting Frequency: Weekly &amp; Monthly | Reporting To: M3 / M4</w:t>
      </w:r>
    </w:p>
    <w:p>
      <w:r>
        <w:t>Weekly Specialist Report:</w:t>
        <w:br/>
        <w:t>Week:</w:t>
        <w:br/>
        <w:t>Domain:</w:t>
        <w:br/>
        <w:t>Deliverables:</w:t>
        <w:br/>
        <w:t>Revenue / Output:</w:t>
        <w:br/>
        <w:t>CRM Metrics:</w:t>
        <w:br/>
        <w:t>Issues:</w:t>
        <w:br/>
      </w:r>
    </w:p>
    <w:p>
      <w:r>
        <w:t>Monthly KPI/KRA Report:</w:t>
        <w:br/>
        <w:t>Month:</w:t>
        <w:br/>
        <w:t>Target:</w:t>
        <w:br/>
        <w:t>Actual:</w:t>
        <w:br/>
        <w:t>Gatekeeper Met (Yes/No):</w:t>
        <w:br/>
      </w:r>
    </w:p>
    <w:p>
      <w:pPr>
        <w:pStyle w:val="Heading1"/>
      </w:pPr>
      <w:r>
        <w:t>5. M3 – MANAGER REPORTING FRAMEWORK</w:t>
      </w:r>
    </w:p>
    <w:p>
      <w:r>
        <w:t>Reporting Frequency: Weekly &amp; Monthly | Reporting To: M5</w:t>
      </w:r>
    </w:p>
    <w:p>
      <w:r>
        <w:t>Weekly Team Report:</w:t>
        <w:br/>
        <w:t>Week:</w:t>
        <w:br/>
        <w:t>Team Size:</w:t>
        <w:br/>
        <w:t>Team Output:</w:t>
        <w:br/>
        <w:t>Top Performers:</w:t>
        <w:br/>
        <w:t>Underperformers:</w:t>
        <w:br/>
        <w:t>Issues:</w:t>
        <w:br/>
      </w:r>
    </w:p>
    <w:p>
      <w:r>
        <w:t>Monthly Manager Scorecard:</w:t>
        <w:br/>
        <w:t>Month:</w:t>
        <w:br/>
        <w:t>Team Target:</w:t>
        <w:br/>
        <w:t>Achievement:</w:t>
        <w:br/>
        <w:t>Attrition:</w:t>
        <w:br/>
        <w:t>Corrective Actions:</w:t>
        <w:br/>
      </w:r>
    </w:p>
    <w:p>
      <w:pPr>
        <w:pStyle w:val="Heading1"/>
      </w:pPr>
      <w:r>
        <w:t>6. M4 – FUNCTION HEAD REPORTING FRAMEWORK</w:t>
      </w:r>
    </w:p>
    <w:p>
      <w:r>
        <w:t>Reporting Frequency: Monthly | Reporting To: M5 / M6</w:t>
      </w:r>
    </w:p>
    <w:p>
      <w:r>
        <w:t>Monthly Functional Report:</w:t>
        <w:br/>
        <w:t>Month:</w:t>
        <w:br/>
        <w:t>Function KPIs:</w:t>
        <w:br/>
        <w:t>Budget vs Actual:</w:t>
        <w:br/>
        <w:t>People Performance:</w:t>
        <w:br/>
        <w:t>Risks:</w:t>
        <w:br/>
      </w:r>
    </w:p>
    <w:p>
      <w:pPr>
        <w:pStyle w:val="Heading1"/>
      </w:pPr>
      <w:r>
        <w:t>7. M5 – HEAD OF PROGRAMS REPORTING</w:t>
      </w:r>
    </w:p>
    <w:p>
      <w:r>
        <w:t>Reporting Frequency: Monthly &amp; Quarterly | Reporting To: Founder / Board</w:t>
      </w:r>
    </w:p>
    <w:p>
      <w:r>
        <w:t>Monthly Business Review:</w:t>
        <w:br/>
        <w:t>Month:</w:t>
        <w:br/>
        <w:t>Revenue Target vs Actual:</w:t>
        <w:br/>
        <w:t>Costs:</w:t>
        <w:br/>
        <w:t>Headcount:</w:t>
        <w:br/>
        <w:t>Key Issues:</w:t>
        <w:br/>
      </w:r>
    </w:p>
    <w:p>
      <w:r>
        <w:t>Quarterly Strategic Review:</w:t>
        <w:br/>
        <w:t>Quarter:</w:t>
        <w:br/>
        <w:t>Plan vs Actual:</w:t>
        <w:br/>
        <w:t>Wins:</w:t>
        <w:br/>
        <w:t>Gaps:</w:t>
        <w:br/>
        <w:t>Next Quarter Plan:</w:t>
        <w:br/>
      </w:r>
    </w:p>
    <w:p>
      <w:pPr>
        <w:pStyle w:val="Heading1"/>
      </w:pPr>
      <w:r>
        <w:t>8. M6 – FOUNDER / MD DASHBOARD</w:t>
      </w:r>
    </w:p>
    <w:p>
      <w:r>
        <w:t>Monthly Dashboard Metrics:</w:t>
        <w:br/>
        <w:t>• ARR / Run Rate</w:t>
        <w:br/>
        <w:t>• Burn Rate</w:t>
        <w:br/>
        <w:t>• Headcount vs Plan</w:t>
        <w:br/>
        <w:t>• Top Risks</w:t>
        <w:br/>
        <w:t>• Investor Readiness Indicators</w:t>
      </w:r>
    </w:p>
    <w:p>
      <w:r>
        <w:br w:type="page"/>
      </w:r>
    </w:p>
    <w:p>
      <w:pPr>
        <w:pStyle w:val="Heading1"/>
      </w:pPr>
      <w:r>
        <w:t>GOVERNANCE NOTE</w:t>
      </w:r>
    </w:p>
    <w:p>
      <w:r>
        <w:t>All reports are mandatory and directly linked to PMS, incentives, PIP, and exits.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