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Cover letter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Dear Editors,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Please consider our research article, “Operating-region and point-recipe decisions rank experimental designs differently under a fixed 48-well budget: a synthetic SPADE comparison with Bayesian optimization and response-surface design,” for PLOS ONE.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Cell-manufacturing and formulation campaigns often treat “find the best recipe” and “define a trustworthy operating region” as if they were the same decision. They are not. We evaluate SPADE, an assay-oriented integration of established Gaussian-process level-set and conservative-set methods, against noisy Bayesian optimization (qLogNEI) and response-surface design of experiments under matched 48-well budgets on synthetic landscapes.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contribution is decision guidance: on this synthetic 48-well benchmark SPADE is preferable when the deliverable is a trusted operating region, not when the deliverable is a single optimized recipe. At matched five rounds, SPADE returned greater certified volume than qLogNEI (means 0.000864 versus 0.000009; difference +0.000855, 95% CI [+0.000691, +0.001028], p &lt; 0.000125, n = 320 dependent cells). Five-round SPADE showed no detectable point-regret difference from ten-round qLogNEI (-0.0005, 95% CI [-0.0221, +0.0207], p = 0.96, n = 160), without claiming equivalence. Screened three-round DoE found the better point recipe (+0.1026 SPADE-minus-DoE regret, 95% CI [+0.0486, +0.1578], p = 0.0003), while five-round SPADE’s answered regional decisions showed stronger observed truth containment (66/160 answered, 66/66 contained) than screened DoE (122/160, 85/122) or unscreened DoE (134/160, 77/134). We retain the real-noise ceiling, the later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stop, the unopened lockbox, and the absence of prospective wet-lab validation so “better for the region” cannot be misread as manufacturing qualification. The original posterior certificate checks do not establish empirical or calibration validity.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Reviewer-access materials are at https://github.com/akwnn/nutrigene-ai-bo-ipsec. An archival DOI will be minted upon acceptance or at submission if a Zenodo deposit is completed first.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manuscript is not under consideration elsewhere. The authors have had no prior interactions with PLOS regarding this work, and there are no related manuscripts or preprints currently under review.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Suggested Academic Editor expertise: Bayesian optimization / Gaussian processes, design of experiments and response-surface methodology, computational statistics or simulation methodology, and bioprocess / formulation development. We have no opposed reviewers.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authors have reviewed the manuscript, agreed to the listed CRediT contributions and author order, and approved this submission.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Sincerely,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Alana Wai Han Kwan Department of Chemical Engineering, Columbia University 11281128alana@gmail.com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60" w:line="24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PLOS ONE cover letter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