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数据与技术架构设计说明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MVP，兼顾整体项目后续扩展；用于定义分层架构、核心服务、数据流与技术选型建议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09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架构 / 开发 / 测试 / 运维 / 产品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架构目标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数据与技术架构设计的目标，是在保证第一阶段实现效率的同时，避免系统与单一来源或一次性实现方案深度耦合。架构既要足够轻量，能支撑 MVP 快速交付；也要足够稳健，能支撑后续多源扩展和地图系统对接。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业务模型与 Source Layer 解耦。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同步任务、统计任务与应用查询路径分开设计。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权限控制、日志审计、统计口径在服务层统一收口。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优先选择对 AI 协同开发友好、实现效率高的技术路线。</w:t>
      </w:r>
    </w:p>
    <w:p>
      <w:pPr>
        <w:pStyle w:val="Heading1"/>
      </w:pPr>
      <w:r>
        <w:rPr>
          <w:rFonts w:eastAsia="Microsoft YaHei" w:ascii="Calibri" w:hAnsi="Calibri"/>
        </w:rPr>
        <w:t>2. 分层架构设计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744"/>
        <w:gridCol w:w="475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层级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职责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第一阶段实现建议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Source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接入外部来源数据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接入 OpenAlex；保留未来采集服务和其他来源接入位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Ingestion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抓取、重试、分页、限流、增量同步、原始数据留存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独立同步任务与原始数据表 / 对象存储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Processing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清洗、映射、去重、统计、角色识别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以批处理或定时任务构建学校、人才、统计快照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Domain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沉淀统一的 Talent / School / Country / Role / Stat 等对象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以关系型模型为主，必要时辅以搜索索引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Application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首页、学校目录、学校页、人才列表、详情和管理接口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后端服务统一对外提供接口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Governance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权限、日志、审计、配置、监控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学校范围授权、访问日志、任务日志、告警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Integration Layer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向地图系统和后续子系统提供可复用接口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预留标准化对象 ID 与输出接口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核心对象与关系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第一阶段建议至少沉淀以下核心对象：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464"/>
        <w:gridCol w:w="3744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对象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关键关系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 / 地区分类对象，用于学校目录分层浏览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 1:N School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学校对象，承载学校介绍、国家归属和学校级统计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 1:N Talent；School 1:N Stat Snapshot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学术人才主对象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 N:1 School；Talent 1:N Work；Talent 1:1 Role Profile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 Profile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人才当前角色识别结果与识别口径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 1:1 Role Profile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Work / Publication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代表成果对象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 1:N Work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Stat Snapshot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学校或整体统计快照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可按对象、日期和权限口径汇总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 Scope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用户可见学校范围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 N:M School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数据流设计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数据接入：同步任务从 OpenAlex 拉取作者、机构、作品等相关数据，并记录同步日志。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原始数据留存：原始响应按来源与批次保留，便于排错、回溯和重跑。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清洗映射：处理机构名称归并、国家归类、学校映射、人才主键构建和角色识别。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统计加工：形成首页总览指标、国家下学校数量、学校页的教授 / 学生人数等快照。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应用查询：前端查询统一走应用服务；应用服务根据用户学校范围过滤后返回结果。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FF2CC"/>
          </w:tcPr>
          <w:p>
            <w:pPr>
              <w:spacing w:line="288" w:lineRule="auto" w:before="40" w:after="40"/>
            </w:pPr>
            <w:r>
              <w:rPr>
                <w:b/>
                <w:color w:val="1F4E79"/>
                <w:rFonts w:eastAsia="Microsoft YaHei" w:ascii="Calibri" w:hAnsi="Calibri"/>
              </w:rPr>
              <w:t>统计口径建议：</w:t>
            </w:r>
            <w:r>
              <w:rPr>
                <w:rFonts w:eastAsia="Microsoft YaHei" w:ascii="Calibri" w:hAnsi="Calibri"/>
              </w:rPr>
              <w:t>首页与学校页尽量使用统计快照，不建议每次页面访问都实时全量聚合。</w:t>
            </w:r>
            <w:r>
              <w:br/>
            </w:r>
            <w:r>
              <w:rPr>
                <w:rFonts w:eastAsia="Microsoft YaHei" w:ascii="Calibri" w:hAnsi="Calibri"/>
              </w:rPr>
              <w:t>统计快照需记录生成时间和口径版本，便于业务理解与问题排查。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服务划分建议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服务 / 模块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职责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Connector Service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 OpenAlex 接入、分页、重试、限流与错误处理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Sync Orchestrator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负责定时任务编排、增量同步、任务状态记录与重跑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Model Builder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 School / Talent / Role / Stat 等对象的构建与更新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Search &amp; Browse Service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负责搜索、国家 -&gt; 学校浏览、人才列表与详情查询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Permission Service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负责学校范围授权、访问判定和授权缓存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Admin Service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负责管理员操作、配置维护与审计日志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Monitoring &amp; Audit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负责任务日志、异常告警、接口指标与审计记录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技术选型建议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456"/>
        <w:gridCol w:w="4608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层面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建议方案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后端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Python + FastAPI（推荐）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便于数据处理、AI 协同开发和接口快速迭代；也可按团队现有规范采用 Java / Go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前端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React + 企业组件库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便于构建目录页、列表页与权限管理页；支持后续组件复用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主数据存储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PostgreSQL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适合关系型对象、权限映射、统计快照和管理数据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搜索能力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第一阶段可用 PostgreSQL 全文检索；数据量提升后可演进到 OpenSearch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避免 MVP 过早引入复杂组件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缓存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Redis（可选）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用于授权结果缓存和热点目录查询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任务调度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APScheduler / Celery / 企业调度平台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根据团队基础设施成熟度选择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对象存储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内部对象存储或文件存储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保留原始数据快照与导出文件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7. 扩展性设计要点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School 对象预留 school/department 与 lab/group 级字段，不要求第一阶段全部填满。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Talent 对象中预留 unified_person_id，用于后续统一人才主档合并。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Source 级元数据中保留 source_name、source_record_id、sync_batch_id，支撑多源融合与追溯。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接口层避免把 OpenAlex 原始字段直接暴露给前端，统一通过领域 DTO 输出。</w:t>
      </w:r>
    </w:p>
    <w:p>
      <w:pPr>
        <w:pStyle w:val="Heading1"/>
      </w:pPr>
      <w:r>
        <w:rPr>
          <w:rFonts w:eastAsia="Microsoft YaHei" w:ascii="Calibri" w:hAnsi="Calibri"/>
        </w:rPr>
        <w:t>8.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本项目适合采用“轻量服务 + 明确分层 + 逐步增强”的技术架构。第一阶段先以 OpenAlex 为 Source Layer 打通学术人才主链路，在保持实现效率的同时，为多源接入、统一人才底座与地图联动预留清晰的升级路径。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数据与技术架构设计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数据与技术架构设计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