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br/>
        <w:t>智能人才库项目实施计划（V5.1.0）</w:t>
      </w:r>
    </w:p>
    <w:p>
      <w:pPr>
        <w:jc w:val="center"/>
      </w:pPr>
      <w:r>
        <w:rPr>
          <w:sz w:val="24"/>
        </w:rPr>
        <w:br/>
        <w:t>版本：V5.1.0    状态：已交付    日期：2026-08-24</w:t>
        <w:br/>
        <w:t>范围：全平台五大人才域（学术 / 开源 / 实验室 / 竞赛 / 行业）+ 共享系统能力</w:t>
      </w:r>
    </w:p>
    <w:p>
      <w:r>
        <w:br w:type="page"/>
      </w:r>
    </w:p>
    <w:p>
      <w:pPr>
        <w:pStyle w:val="Heading1"/>
      </w:pPr>
      <w:r>
        <w:t>1. 迭代策略</w:t>
      </w:r>
    </w:p>
    <w:p>
      <w:r>
        <w:rPr>
          <w:b w:val="0"/>
        </w:rPr>
        <w:t>采用「一域一版本」的增量交付策略：每个大版本交付一个完整人才域（数据模型 + 导入/采集 + API + 前端 + 系统配置集成），域内再以小版本迭代增强。所有域共享同一套认证、权限、审计、配置与导入骨架。</w:t>
      </w:r>
    </w:p>
    <w:p>
      <w:pPr>
        <w:pStyle w:val="Heading1"/>
      </w:pPr>
      <w:r>
        <w:t>2. 各版本实施要点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实施顺序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关键依赖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V1.x 学术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数据层三层架构 → 采集流水线 → 搜索/画像 → 智能能力（嵌入/JD/推荐）→ 数据版本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OpenAlex 凭证、pgvector、LLM 网关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V2.x 开源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仓库配置 → GitHub 采集器 → 开发者画像 → 语义搜索 → 自动探测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GitHub tokens、token 轮换池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V3.x 实验室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JSONL 导入骨架（共享）→ 师承网络 → 主页预览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ai-lab-talent-crawler skill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V4.x 竞赛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五表族 → schema v1.0 导入 → 榜单 → 开放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comp-talent-crawler skill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V5.0 行业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core_tech_direction 种子 → 三表模型 → 增量 upsert 导入 → 岗位管理与人才前端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smart-talent-sourcing skill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V5.1 文档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全量功能盘点 → 按 academic-v1.0 目录分工成册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六个域的代码事实盘点</w:t>
            </w:r>
          </w:p>
        </w:tc>
      </w:tr>
    </w:tbl>
    <w:p>
      <w:pPr>
        <w:pStyle w:val="Heading1"/>
      </w:pPr>
      <w:r>
        <w:t>3. 后续规划（Backlog）</w:t>
      </w:r>
    </w:p>
    <w:p>
      <w:pPr>
        <w:pStyle w:val="ListBullet"/>
      </w:pPr>
      <w:r>
        <w:t>竞赛域：启用 Kaggle/CTF/RoboCup/超算等占位系列</w:t>
      </w:r>
    </w:p>
    <w:p>
      <w:pPr>
        <w:pStyle w:val="ListBullet"/>
      </w:pPr>
      <w:r>
        <w:t>跨库同一性识别（industry_talent.unified_person_id 预留字段启用）</w:t>
      </w:r>
    </w:p>
    <w:p>
      <w:pPr>
        <w:pStyle w:val="ListBullet"/>
      </w:pPr>
      <w:r>
        <w:t>旧文档勘误修复：AGENTS.md 中 CS 阈值（0.5→0.7）、竞赛源（无 Codeforces）、行业状态枚举；前端遗留 /open-source/trending 调用清理</w:t>
      </w:r>
    </w:p>
    <w:p>
      <w:pPr>
        <w:pStyle w:val="ListBullet"/>
      </w:pPr>
      <w:r>
        <w:t>Redis 版分布式限流（当前内存滑动窗口，单实例）</w:t>
      </w:r>
    </w:p>
    <w:p>
      <w:pPr>
        <w:pStyle w:val="Heading1"/>
      </w:pPr>
      <w:r>
        <w:t>4. 风险与对策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外部 API 限流（GitHub/OpenAlex）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token 轮换池、resume_at 自愈、tenacity 重试、熔断器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 服务不可用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LLM_ENABLED 开关；语义搜索依赖嵌入，缺失时降级关键词搜索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数据源结构变更（skill 产出漂移）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竞赛 schema v1.0 硬校验；行业按行容错解析；导入报告与 0 行硬保护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测试库误指生产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conftest 物理隔离 + TRUNCATE，文档明示警告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