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057" w:rsidRPr="007471B7" w:rsidRDefault="007471B7" w:rsidP="008E1057">
      <w:pPr>
        <w:spacing w:after="0"/>
        <w:rPr>
          <w:color w:val="FF0000"/>
        </w:rPr>
      </w:pPr>
      <w:r>
        <w:t xml:space="preserve">Latent </w:t>
      </w:r>
      <w:proofErr w:type="spellStart"/>
      <w:r>
        <w:t>Dirichlet</w:t>
      </w:r>
      <w:proofErr w:type="spellEnd"/>
      <w:r>
        <w:t xml:space="preserve"> Analysis (LDA</w:t>
      </w:r>
      <w:r w:rsidR="00BC34AB">
        <w:t xml:space="preserve">) is a method used to model the generative process of creating discrete data such as text corpora. This model aims to capture the structure </w:t>
      </w:r>
      <w:r w:rsidR="00545B96">
        <w:t>embodied</w:t>
      </w:r>
      <w:r w:rsidR="00BC34AB">
        <w:t xml:space="preserve"> by the word, document, </w:t>
      </w:r>
      <w:r>
        <w:t>and topic</w:t>
      </w:r>
      <w:r w:rsidR="00BC34AB">
        <w:t xml:space="preserve"> </w:t>
      </w:r>
      <w:r w:rsidR="00545B96">
        <w:t xml:space="preserve">in </w:t>
      </w:r>
      <w:r w:rsidR="00BC34AB">
        <w:t xml:space="preserve">text documents as well as other environments. LDA can take a large amount of data and create </w:t>
      </w:r>
      <w:r w:rsidR="00545B96">
        <w:t>descriptions</w:t>
      </w:r>
      <w:r w:rsidR="00BC34AB">
        <w:t xml:space="preserve"> of that data. This method reduces the size of the data to these short descriptions while still </w:t>
      </w:r>
      <w:r w:rsidR="00545B96">
        <w:t>maintaining</w:t>
      </w:r>
      <w:r w:rsidR="00BC34AB">
        <w:t xml:space="preserve"> the relationships necessary to carry out various inference</w:t>
      </w:r>
      <w:r w:rsidR="00545B96">
        <w:t>s</w:t>
      </w:r>
      <w:r w:rsidR="00BC34AB">
        <w:t xml:space="preserve">.  </w:t>
      </w:r>
      <w:r w:rsidR="008E1057">
        <w:t>The algorithm assumes a generative process for the creating of documents in a corpus D using N words. The topic for a particular word, $</w:t>
      </w:r>
      <w:proofErr w:type="spellStart"/>
      <w:r w:rsidR="008E1057">
        <w:t>z_n</w:t>
      </w:r>
      <w:proofErr w:type="spellEnd"/>
      <w:r w:rsidR="008E1057">
        <w:t xml:space="preserve">$, is modeled as </w:t>
      </w:r>
      <w:proofErr w:type="gramStart"/>
      <w:r w:rsidR="008E1057">
        <w:t>Multinomial(</w:t>
      </w:r>
      <w:proofErr w:type="gramEnd"/>
      <w:r w:rsidR="008E1057">
        <w:t>$\theta$), where $\theta \sim Dir(\alpha)$. Then, each word, $</w:t>
      </w:r>
      <w:proofErr w:type="spellStart"/>
      <w:r w:rsidR="008E1057">
        <w:t>w_n</w:t>
      </w:r>
      <w:proofErr w:type="spellEnd"/>
      <w:r w:rsidR="008E1057">
        <w:t>$, is chosen from a multinomial probability that is conditioned on the topic $</w:t>
      </w:r>
      <w:proofErr w:type="spellStart"/>
      <w:r w:rsidR="008E1057">
        <w:t>z_n</w:t>
      </w:r>
      <w:proofErr w:type="spellEnd"/>
      <w:r w:rsidR="008E1057">
        <w:t xml:space="preserve">$, </w:t>
      </w:r>
      <w:proofErr w:type="gramStart"/>
      <w:r w:rsidR="008E1057">
        <w:t>P(</w:t>
      </w:r>
      <w:proofErr w:type="gramEnd"/>
      <w:r w:rsidR="008E1057">
        <w:t>$</w:t>
      </w:r>
      <w:proofErr w:type="spellStart"/>
      <w:r w:rsidR="008E1057">
        <w:t>w_n</w:t>
      </w:r>
      <w:proofErr w:type="spellEnd"/>
      <w:r w:rsidR="008E1057">
        <w:t xml:space="preserve"> | </w:t>
      </w:r>
      <w:proofErr w:type="spellStart"/>
      <w:r w:rsidR="008E1057">
        <w:t>z_n</w:t>
      </w:r>
      <w:proofErr w:type="spellEnd"/>
      <w:r w:rsidR="008E1057">
        <w:t xml:space="preserve">, \beta)$. </w:t>
      </w:r>
      <w:r w:rsidR="00EA023E">
        <w:t xml:space="preserve"> (</w:t>
      </w:r>
      <w:proofErr w:type="gramStart"/>
      <w:r w:rsidR="00EA023E">
        <w:t>footnote</w:t>
      </w:r>
      <w:proofErr w:type="gramEnd"/>
      <w:r w:rsidR="00EA023E">
        <w:t xml:space="preserve"> for paper,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w:t>
      </w:r>
      <w:proofErr w:type="spellStart"/>
      <w:r w:rsidR="007471B7">
        <w:t>Blei</w:t>
      </w:r>
      <w:proofErr w:type="spellEnd"/>
      <w:r w:rsidR="007471B7">
        <w:t xml:space="preserve">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There are multiple alternative algorithms that can be used for text analysis. These include the term-frequency inverse-document-frequency matrix, latent semantic indexing (LSI) and the probabilistic latent semantic indexing (</w:t>
      </w:r>
      <w:proofErr w:type="spellStart"/>
      <w:r>
        <w:t>pLSI</w:t>
      </w:r>
      <w:proofErr w:type="spellEnd"/>
      <w:r>
        <w:t xml:space="preserve">)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 xml:space="preserve">s in terms of perplexity measure, </w:t>
      </w:r>
      <w:proofErr w:type="gramStart"/>
      <w:r w:rsidR="00374A6D">
        <w:t>where</w:t>
      </w:r>
      <w:proofErr w:type="gramEnd"/>
      <w:r w:rsidR="00374A6D">
        <w:t xml:space="preserv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proofErr w:type="spellStart"/>
      <w:r>
        <w:t>Exp</w:t>
      </w:r>
      <w:proofErr w:type="spellEnd"/>
      <w:r>
        <w:t>(-\</w:t>
      </w:r>
      <w:proofErr w:type="spellStart"/>
      <w:r>
        <w:t>frac</w:t>
      </w:r>
      <w:proofErr w:type="spellEnd"/>
      <w:r>
        <w:t>{\sum_{d=1}^M log p(\</w:t>
      </w:r>
      <w:proofErr w:type="spellStart"/>
      <w:r>
        <w:t>textbf</w:t>
      </w:r>
      <w:proofErr w:type="spellEnd"/>
      <w:r>
        <w:t xml:space="preserve">{w}_d}{\sum_{d=1}^M </w:t>
      </w:r>
      <w:proofErr w:type="spellStart"/>
      <w:r>
        <w:t>N_d</w:t>
      </w:r>
      <w:proofErr w:type="spellEnd"/>
      <w:r>
        <w:t>})</w:t>
      </w:r>
    </w:p>
    <w:p w:rsidR="00F90860" w:rsidRDefault="00F90860" w:rsidP="00BA342E">
      <w:pPr>
        <w:spacing w:after="0"/>
        <w:ind w:left="45"/>
      </w:pPr>
      <w:r>
        <w:t>\end{center}</w:t>
      </w:r>
      <w:r w:rsidR="00374A6D">
        <w:t xml:space="preserve"> </w:t>
      </w:r>
      <w:r w:rsidR="00374A6D" w:rsidRPr="00374A6D">
        <w:rPr>
          <w:highlight w:val="yellow"/>
        </w:rPr>
        <w:t>(PUT THIS IN FOOTNOTES?)</w:t>
      </w:r>
    </w:p>
    <w:p w:rsidR="00F90860" w:rsidRDefault="00F90860"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 xml:space="preserve">The problem comes from the requirement that the topic proportions in a future document must be seen in at least one of the training documents. On the other hand, LDA does not have this overfitting problem. For more detail, see Section 7 of </w:t>
      </w:r>
      <w:proofErr w:type="spellStart"/>
      <w:r w:rsidR="00602720">
        <w:t>Blei</w:t>
      </w:r>
      <w:proofErr w:type="spellEnd"/>
      <w:r w:rsidR="00602720">
        <w:t xml:space="preserve"> et al.</w:t>
      </w:r>
    </w:p>
    <w:p w:rsidR="00B56612" w:rsidRDefault="00B56612" w:rsidP="00BA342E">
      <w:pPr>
        <w:spacing w:after="0"/>
        <w:ind w:left="45"/>
      </w:pPr>
    </w:p>
    <w:p w:rsidR="004E2650" w:rsidRDefault="00B56612" w:rsidP="00B56612">
      <w:pPr>
        <w:spacing w:after="0"/>
        <w:ind w:left="45"/>
      </w:pPr>
      <w:r>
        <w:t xml:space="preserve">On the other hand, there are disadvantages of LDA as well. To begin with, LDA does not allow words to be assigned to multiple topics. Therefore, if LDA determines three topics for a corpus of documents, such as football, baseball and basketball, it would not be possible to assign a relevant word, such as sports, athlete, etc., that should be classified for topics. Another disadvantage of LDA is that exact inference of the posterior is impossible as a result of intractability. Thus, it is necessary for the user to </w:t>
      </w:r>
      <w:r>
        <w:lastRenderedPageBreak/>
        <w:t xml:space="preserve">implement an approximating technique such as </w:t>
      </w:r>
      <w:proofErr w:type="spellStart"/>
      <w:r>
        <w:t>variational</w:t>
      </w:r>
      <w:proofErr w:type="spellEnd"/>
      <w:r>
        <w:t xml:space="preserve"> inference, a Gibbs sampler, or another technique. </w:t>
      </w:r>
      <w:bookmarkStart w:id="0" w:name="_GoBack"/>
      <w:bookmarkEnd w:id="0"/>
    </w:p>
    <w:p w:rsidR="005A560B" w:rsidRDefault="005A560B" w:rsidP="005A560B">
      <w:pPr>
        <w:spacing w:after="0"/>
      </w:pPr>
    </w:p>
    <w:p w:rsidR="00BA342E" w:rsidRDefault="00BA342E"/>
    <w:p w:rsidR="00BA342E" w:rsidRDefault="00BA342E"/>
    <w:p w:rsidR="009C1813" w:rsidRDefault="009C1813">
      <w:r>
        <w:rPr>
          <w:b/>
        </w:rPr>
        <w:t>References</w:t>
      </w:r>
    </w:p>
    <w:p w:rsidR="009C1813" w:rsidRDefault="009C1813" w:rsidP="009C1813">
      <w:pPr>
        <w:pStyle w:val="ListParagraph"/>
        <w:numPr>
          <w:ilvl w:val="0"/>
          <w:numId w:val="5"/>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Journal of Machine Learning Research 3, 2003, pg. 993-1022.</w:t>
      </w:r>
    </w:p>
    <w:p w:rsidR="009C1813" w:rsidRDefault="009C1813" w:rsidP="009C1813">
      <w:pPr>
        <w:pStyle w:val="ListParagraph"/>
        <w:numPr>
          <w:ilvl w:val="0"/>
          <w:numId w:val="5"/>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t>, May 2014.</w:t>
      </w:r>
    </w:p>
    <w:p w:rsidR="00CB600C" w:rsidRPr="00CB600C" w:rsidRDefault="00CB600C" w:rsidP="00CB60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rPr>
      </w:pPr>
      <w:r w:rsidRPr="00CB600C">
        <w:rPr>
          <w:rFonts w:ascii="Calibri Body" w:eastAsia="Times New Roman" w:hAnsi="Calibri Body" w:cs="Courier New"/>
        </w:rPr>
        <w:t xml:space="preserve">F. Maxwell Harper and Joseph A. </w:t>
      </w:r>
      <w:proofErr w:type="spellStart"/>
      <w:r w:rsidRPr="00CB600C">
        <w:rPr>
          <w:rFonts w:ascii="Calibri Body" w:eastAsia="Times New Roman" w:hAnsi="Calibri Body" w:cs="Courier New"/>
        </w:rPr>
        <w:t>Konstan</w:t>
      </w:r>
      <w:proofErr w:type="spellEnd"/>
      <w:r w:rsidRPr="00CB600C">
        <w:rPr>
          <w:rFonts w:ascii="Calibri Body" w:eastAsia="Times New Roman" w:hAnsi="Calibri Body" w:cs="Courier New"/>
        </w:rPr>
        <w:t xml:space="preserve">. 2015. The </w:t>
      </w:r>
      <w:proofErr w:type="spellStart"/>
      <w:r w:rsidRPr="00CB600C">
        <w:rPr>
          <w:rFonts w:ascii="Calibri Body" w:eastAsia="Times New Roman" w:hAnsi="Calibri Body" w:cs="Courier New"/>
        </w:rPr>
        <w:t>MovieLens</w:t>
      </w:r>
      <w:proofErr w:type="spellEnd"/>
      <w:r w:rsidRPr="00CB600C">
        <w:rPr>
          <w:rFonts w:ascii="Calibri Body" w:eastAsia="Times New Roman" w:hAnsi="Calibri Body" w:cs="Courier New"/>
        </w:rPr>
        <w:t xml:space="preserve"> Datasets: History and Context. ACM Transactions on Interactive Intelligent Systems (</w:t>
      </w:r>
      <w:proofErr w:type="spellStart"/>
      <w:r w:rsidRPr="00CB600C">
        <w:rPr>
          <w:rFonts w:ascii="Calibri Body" w:eastAsia="Times New Roman" w:hAnsi="Calibri Body" w:cs="Courier New"/>
        </w:rPr>
        <w:t>TiiS</w:t>
      </w:r>
      <w:proofErr w:type="spellEnd"/>
      <w:r w:rsidRPr="00CB600C">
        <w:rPr>
          <w:rFonts w:ascii="Calibri Body" w:eastAsia="Times New Roman" w:hAnsi="Calibri Body" w:cs="Courier New"/>
        </w:rPr>
        <w:t>) 5, 4, Article 19 (December 2015), 19 pages. DOI=http://dx.doi.org/10.1145/2827872</w:t>
      </w:r>
    </w:p>
    <w:p w:rsidR="00CB600C" w:rsidRPr="009C1813" w:rsidRDefault="00CB600C" w:rsidP="009C1813">
      <w:pPr>
        <w:pStyle w:val="ListParagraph"/>
        <w:numPr>
          <w:ilvl w:val="0"/>
          <w:numId w:val="5"/>
        </w:numPr>
      </w:pPr>
    </w:p>
    <w:sectPr w:rsidR="00CB600C"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251695"/>
    <w:rsid w:val="003370FC"/>
    <w:rsid w:val="00374A6D"/>
    <w:rsid w:val="00452E64"/>
    <w:rsid w:val="004E2650"/>
    <w:rsid w:val="00545B96"/>
    <w:rsid w:val="005A560B"/>
    <w:rsid w:val="005D5218"/>
    <w:rsid w:val="00602720"/>
    <w:rsid w:val="006E6FC9"/>
    <w:rsid w:val="00745B24"/>
    <w:rsid w:val="007471B7"/>
    <w:rsid w:val="007F4664"/>
    <w:rsid w:val="00896C41"/>
    <w:rsid w:val="008E1057"/>
    <w:rsid w:val="009102A9"/>
    <w:rsid w:val="00992561"/>
    <w:rsid w:val="009C1813"/>
    <w:rsid w:val="009E42A9"/>
    <w:rsid w:val="00B56612"/>
    <w:rsid w:val="00B756CB"/>
    <w:rsid w:val="00BA342E"/>
    <w:rsid w:val="00BC34AB"/>
    <w:rsid w:val="00CB600C"/>
    <w:rsid w:val="00DD4986"/>
    <w:rsid w:val="00E43645"/>
    <w:rsid w:val="00EA023E"/>
    <w:rsid w:val="00F32532"/>
    <w:rsid w:val="00F9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 w:type="paragraph" w:styleId="HTMLPreformatted">
    <w:name w:val="HTML Preformatted"/>
    <w:basedOn w:val="Normal"/>
    <w:link w:val="HTMLPreformattedChar"/>
    <w:uiPriority w:val="99"/>
    <w:semiHidden/>
    <w:unhideWhenUsed/>
    <w:rsid w:val="00CB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 w:id="372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18</cp:revision>
  <dcterms:created xsi:type="dcterms:W3CDTF">2016-04-15T00:45:00Z</dcterms:created>
  <dcterms:modified xsi:type="dcterms:W3CDTF">2016-04-20T15:06:00Z</dcterms:modified>
</cp:coreProperties>
</file>