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SACRAMENT MEETING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July 17, 2022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093975903614"/>
        <w:gridCol w:w="6824.906024096385"/>
        <w:tblGridChange w:id="0">
          <w:tblGrid>
            <w:gridCol w:w="2535.093975903614"/>
            <w:gridCol w:w="6824.906024096385"/>
          </w:tblGrid>
        </w:tblGridChange>
      </w:tblGrid>
      <w:tr>
        <w:trPr>
          <w:cantSplit w:val="0"/>
          <w:trHeight w:val="4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Welcome, Introductions, Announcements, Opening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morning Brothers &amp; Sisters. Welcome to the Santaquin 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Ward Sacrament Meeting.  It’s good to have you with us and we especially welcome all those who are visiting with us today.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Bishop Ybarra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I will be conducting. 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Pres. Sharp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presiding.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Seated in back of me is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Zac Fairbourn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who is the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 and next to him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Doug Boyer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Counselor. 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would also like to acknowledge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 High Counselor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Bro. Wilson. on the stand with us today. Welcome.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Announcements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announcements please see the flyers, check our ward website or the ward Facebook page.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music will be led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Lovell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Marchant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the organ.  Our opening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is 30, “Come, Come Ye Saints”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which,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Kody Davis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will offer our opening prayer.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Ward Business, Releases &amp; Callings, etc., Administration of Sacrament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individuals have been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from their callings in the ward.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240"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Kari Thomas as RS 1st Counselor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Wayne &amp; Virginia Lee as Nursery Leaders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Eric &amp; Cassie Burton as Nursery Leaders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Kristi Manasco as Girls Activities Leader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Sarah Downland as Girls Activities Leader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Heather Gurr as Primary Pianist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Janeen Dean as Primary Workers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Apryl Durrant as YW’s President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Lacey Mecham as YW’s 1st Counselor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Stephanie Backus as YW’s 2nd Counselor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Ellie Michelek as YW’s Secretary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Rae Campbell as YW’s Advisor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Kristen Nowell as YW’s Advisor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Please join me in thanking them for their service by the uplifted hand.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individual(s) have been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called to position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(s) in the Ward. As your name(s) is/are read, if you’ll please stand until the sustaining vote is completed…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240"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Roni Miller as Girls Activities Leader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Aliceia Stevens as a Primary Worker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Britany Bateman as a Primary Worker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Larry Ward as a Primary Worker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Marissa Wiscombe as Primary Pianist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Craig &amp; Lisa Facer as Youth Sunday School Teachers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Cassie Burton as YW’s President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Heather Gurr as YW’s 1st Counselor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Sarah Dowland as YW’s 2nd Counselor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Janeen Dean as YW’s Secretary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59.20000000000005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Kari Thomas as a YW’s Advisor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those who can support these Bro./Sis. in this calling please show by the uplifted hand.  Any opposed by the same sign.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I’ll turn the time over to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 counselor,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stake business.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this time we will prepare for the administration of the sacrament by 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 174, “While of These Emblems We Partake”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after which the Aaronic Priesthood will bless and pass the Sacrament.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Sacrament Program Outline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Thank you all for your reverence during the Sacrament.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program will proceed as follows:  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be pleased to hear first from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Bro. Carson Robbins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Bro. Robbins  we will hear from </w:t>
            </w:r>
            <w:r w:rsidDel="00000000" w:rsidR="00000000" w:rsidRPr="00000000">
              <w:rPr>
                <w:b w:val="1"/>
                <w:rtl w:val="0"/>
              </w:rPr>
              <w:t xml:space="preserve">Bro. Wilson</w:t>
            </w:r>
            <w:r w:rsidDel="00000000" w:rsidR="00000000" w:rsidRPr="00000000">
              <w:rPr>
                <w:rtl w:val="0"/>
              </w:rPr>
              <w:t xml:space="preserve"> from the Stake HIgh Council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Following Bro. Wilson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will be treated to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solo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Stevenson, “America the Beautiful”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ur concluding speaker will be </w:t>
            </w:r>
            <w:r w:rsidDel="00000000" w:rsidR="00000000" w:rsidRPr="00000000">
              <w:rPr>
                <w:b w:val="1"/>
                <w:rtl w:val="0"/>
              </w:rPr>
              <w:t xml:space="preserve">Bro. Mortensen our </w:t>
            </w:r>
            <w:r w:rsidDel="00000000" w:rsidR="00000000" w:rsidRPr="00000000">
              <w:rPr>
                <w:rtl w:val="0"/>
              </w:rPr>
              <w:t xml:space="preserve">Stake HIgh Councilor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thank all those who prepared and enlightened us today with their comments.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close our meeting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143, “Let the Holy Spirit Guide”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  Our closing prayer will then be offered by Palfreyman.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7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Make sure if there is a Stake Presidency member attending that he is the first to be recognized and mention that he is presiding.  That does NOT apply to a high councilman attending our Ward but try to remember to recognize him too.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When the Counselors are conducting, make sure you mention that the Bishop is presiding after you introduce him.  Then when you introduce yourself (which is last) just say ‘I’m Brother _________ and I will be conducting today.”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