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Calibri" w:hAnsi="Calibri" w:cs="Times New Roman"/>
          <w:color w:val="95B3D7"/>
        </w:rPr>
        <w:id w:val="2060889872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000000"/>
          <w:sz w:val="24"/>
          <w:szCs w:val="24"/>
        </w:rPr>
      </w:sdtEndPr>
      <w:sdtContent>
        <w:p w14:paraId="54F0B9DB" w14:textId="77777777" w:rsidR="00CF0B8B" w:rsidRPr="00CF0B8B" w:rsidRDefault="00CF0B8B" w:rsidP="00CF0B8B">
          <w:pPr>
            <w:spacing w:before="1540" w:after="240" w:line="240" w:lineRule="auto"/>
            <w:jc w:val="center"/>
            <w:rPr>
              <w:rFonts w:ascii="Calibri" w:eastAsia="Times New Roman" w:hAnsi="Calibri" w:cs="Times New Roman"/>
              <w:color w:val="95B3D7"/>
              <w:lang w:eastAsia="pt-BR"/>
            </w:rPr>
          </w:pPr>
          <w:r w:rsidRPr="00CF0B8B">
            <w:rPr>
              <w:rFonts w:ascii="Calibri" w:eastAsia="Times New Roman" w:hAnsi="Calibri" w:cs="Times New Roman"/>
              <w:noProof/>
              <w:color w:val="95B3D7"/>
              <w:lang w:eastAsia="pt-BR"/>
            </w:rPr>
            <w:drawing>
              <wp:inline distT="0" distB="0" distL="0" distR="0" wp14:anchorId="104023C4" wp14:editId="07A8C902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="Times New Roman" w:hAnsi="Cambria" w:cs="Times New Roman"/>
              <w:caps/>
              <w:color w:val="95B3D7"/>
              <w:sz w:val="80"/>
              <w:szCs w:val="80"/>
              <w:lang w:eastAsia="pt-BR"/>
            </w:rPr>
            <w:alias w:val="Título"/>
            <w:tag w:val=""/>
            <w:id w:val="1735040861"/>
            <w:placeholder>
              <w:docPart w:val="6FD1BA5AEA62480B9B05EEC7DAB746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16FBF9" w14:textId="7B633109" w:rsidR="00CF0B8B" w:rsidRPr="00CF0B8B" w:rsidRDefault="00241233" w:rsidP="00CF0B8B">
              <w:pPr>
                <w:pBdr>
                  <w:top w:val="single" w:sz="6" w:space="6" w:color="4F81BD"/>
                  <w:bottom w:val="single" w:sz="6" w:space="6" w:color="4F81BD"/>
                </w:pBdr>
                <w:spacing w:after="240" w:line="240" w:lineRule="auto"/>
                <w:jc w:val="center"/>
                <w:rPr>
                  <w:rFonts w:ascii="Cambria" w:eastAsia="Times New Roman" w:hAnsi="Cambria" w:cs="Times New Roman"/>
                  <w:caps/>
                  <w:color w:val="95B3D7"/>
                  <w:sz w:val="80"/>
                  <w:szCs w:val="80"/>
                  <w:lang w:eastAsia="pt-BR"/>
                </w:rPr>
              </w:pPr>
              <w:r>
                <w:rPr>
                  <w:rFonts w:ascii="Cambria" w:eastAsia="Times New Roman" w:hAnsi="Cambria" w:cs="Times New Roman"/>
                  <w:caps/>
                  <w:color w:val="95B3D7"/>
                  <w:sz w:val="80"/>
                  <w:szCs w:val="80"/>
                  <w:lang w:eastAsia="pt-BR"/>
                </w:rPr>
                <w:t>SONDAGGIO</w:t>
              </w:r>
            </w:p>
          </w:sdtContent>
        </w:sdt>
        <w:sdt>
          <w:sdtPr>
            <w:rPr>
              <w:rFonts w:ascii="Calibri" w:eastAsia="Times New Roman" w:hAnsi="Calibri" w:cs="Times New Roman"/>
              <w:color w:val="95B3D7"/>
              <w:sz w:val="28"/>
              <w:szCs w:val="28"/>
              <w:lang w:eastAsia="pt-BR"/>
            </w:rPr>
            <w:alias w:val="Subtítulo"/>
            <w:tag w:val=""/>
            <w:id w:val="328029620"/>
            <w:placeholder>
              <w:docPart w:val="965F6DA3FE3D4DBCB1A8C9C3BDDBF1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6CD4B23" w14:textId="6D4116DF" w:rsidR="00CF0B8B" w:rsidRPr="00CF0B8B" w:rsidRDefault="004C499A" w:rsidP="00CF0B8B">
              <w:pPr>
                <w:spacing w:after="0" w:line="240" w:lineRule="auto"/>
                <w:jc w:val="center"/>
                <w:rPr>
                  <w:rFonts w:ascii="Calibri" w:eastAsia="Times New Roman" w:hAnsi="Calibri" w:cs="Times New Roman"/>
                  <w:color w:val="95B3D7"/>
                  <w:sz w:val="28"/>
                  <w:szCs w:val="28"/>
                  <w:lang w:eastAsia="pt-BR"/>
                </w:rPr>
              </w:pPr>
              <w:r>
                <w:rPr>
                  <w:rFonts w:ascii="Calibri" w:eastAsia="Times New Roman" w:hAnsi="Calibri" w:cs="Times New Roman"/>
                  <w:color w:val="95B3D7"/>
                  <w:sz w:val="28"/>
                  <w:szCs w:val="28"/>
                  <w:lang w:eastAsia="pt-BR"/>
                </w:rPr>
                <w:t>Aplicação para Vistorias Técnicas</w:t>
              </w:r>
            </w:p>
          </w:sdtContent>
        </w:sdt>
        <w:p w14:paraId="7CC842B8" w14:textId="77777777" w:rsidR="00CF0B8B" w:rsidRPr="00CF0B8B" w:rsidRDefault="00CF0B8B" w:rsidP="00CF0B8B">
          <w:pPr>
            <w:spacing w:before="480" w:after="0" w:line="240" w:lineRule="auto"/>
            <w:jc w:val="center"/>
            <w:rPr>
              <w:rFonts w:ascii="Calibri" w:eastAsia="Times New Roman" w:hAnsi="Calibri" w:cs="Times New Roman"/>
              <w:color w:val="95B3D7"/>
              <w:lang w:eastAsia="pt-BR"/>
            </w:rPr>
          </w:pPr>
          <w:r w:rsidRPr="00CF0B8B">
            <w:rPr>
              <w:rFonts w:ascii="Calibri" w:eastAsia="Times New Roman" w:hAnsi="Calibri" w:cs="Times New Roman"/>
              <w:noProof/>
              <w:color w:val="95B3D7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340B0B" wp14:editId="7498A3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mbria" w:hAnsi="Cambria"/>
                                    <w:caps/>
                                    <w:color w:val="95B3D7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AE83FD9" w14:textId="77777777" w:rsidR="00CF0B8B" w:rsidRPr="00CF0B8B" w:rsidRDefault="00CF0B8B" w:rsidP="00CF0B8B">
                                    <w:pPr>
                                      <w:pStyle w:val="SemEspaamento1"/>
                                      <w:spacing w:after="40"/>
                                      <w:jc w:val="center"/>
                                      <w:rPr>
                                        <w:rFonts w:ascii="Cambria" w:hAnsi="Cambria"/>
                                        <w:caps/>
                                        <w:color w:val="95B3D7"/>
                                        <w:sz w:val="28"/>
                                        <w:szCs w:val="28"/>
                                      </w:rPr>
                                    </w:pPr>
                                    <w:r w:rsidRPr="00CF0B8B">
                                      <w:rPr>
                                        <w:rFonts w:ascii="Cambria" w:hAnsi="Cambria"/>
                                        <w:caps/>
                                        <w:color w:val="95B3D7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AE649C4" w14:textId="25BAEE4D" w:rsidR="00CF0B8B" w:rsidRPr="00CF0B8B" w:rsidRDefault="000406A8" w:rsidP="00CF0B8B">
                                <w:pPr>
                                  <w:pStyle w:val="SemEspaamento1"/>
                                  <w:jc w:val="center"/>
                                  <w:rPr>
                                    <w:rFonts w:ascii="Cambria" w:hAnsi="Cambria"/>
                                    <w:color w:val="95B3D7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 w:cs="Times New Roman"/>
                                      <w:caps/>
                                      <w:color w:val="8EAADB" w:themeColor="accent1" w:themeTint="99"/>
                                      <w:sz w:val="28"/>
                                      <w:szCs w:val="28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04A9D" w:rsidRPr="00404A9D">
                                      <w:rPr>
                                        <w:rFonts w:ascii="Cambria" w:hAnsi="Cambria" w:cs="Times New Roman"/>
                                        <w:caps/>
                                        <w:color w:val="8EAADB" w:themeColor="accent1" w:themeTint="99"/>
                                        <w:sz w:val="28"/>
                                        <w:szCs w:val="28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  <w:p w14:paraId="0FA8A731" w14:textId="77777777" w:rsidR="00CF0B8B" w:rsidRPr="00CF0B8B" w:rsidRDefault="000406A8" w:rsidP="00CF0B8B">
                                <w:pPr>
                                  <w:pStyle w:val="SemEspaamento1"/>
                                  <w:jc w:val="center"/>
                                  <w:rPr>
                                    <w:color w:val="4F81BD"/>
                                  </w:rPr>
                                </w:pPr>
                                <w:sdt>
                                  <w:sdtPr>
                                    <w:rPr>
                                      <w:color w:val="4F81BD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0B8B" w:rsidRPr="00CF0B8B">
                                      <w:rPr>
                                        <w:color w:val="4F81BD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340B0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ambria" w:hAnsi="Cambria"/>
                              <w:caps/>
                              <w:color w:val="95B3D7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AE83FD9" w14:textId="77777777" w:rsidR="00CF0B8B" w:rsidRPr="00CF0B8B" w:rsidRDefault="00CF0B8B" w:rsidP="00CF0B8B">
                              <w:pPr>
                                <w:pStyle w:val="SemEspaamento1"/>
                                <w:spacing w:after="40"/>
                                <w:jc w:val="center"/>
                                <w:rPr>
                                  <w:rFonts w:ascii="Cambria" w:hAnsi="Cambria"/>
                                  <w:caps/>
                                  <w:color w:val="95B3D7"/>
                                  <w:sz w:val="28"/>
                                  <w:szCs w:val="28"/>
                                </w:rPr>
                              </w:pPr>
                              <w:r w:rsidRPr="00CF0B8B">
                                <w:rPr>
                                  <w:rFonts w:ascii="Cambria" w:hAnsi="Cambria"/>
                                  <w:caps/>
                                  <w:color w:val="95B3D7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AE649C4" w14:textId="25BAEE4D" w:rsidR="00CF0B8B" w:rsidRPr="00CF0B8B" w:rsidRDefault="000406A8" w:rsidP="00CF0B8B">
                          <w:pPr>
                            <w:pStyle w:val="SemEspaamento1"/>
                            <w:jc w:val="center"/>
                            <w:rPr>
                              <w:rFonts w:ascii="Cambria" w:hAnsi="Cambria"/>
                              <w:color w:val="95B3D7"/>
                            </w:rPr>
                          </w:pPr>
                          <w:sdt>
                            <w:sdtPr>
                              <w:rPr>
                                <w:rFonts w:ascii="Cambria" w:hAnsi="Cambria" w:cs="Times New Roman"/>
                                <w:caps/>
                                <w:color w:val="8EAADB" w:themeColor="accent1" w:themeTint="99"/>
                                <w:sz w:val="28"/>
                                <w:szCs w:val="28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04A9D" w:rsidRPr="00404A9D">
                                <w:rPr>
                                  <w:rFonts w:ascii="Cambria" w:hAnsi="Cambria" w:cs="Times New Roman"/>
                                  <w:caps/>
                                  <w:color w:val="8EAADB" w:themeColor="accent1" w:themeTint="99"/>
                                  <w:sz w:val="28"/>
                                  <w:szCs w:val="28"/>
                                </w:rPr>
                                <w:t>2019</w:t>
                              </w:r>
                            </w:sdtContent>
                          </w:sdt>
                        </w:p>
                        <w:p w14:paraId="0FA8A731" w14:textId="77777777" w:rsidR="00CF0B8B" w:rsidRPr="00CF0B8B" w:rsidRDefault="000406A8" w:rsidP="00CF0B8B">
                          <w:pPr>
                            <w:pStyle w:val="SemEspaamento1"/>
                            <w:jc w:val="center"/>
                            <w:rPr>
                              <w:color w:val="4F81BD"/>
                            </w:rPr>
                          </w:pPr>
                          <w:sdt>
                            <w:sdtPr>
                              <w:rPr>
                                <w:color w:val="4F81BD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F0B8B" w:rsidRPr="00CF0B8B">
                                <w:rPr>
                                  <w:color w:val="4F81BD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F0B8B">
            <w:rPr>
              <w:rFonts w:ascii="Calibri" w:eastAsia="Times New Roman" w:hAnsi="Calibri" w:cs="Times New Roman"/>
              <w:noProof/>
              <w:color w:val="95B3D7"/>
              <w:lang w:eastAsia="pt-BR"/>
            </w:rPr>
            <w:drawing>
              <wp:inline distT="0" distB="0" distL="0" distR="0" wp14:anchorId="1EC44A2D" wp14:editId="6B5E6581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29B49836" w14:textId="77777777" w:rsidR="00CF0B8B" w:rsidRPr="00CF0B8B" w:rsidRDefault="00CF0B8B" w:rsidP="00CF0B8B">
          <w:pPr>
            <w:spacing w:after="200" w:line="276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CF0B8B">
            <w:rPr>
              <w:rFonts w:ascii="Arial" w:eastAsia="Arial" w:hAnsi="Arial" w:cs="Arial"/>
              <w:color w:val="000000"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30968DCB" w14:textId="77777777" w:rsidR="00475DD1" w:rsidRPr="00475DD1" w:rsidRDefault="00475DD1" w:rsidP="00475D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ACA7239" w14:textId="77777777" w:rsidR="00475DD1" w:rsidRPr="00475DD1" w:rsidRDefault="00475DD1" w:rsidP="00475D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  <w:r w:rsidRPr="00475DD1">
        <w:rPr>
          <w:rFonts w:ascii="Arial" w:eastAsia="Arial" w:hAnsi="Arial" w:cs="Arial"/>
          <w:color w:val="000000"/>
          <w:sz w:val="24"/>
          <w:szCs w:val="24"/>
        </w:rPr>
        <w:t>Faculdade de Tecnologia Senac do Distrito Federal</w:t>
      </w:r>
    </w:p>
    <w:p w14:paraId="638CC780" w14:textId="77777777" w:rsidR="00475DD1" w:rsidRPr="00475DD1" w:rsidRDefault="00475DD1" w:rsidP="00475D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  <w:r w:rsidRPr="00475DD1">
        <w:rPr>
          <w:rFonts w:ascii="Arial" w:eastAsia="Arial" w:hAnsi="Arial" w:cs="Arial"/>
          <w:color w:val="000000"/>
          <w:sz w:val="24"/>
          <w:szCs w:val="24"/>
        </w:rPr>
        <w:t>Análise e Desenvolvimento de Sistemas</w:t>
      </w:r>
    </w:p>
    <w:p w14:paraId="2ACE6EB1" w14:textId="77777777" w:rsidR="00475DD1" w:rsidRPr="00475DD1" w:rsidRDefault="00475DD1" w:rsidP="00475D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</w:p>
    <w:p w14:paraId="4C793313" w14:textId="77777777" w:rsidR="00475DD1" w:rsidRPr="00475DD1" w:rsidRDefault="00475DD1" w:rsidP="00475D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</w:p>
    <w:p w14:paraId="60A93146" w14:textId="77777777" w:rsidR="00475DD1" w:rsidRPr="00475DD1" w:rsidRDefault="00475DD1" w:rsidP="00475D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</w:p>
    <w:p w14:paraId="55D42E4F" w14:textId="77777777" w:rsidR="00475DD1" w:rsidRPr="00475DD1" w:rsidRDefault="00475DD1" w:rsidP="00475D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</w:p>
    <w:p w14:paraId="48016B69" w14:textId="77777777" w:rsidR="00475DD1" w:rsidRPr="00475DD1" w:rsidRDefault="00475DD1" w:rsidP="00475D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  <w:u w:val="single"/>
        </w:rPr>
      </w:pPr>
    </w:p>
    <w:p w14:paraId="79826565" w14:textId="359B1B48" w:rsidR="00475DD1" w:rsidRDefault="00475DD1" w:rsidP="00475DD1">
      <w:pPr>
        <w:spacing w:after="200" w:line="276" w:lineRule="auto"/>
        <w:jc w:val="center"/>
        <w:rPr>
          <w:rFonts w:ascii="Arial" w:eastAsia="Arial" w:hAnsi="Arial" w:cs="Arial"/>
          <w:b/>
        </w:rPr>
      </w:pPr>
      <w:r w:rsidRPr="00475DD1">
        <w:rPr>
          <w:rFonts w:ascii="Arial" w:eastAsia="Arial" w:hAnsi="Arial" w:cs="Arial"/>
          <w:b/>
        </w:rPr>
        <w:t>Alexandre de Souza Oliveira</w:t>
      </w:r>
    </w:p>
    <w:p w14:paraId="1A725D1E" w14:textId="4CE196A7" w:rsidR="002A391A" w:rsidRPr="00475DD1" w:rsidRDefault="002A391A" w:rsidP="00475DD1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 Innovare - 09</w:t>
      </w:r>
    </w:p>
    <w:p w14:paraId="08450B77" w14:textId="49E08EEB" w:rsidR="00475DD1" w:rsidRPr="00475DD1" w:rsidRDefault="00475DD1" w:rsidP="00475DD1">
      <w:pPr>
        <w:spacing w:after="200" w:line="276" w:lineRule="auto"/>
        <w:jc w:val="center"/>
        <w:rPr>
          <w:rFonts w:ascii="Arial" w:eastAsia="Arial" w:hAnsi="Arial" w:cs="Arial"/>
        </w:rPr>
      </w:pPr>
      <w:r w:rsidRPr="00475DD1">
        <w:rPr>
          <w:rFonts w:ascii="Arial" w:eastAsia="Calibri" w:hAnsi="Arial" w:cs="Arial"/>
          <w:b/>
          <w:sz w:val="18"/>
          <w:szCs w:val="18"/>
        </w:rPr>
        <w:t>18.15.0005.0007</w:t>
      </w:r>
    </w:p>
    <w:p w14:paraId="5BD5962A" w14:textId="77777777" w:rsidR="00475DD1" w:rsidRPr="00475DD1" w:rsidRDefault="00475DD1" w:rsidP="00475DD1">
      <w:pPr>
        <w:spacing w:after="200" w:line="360" w:lineRule="auto"/>
        <w:jc w:val="center"/>
        <w:rPr>
          <w:rFonts w:ascii="Arial" w:eastAsia="Arial" w:hAnsi="Arial" w:cs="Arial"/>
        </w:rPr>
      </w:pPr>
    </w:p>
    <w:p w14:paraId="2BEEC378" w14:textId="77777777" w:rsidR="00475DD1" w:rsidRPr="00475DD1" w:rsidRDefault="00475DD1" w:rsidP="00475DD1">
      <w:pPr>
        <w:spacing w:after="200" w:line="360" w:lineRule="auto"/>
        <w:jc w:val="center"/>
        <w:rPr>
          <w:rFonts w:ascii="Arial" w:eastAsia="Arial" w:hAnsi="Arial" w:cs="Arial"/>
          <w:u w:val="single"/>
        </w:rPr>
      </w:pPr>
    </w:p>
    <w:p w14:paraId="01CD8FE4" w14:textId="77777777" w:rsidR="00475DD1" w:rsidRPr="00475DD1" w:rsidRDefault="00475DD1" w:rsidP="00475DD1">
      <w:pPr>
        <w:spacing w:after="200" w:line="360" w:lineRule="auto"/>
        <w:jc w:val="center"/>
        <w:rPr>
          <w:rFonts w:ascii="Arial" w:eastAsia="Arial" w:hAnsi="Arial" w:cs="Arial"/>
        </w:rPr>
      </w:pPr>
    </w:p>
    <w:p w14:paraId="4615C145" w14:textId="77777777" w:rsidR="00475DD1" w:rsidRPr="00475DD1" w:rsidRDefault="00475DD1" w:rsidP="00475DD1">
      <w:pPr>
        <w:spacing w:after="200" w:line="360" w:lineRule="auto"/>
        <w:jc w:val="center"/>
        <w:rPr>
          <w:rFonts w:ascii="Arial" w:eastAsia="Arial" w:hAnsi="Arial" w:cs="Arial"/>
        </w:rPr>
      </w:pPr>
    </w:p>
    <w:p w14:paraId="4BA44AAF" w14:textId="77777777" w:rsidR="00475DD1" w:rsidRPr="00475DD1" w:rsidRDefault="00475DD1" w:rsidP="00475DD1">
      <w:pPr>
        <w:spacing w:after="200" w:line="360" w:lineRule="auto"/>
        <w:jc w:val="center"/>
        <w:rPr>
          <w:rFonts w:ascii="Arial" w:eastAsia="Arial" w:hAnsi="Arial" w:cs="Arial"/>
        </w:rPr>
      </w:pPr>
    </w:p>
    <w:p w14:paraId="78D20B84" w14:textId="34B12E87" w:rsidR="00475DD1" w:rsidRPr="00475DD1" w:rsidRDefault="00475DD1" w:rsidP="00475DD1">
      <w:pPr>
        <w:widowControl w:val="0"/>
        <w:spacing w:after="20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Especificação de hardware</w:t>
      </w:r>
    </w:p>
    <w:p w14:paraId="2D10AF08" w14:textId="77777777" w:rsidR="00475DD1" w:rsidRPr="00475DD1" w:rsidRDefault="00475DD1" w:rsidP="00475D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  <w:b/>
          <w:u w:val="single"/>
        </w:rPr>
      </w:pPr>
    </w:p>
    <w:p w14:paraId="12F51766" w14:textId="77777777" w:rsidR="00475DD1" w:rsidRDefault="00475DD1" w:rsidP="00475DD1">
      <w:pPr>
        <w:spacing w:after="200" w:line="360" w:lineRule="auto"/>
        <w:jc w:val="center"/>
        <w:rPr>
          <w:rFonts w:ascii="Arial" w:eastAsia="Arial" w:hAnsi="Arial" w:cs="Arial"/>
          <w:b/>
        </w:rPr>
      </w:pPr>
    </w:p>
    <w:p w14:paraId="1CCCA3A9" w14:textId="77777777" w:rsidR="00475DD1" w:rsidRDefault="00475DD1" w:rsidP="00475DD1">
      <w:pPr>
        <w:spacing w:after="200" w:line="360" w:lineRule="auto"/>
        <w:jc w:val="center"/>
        <w:rPr>
          <w:rFonts w:ascii="Arial" w:eastAsia="Arial" w:hAnsi="Arial" w:cs="Arial"/>
          <w:b/>
        </w:rPr>
      </w:pPr>
    </w:p>
    <w:p w14:paraId="6F3AF3C3" w14:textId="77777777" w:rsidR="00475DD1" w:rsidRDefault="00475DD1" w:rsidP="00475DD1">
      <w:pPr>
        <w:spacing w:after="200" w:line="360" w:lineRule="auto"/>
        <w:jc w:val="center"/>
        <w:rPr>
          <w:rFonts w:ascii="Arial" w:eastAsia="Arial" w:hAnsi="Arial" w:cs="Arial"/>
          <w:b/>
        </w:rPr>
      </w:pPr>
    </w:p>
    <w:p w14:paraId="4553225B" w14:textId="71AF5ACA" w:rsidR="00475DD1" w:rsidRPr="00475DD1" w:rsidRDefault="00475DD1" w:rsidP="00475DD1">
      <w:pPr>
        <w:spacing w:after="200" w:line="360" w:lineRule="auto"/>
        <w:jc w:val="center"/>
        <w:rPr>
          <w:rFonts w:ascii="Arial" w:eastAsia="Arial" w:hAnsi="Arial" w:cs="Arial"/>
          <w:b/>
        </w:rPr>
      </w:pPr>
      <w:r w:rsidRPr="00475DD1">
        <w:rPr>
          <w:rFonts w:ascii="Arial" w:eastAsia="Arial" w:hAnsi="Arial" w:cs="Arial"/>
          <w:b/>
        </w:rPr>
        <w:t>Brasília-DF</w:t>
      </w:r>
    </w:p>
    <w:p w14:paraId="2159E7FC" w14:textId="77777777" w:rsidR="00475DD1" w:rsidRPr="00475DD1" w:rsidRDefault="00475DD1" w:rsidP="00475D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  <w:r w:rsidRPr="00475DD1">
        <w:rPr>
          <w:rFonts w:ascii="Arial" w:eastAsia="Arial" w:hAnsi="Arial" w:cs="Arial"/>
          <w:color w:val="000000"/>
          <w:sz w:val="24"/>
          <w:szCs w:val="24"/>
        </w:rPr>
        <w:t>2019</w:t>
      </w:r>
    </w:p>
    <w:p w14:paraId="24D60936" w14:textId="47B4182E" w:rsidR="00332541" w:rsidRDefault="00332541" w:rsidP="008108D1">
      <w:pPr>
        <w:spacing w:line="360" w:lineRule="auto"/>
        <w:jc w:val="both"/>
        <w:rPr>
          <w:rFonts w:ascii="Arial" w:hAnsi="Arial" w:cs="Arial"/>
        </w:rPr>
      </w:pPr>
    </w:p>
    <w:p w14:paraId="6C8915AB" w14:textId="77777777" w:rsidR="002A391A" w:rsidRDefault="00332541" w:rsidP="00E340D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5A720A" w14:textId="77777777" w:rsidR="002A391A" w:rsidRDefault="002A391A" w:rsidP="00E340DA">
      <w:pPr>
        <w:jc w:val="center"/>
        <w:rPr>
          <w:rFonts w:ascii="Arial" w:hAnsi="Arial" w:cs="Arial"/>
        </w:rPr>
      </w:pPr>
    </w:p>
    <w:p w14:paraId="33C6BEE0" w14:textId="6211363B" w:rsidR="008108D1" w:rsidRDefault="008108D1" w:rsidP="00E340DA">
      <w:pPr>
        <w:jc w:val="center"/>
        <w:rPr>
          <w:rStyle w:val="fontstyle01"/>
        </w:rPr>
      </w:pPr>
      <w:r>
        <w:rPr>
          <w:rStyle w:val="fontstyle01"/>
        </w:rPr>
        <w:t>INTRODUÇÃO</w:t>
      </w:r>
    </w:p>
    <w:p w14:paraId="6A955E68" w14:textId="77777777" w:rsidR="008108D1" w:rsidRDefault="008108D1" w:rsidP="008108D1">
      <w:pPr>
        <w:spacing w:line="360" w:lineRule="auto"/>
        <w:jc w:val="center"/>
        <w:rPr>
          <w:rStyle w:val="fontstyle01"/>
        </w:rPr>
      </w:pPr>
    </w:p>
    <w:p w14:paraId="7F539D1C" w14:textId="3F4D3CBE" w:rsidR="008108D1" w:rsidRDefault="008108D1" w:rsidP="008108D1">
      <w:pPr>
        <w:spacing w:line="360" w:lineRule="auto"/>
        <w:jc w:val="both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A finalidade deste documento é definir as necessidades e características para a implantação das estruturas de hardware que se fazem necessárias </w:t>
      </w:r>
      <w:r w:rsidR="00FB3459">
        <w:rPr>
          <w:rStyle w:val="fontstyle01"/>
          <w:b w:val="0"/>
          <w:bCs w:val="0"/>
        </w:rPr>
        <w:t>para o</w:t>
      </w:r>
      <w:r w:rsidR="00CD7315">
        <w:rPr>
          <w:rStyle w:val="fontstyle01"/>
          <w:b w:val="0"/>
          <w:bCs w:val="0"/>
        </w:rPr>
        <w:t xml:space="preserve"> </w:t>
      </w:r>
      <w:r w:rsidR="00CB2E6A">
        <w:rPr>
          <w:rStyle w:val="fontstyle01"/>
          <w:b w:val="0"/>
          <w:bCs w:val="0"/>
        </w:rPr>
        <w:t>funcionamento</w:t>
      </w:r>
      <w:r w:rsidR="00CD7315">
        <w:rPr>
          <w:rStyle w:val="fontstyle01"/>
          <w:b w:val="0"/>
          <w:bCs w:val="0"/>
        </w:rPr>
        <w:t xml:space="preserve"> da aplicação Sondaggio</w:t>
      </w:r>
      <w:r w:rsidR="00366AC2" w:rsidRPr="00FB3459">
        <w:rPr>
          <w:rStyle w:val="fontstyle01"/>
          <w:b w:val="0"/>
          <w:bCs w:val="0"/>
          <w:vertAlign w:val="superscript"/>
        </w:rPr>
        <w:t>®</w:t>
      </w:r>
      <w:r w:rsidR="00FB3459">
        <w:rPr>
          <w:rStyle w:val="fontstyle01"/>
          <w:b w:val="0"/>
          <w:bCs w:val="0"/>
        </w:rPr>
        <w:t>.</w:t>
      </w:r>
    </w:p>
    <w:p w14:paraId="112009E3" w14:textId="129DD402" w:rsidR="00D1609B" w:rsidRDefault="00D1609B" w:rsidP="008108D1">
      <w:pPr>
        <w:spacing w:line="360" w:lineRule="auto"/>
        <w:jc w:val="both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 aplicação tem por fim o registro das Vistorias de ordem técnica</w:t>
      </w:r>
      <w:r w:rsidR="001516D3">
        <w:rPr>
          <w:rStyle w:val="fontstyle01"/>
          <w:b w:val="0"/>
          <w:bCs w:val="0"/>
        </w:rPr>
        <w:t xml:space="preserve">, vem como de </w:t>
      </w:r>
      <w:r w:rsidR="00466B84">
        <w:rPr>
          <w:rStyle w:val="fontstyle01"/>
          <w:b w:val="0"/>
          <w:bCs w:val="0"/>
        </w:rPr>
        <w:t>vistorias prediais.</w:t>
      </w:r>
    </w:p>
    <w:p w14:paraId="4F3BE271" w14:textId="476AF579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6D57F66D" w14:textId="62959AC6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205F7C6B" w14:textId="0A34CA39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263EACC6" w14:textId="4D76E705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65898268" w14:textId="675CB695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6AD5540F" w14:textId="1506ACCD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3C1FF6EF" w14:textId="31510D16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0D6FCBCE" w14:textId="14EA43E7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7A3BB2E1" w14:textId="5F4A6A42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44DB3E04" w14:textId="29E709B4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1F6C0799" w14:textId="0E6C3DD2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698C4E78" w14:textId="46AB3FBD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32B90FF3" w14:textId="00A5B266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6FB9B3B7" w14:textId="42306A51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566B8DF3" w14:textId="77318C06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6BF35568" w14:textId="3666A92A" w:rsidR="00B058C6" w:rsidRDefault="00B058C6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1B746E00" w14:textId="77777777" w:rsidR="00045870" w:rsidRDefault="00045870" w:rsidP="008108D1">
      <w:pPr>
        <w:spacing w:line="360" w:lineRule="auto"/>
        <w:jc w:val="both"/>
        <w:rPr>
          <w:rStyle w:val="fontstyle01"/>
          <w:b w:val="0"/>
          <w:bCs w:val="0"/>
        </w:rPr>
      </w:pPr>
    </w:p>
    <w:p w14:paraId="49ED546E" w14:textId="17A68FAC" w:rsidR="00B058C6" w:rsidRPr="00F36632" w:rsidRDefault="00F75571" w:rsidP="00F36632">
      <w:pPr>
        <w:pStyle w:val="PargrafodaLista"/>
        <w:numPr>
          <w:ilvl w:val="0"/>
          <w:numId w:val="1"/>
        </w:numPr>
        <w:shd w:val="clear" w:color="auto" w:fill="DEEAF6" w:themeFill="accent5" w:themeFillTint="33"/>
        <w:spacing w:line="360" w:lineRule="auto"/>
        <w:jc w:val="both"/>
        <w:rPr>
          <w:rStyle w:val="fontstyle01"/>
          <w:b w:val="0"/>
          <w:bCs w:val="0"/>
        </w:rPr>
      </w:pPr>
      <w:r w:rsidRPr="00F36632">
        <w:rPr>
          <w:rStyle w:val="fontstyle01"/>
          <w:b w:val="0"/>
          <w:bCs w:val="0"/>
        </w:rPr>
        <w:t>Implantação</w:t>
      </w:r>
      <w:r w:rsidR="000D39AD" w:rsidRPr="00F36632">
        <w:rPr>
          <w:rStyle w:val="fontstyle01"/>
          <w:b w:val="0"/>
          <w:bCs w:val="0"/>
        </w:rPr>
        <w:t xml:space="preserve"> do sistema</w:t>
      </w:r>
    </w:p>
    <w:p w14:paraId="3D42655A" w14:textId="3704EDF0" w:rsidR="00B058C6" w:rsidRPr="00CC5B81" w:rsidRDefault="00273EB3" w:rsidP="008108D1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 w:rsidRPr="00C63643">
        <w:rPr>
          <w:rStyle w:val="fontstyle01"/>
          <w:b w:val="0"/>
          <w:bCs w:val="0"/>
        </w:rPr>
        <w:t>O sistema deverá atender inicialmente apenas uma das filiais da E&amp;G Empreendimentos Imo</w:t>
      </w:r>
      <w:r w:rsidR="00E9570E" w:rsidRPr="00C63643">
        <w:rPr>
          <w:rStyle w:val="fontstyle01"/>
          <w:b w:val="0"/>
          <w:bCs w:val="0"/>
        </w:rPr>
        <w:t>b</w:t>
      </w:r>
      <w:r w:rsidRPr="00C63643">
        <w:rPr>
          <w:rStyle w:val="fontstyle01"/>
          <w:b w:val="0"/>
          <w:bCs w:val="0"/>
        </w:rPr>
        <w:t>iliários</w:t>
      </w:r>
      <w:r w:rsidR="00E9570E" w:rsidRPr="00C63643">
        <w:rPr>
          <w:rStyle w:val="fontstyle01"/>
          <w:b w:val="0"/>
          <w:bCs w:val="0"/>
        </w:rPr>
        <w:t>. A unidade Brasília</w:t>
      </w:r>
      <w:r w:rsidR="005A363C">
        <w:rPr>
          <w:rStyle w:val="fontstyle01"/>
          <w:b w:val="0"/>
          <w:bCs w:val="0"/>
        </w:rPr>
        <w:t>.</w:t>
      </w:r>
      <w:r w:rsidR="00E9570E" w:rsidRPr="00C63643">
        <w:rPr>
          <w:rStyle w:val="fontstyle01"/>
          <w:b w:val="0"/>
          <w:bCs w:val="0"/>
        </w:rPr>
        <w:t xml:space="preserve"> </w:t>
      </w:r>
      <w:r w:rsidR="005A363C">
        <w:rPr>
          <w:rStyle w:val="fontstyle01"/>
          <w:b w:val="0"/>
          <w:bCs w:val="0"/>
        </w:rPr>
        <w:t xml:space="preserve">Após </w:t>
      </w:r>
      <w:r w:rsidR="00C63643" w:rsidRPr="00C63643">
        <w:rPr>
          <w:rStyle w:val="fontstyle01"/>
          <w:b w:val="0"/>
          <w:bCs w:val="0"/>
        </w:rPr>
        <w:t>o período de testes</w:t>
      </w:r>
      <w:r w:rsidR="00C63643">
        <w:rPr>
          <w:rStyle w:val="fontstyle01"/>
          <w:b w:val="0"/>
          <w:bCs w:val="0"/>
        </w:rPr>
        <w:t xml:space="preserve"> e</w:t>
      </w:r>
      <w:r w:rsidR="00E9570E" w:rsidRPr="00C63643">
        <w:rPr>
          <w:rStyle w:val="fontstyle01"/>
          <w:b w:val="0"/>
          <w:bCs w:val="0"/>
        </w:rPr>
        <w:t xml:space="preserve"> a aceitação </w:t>
      </w:r>
      <w:r w:rsidR="00C63643">
        <w:rPr>
          <w:rStyle w:val="fontstyle01"/>
          <w:b w:val="0"/>
          <w:bCs w:val="0"/>
        </w:rPr>
        <w:t>definitiva</w:t>
      </w:r>
      <w:r w:rsidR="005A363C">
        <w:rPr>
          <w:rStyle w:val="fontstyle01"/>
          <w:b w:val="0"/>
          <w:bCs w:val="0"/>
        </w:rPr>
        <w:t xml:space="preserve"> do produto, as demais</w:t>
      </w:r>
      <w:r w:rsidR="00FA3C23">
        <w:rPr>
          <w:rStyle w:val="fontstyle01"/>
          <w:b w:val="0"/>
          <w:bCs w:val="0"/>
        </w:rPr>
        <w:t xml:space="preserve"> filiais passarão a utilizar a aplicação.</w:t>
      </w:r>
    </w:p>
    <w:p w14:paraId="5328E395" w14:textId="34672B91" w:rsidR="00CC5B81" w:rsidRPr="00F36632" w:rsidRDefault="00CC5B81" w:rsidP="00F36632">
      <w:pPr>
        <w:pStyle w:val="PargrafodaLista"/>
        <w:numPr>
          <w:ilvl w:val="0"/>
          <w:numId w:val="1"/>
        </w:numPr>
        <w:shd w:val="clear" w:color="auto" w:fill="DEEAF6" w:themeFill="accent5" w:themeFillTint="33"/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 w:rsidRPr="00F36632">
        <w:rPr>
          <w:rStyle w:val="fontstyle01"/>
          <w:b w:val="0"/>
          <w:bCs w:val="0"/>
        </w:rPr>
        <w:t>Quantitativo de usuários</w:t>
      </w:r>
    </w:p>
    <w:p w14:paraId="74FF305D" w14:textId="5F44F43A" w:rsidR="001F6F47" w:rsidRPr="00EE634A" w:rsidRDefault="001F6F47" w:rsidP="001F6F47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</w:rPr>
        <w:t>O dimensionamento de Hardware se dará sobre o total de usuários do sistema</w:t>
      </w:r>
      <w:r w:rsidR="005546EA">
        <w:rPr>
          <w:rStyle w:val="fontstyle01"/>
          <w:b w:val="0"/>
          <w:bCs w:val="0"/>
        </w:rPr>
        <w:t>, no caso, operando em todas as filiais.</w:t>
      </w:r>
    </w:p>
    <w:p w14:paraId="735A38F2" w14:textId="77777777" w:rsidR="00EE634A" w:rsidRPr="00EE634A" w:rsidRDefault="00EE634A" w:rsidP="00EE634A">
      <w:pPr>
        <w:spacing w:line="360" w:lineRule="auto"/>
        <w:ind w:left="360"/>
        <w:jc w:val="both"/>
        <w:rPr>
          <w:rStyle w:val="fontstyle01"/>
          <w:b w:val="0"/>
          <w:bCs w:val="0"/>
          <w:color w:val="auto"/>
          <w:sz w:val="22"/>
          <w:szCs w:val="22"/>
        </w:rPr>
      </w:pPr>
    </w:p>
    <w:tbl>
      <w:tblPr>
        <w:tblStyle w:val="Tabelacomgrade"/>
        <w:tblW w:w="5000" w:type="pct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591"/>
        <w:gridCol w:w="1388"/>
        <w:gridCol w:w="1216"/>
        <w:gridCol w:w="1388"/>
        <w:gridCol w:w="1403"/>
        <w:gridCol w:w="1075"/>
      </w:tblGrid>
      <w:tr w:rsidR="004860DD" w14:paraId="16D50CE6" w14:textId="6C3F1489" w:rsidTr="00F36632">
        <w:tc>
          <w:tcPr>
            <w:tcW w:w="1430" w:type="pct"/>
            <w:shd w:val="clear" w:color="auto" w:fill="DEEAF6" w:themeFill="accent5" w:themeFillTint="33"/>
          </w:tcPr>
          <w:p w14:paraId="05A5C9AE" w14:textId="70FFE40A" w:rsidR="004860DD" w:rsidRDefault="004860DD" w:rsidP="000624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Filiais</w:t>
            </w:r>
          </w:p>
        </w:tc>
        <w:tc>
          <w:tcPr>
            <w:tcW w:w="766" w:type="pct"/>
            <w:shd w:val="clear" w:color="auto" w:fill="DEEAF6" w:themeFill="accent5" w:themeFillTint="33"/>
          </w:tcPr>
          <w:p w14:paraId="4436DE45" w14:textId="40A61C28" w:rsidR="004860DD" w:rsidRDefault="004860DD" w:rsidP="000624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Usuários</w:t>
            </w:r>
          </w:p>
        </w:tc>
        <w:tc>
          <w:tcPr>
            <w:tcW w:w="2804" w:type="pct"/>
            <w:gridSpan w:val="4"/>
            <w:shd w:val="clear" w:color="auto" w:fill="DEEAF6" w:themeFill="accent5" w:themeFillTint="33"/>
          </w:tcPr>
          <w:p w14:paraId="4B03C5C1" w14:textId="369A9ECC" w:rsidR="004860DD" w:rsidRDefault="004860DD" w:rsidP="000624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obrigatório dia*</w:t>
            </w:r>
          </w:p>
        </w:tc>
      </w:tr>
      <w:tr w:rsidR="004860DD" w14:paraId="14B31F8D" w14:textId="7D17BEC8" w:rsidTr="00002567">
        <w:tc>
          <w:tcPr>
            <w:tcW w:w="1430" w:type="pct"/>
          </w:tcPr>
          <w:p w14:paraId="065C97BE" w14:textId="77777777" w:rsidR="004860DD" w:rsidRDefault="004860DD" w:rsidP="00D2256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66" w:type="pct"/>
          </w:tcPr>
          <w:p w14:paraId="293612BD" w14:textId="77777777" w:rsidR="004860DD" w:rsidRDefault="004860DD" w:rsidP="00D2256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71" w:type="pct"/>
          </w:tcPr>
          <w:p w14:paraId="1A79B7C7" w14:textId="1039A143" w:rsidR="004860DD" w:rsidRDefault="004860DD" w:rsidP="000624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Vistoria</w:t>
            </w:r>
          </w:p>
        </w:tc>
        <w:tc>
          <w:tcPr>
            <w:tcW w:w="766" w:type="pct"/>
          </w:tcPr>
          <w:p w14:paraId="4A8BFBF9" w14:textId="5B271DB6" w:rsidR="004860DD" w:rsidRDefault="004860DD" w:rsidP="000624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  <w:tc>
          <w:tcPr>
            <w:tcW w:w="774" w:type="pct"/>
          </w:tcPr>
          <w:p w14:paraId="774E5F83" w14:textId="19A05116" w:rsidR="004860DD" w:rsidRDefault="004860DD" w:rsidP="000624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</w:t>
            </w:r>
          </w:p>
        </w:tc>
        <w:tc>
          <w:tcPr>
            <w:tcW w:w="593" w:type="pct"/>
          </w:tcPr>
          <w:p w14:paraId="12FEF01A" w14:textId="47B07785" w:rsidR="004860DD" w:rsidRDefault="004860DD" w:rsidP="0006240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</w:p>
        </w:tc>
      </w:tr>
      <w:tr w:rsidR="004860DD" w14:paraId="7B176F56" w14:textId="1E6B31BC" w:rsidTr="00002567">
        <w:tc>
          <w:tcPr>
            <w:tcW w:w="1430" w:type="pct"/>
          </w:tcPr>
          <w:p w14:paraId="2F7A5A33" w14:textId="77777777" w:rsidR="004860DD" w:rsidRDefault="004860DD" w:rsidP="00D2256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66" w:type="pct"/>
          </w:tcPr>
          <w:p w14:paraId="03E3158C" w14:textId="77777777" w:rsidR="004860DD" w:rsidRDefault="004860DD" w:rsidP="00D2256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71" w:type="pct"/>
          </w:tcPr>
          <w:p w14:paraId="39BE461F" w14:textId="77777777" w:rsidR="004860DD" w:rsidRDefault="004860DD" w:rsidP="00D2256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66" w:type="pct"/>
          </w:tcPr>
          <w:p w14:paraId="5394D7D2" w14:textId="77777777" w:rsidR="004860DD" w:rsidRDefault="004860DD" w:rsidP="00D2256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74" w:type="pct"/>
          </w:tcPr>
          <w:p w14:paraId="102874D9" w14:textId="77777777" w:rsidR="004860DD" w:rsidRDefault="004860DD" w:rsidP="00D2256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14:paraId="115FC906" w14:textId="77777777" w:rsidR="004860DD" w:rsidRDefault="004860DD" w:rsidP="00D2256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562E3" w14:paraId="4167482A" w14:textId="769A67E8" w:rsidTr="00002567">
        <w:tc>
          <w:tcPr>
            <w:tcW w:w="1430" w:type="pct"/>
          </w:tcPr>
          <w:p w14:paraId="36CE1A8C" w14:textId="67F3E15A" w:rsidR="009562E3" w:rsidRDefault="009562E3" w:rsidP="009562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Brasília</w:t>
            </w:r>
          </w:p>
        </w:tc>
        <w:tc>
          <w:tcPr>
            <w:tcW w:w="766" w:type="pct"/>
            <w:vAlign w:val="center"/>
          </w:tcPr>
          <w:p w14:paraId="1BDD3ACA" w14:textId="708CDD53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71" w:type="pct"/>
            <w:vAlign w:val="center"/>
          </w:tcPr>
          <w:p w14:paraId="11250744" w14:textId="4D2F98AF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6" w:type="pct"/>
            <w:vAlign w:val="center"/>
          </w:tcPr>
          <w:p w14:paraId="549471CD" w14:textId="360145CB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4" w:type="pct"/>
            <w:vAlign w:val="center"/>
          </w:tcPr>
          <w:p w14:paraId="5DDEA4DB" w14:textId="227E09EB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3" w:type="pct"/>
            <w:vAlign w:val="center"/>
          </w:tcPr>
          <w:p w14:paraId="1C913076" w14:textId="6E45C29F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562E3" w14:paraId="6AE4EB47" w14:textId="70301BA8" w:rsidTr="00002567">
        <w:tc>
          <w:tcPr>
            <w:tcW w:w="1430" w:type="pct"/>
          </w:tcPr>
          <w:p w14:paraId="32484E99" w14:textId="760FE2C3" w:rsidR="009562E3" w:rsidRDefault="009562E3" w:rsidP="009562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São Paulo</w:t>
            </w:r>
          </w:p>
        </w:tc>
        <w:tc>
          <w:tcPr>
            <w:tcW w:w="766" w:type="pct"/>
            <w:vAlign w:val="center"/>
          </w:tcPr>
          <w:p w14:paraId="1AFC072C" w14:textId="2F194AA1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671" w:type="pct"/>
            <w:vAlign w:val="center"/>
          </w:tcPr>
          <w:p w14:paraId="51ABD051" w14:textId="6330973C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66" w:type="pct"/>
            <w:vAlign w:val="center"/>
          </w:tcPr>
          <w:p w14:paraId="47638925" w14:textId="3073D98C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74" w:type="pct"/>
            <w:vAlign w:val="center"/>
          </w:tcPr>
          <w:p w14:paraId="5091227D" w14:textId="72A335B7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3" w:type="pct"/>
            <w:vAlign w:val="center"/>
          </w:tcPr>
          <w:p w14:paraId="00A1E6BC" w14:textId="3E43582D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562E3" w14:paraId="7973C4E1" w14:textId="694C2A0A" w:rsidTr="00002567">
        <w:tc>
          <w:tcPr>
            <w:tcW w:w="1430" w:type="pct"/>
          </w:tcPr>
          <w:p w14:paraId="6B22E2C6" w14:textId="4569FA29" w:rsidR="009562E3" w:rsidRDefault="009562E3" w:rsidP="009562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Rio de Janeiro</w:t>
            </w:r>
          </w:p>
        </w:tc>
        <w:tc>
          <w:tcPr>
            <w:tcW w:w="766" w:type="pct"/>
            <w:vAlign w:val="center"/>
          </w:tcPr>
          <w:p w14:paraId="3462B9FF" w14:textId="079E818F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671" w:type="pct"/>
            <w:vAlign w:val="center"/>
          </w:tcPr>
          <w:p w14:paraId="4A862D0C" w14:textId="1C0CCCF4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66" w:type="pct"/>
            <w:vAlign w:val="center"/>
          </w:tcPr>
          <w:p w14:paraId="187B1528" w14:textId="71DB0ED0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74" w:type="pct"/>
            <w:vAlign w:val="center"/>
          </w:tcPr>
          <w:p w14:paraId="44E7534F" w14:textId="0191A204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3" w:type="pct"/>
            <w:vAlign w:val="center"/>
          </w:tcPr>
          <w:p w14:paraId="29F5B8FF" w14:textId="1ACB87EF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562E3" w14:paraId="696725A1" w14:textId="6D9E3CDA" w:rsidTr="00002567">
        <w:tc>
          <w:tcPr>
            <w:tcW w:w="1430" w:type="pct"/>
          </w:tcPr>
          <w:p w14:paraId="6954DB01" w14:textId="7C4B59E0" w:rsidR="009562E3" w:rsidRDefault="009562E3" w:rsidP="009562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Minas Gerais</w:t>
            </w:r>
          </w:p>
        </w:tc>
        <w:tc>
          <w:tcPr>
            <w:tcW w:w="766" w:type="pct"/>
            <w:vAlign w:val="center"/>
          </w:tcPr>
          <w:p w14:paraId="7762AB86" w14:textId="4F8C6FA9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671" w:type="pct"/>
            <w:vAlign w:val="center"/>
          </w:tcPr>
          <w:p w14:paraId="1F5B1EAE" w14:textId="7D3ABC94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66" w:type="pct"/>
            <w:vAlign w:val="center"/>
          </w:tcPr>
          <w:p w14:paraId="05B4BB60" w14:textId="17E07A0E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74" w:type="pct"/>
            <w:vAlign w:val="center"/>
          </w:tcPr>
          <w:p w14:paraId="01851444" w14:textId="05FA4D3E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3" w:type="pct"/>
            <w:vAlign w:val="center"/>
          </w:tcPr>
          <w:p w14:paraId="6A9162DD" w14:textId="36691BE5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562E3" w14:paraId="5B16F0D5" w14:textId="27F6D2ED" w:rsidTr="00002567">
        <w:tc>
          <w:tcPr>
            <w:tcW w:w="1430" w:type="pct"/>
          </w:tcPr>
          <w:p w14:paraId="351B82C8" w14:textId="04D9FB26" w:rsidR="009562E3" w:rsidRDefault="009562E3" w:rsidP="009562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Paraná</w:t>
            </w:r>
          </w:p>
        </w:tc>
        <w:tc>
          <w:tcPr>
            <w:tcW w:w="766" w:type="pct"/>
            <w:vAlign w:val="center"/>
          </w:tcPr>
          <w:p w14:paraId="7B750A2B" w14:textId="2E561E89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71" w:type="pct"/>
            <w:vAlign w:val="center"/>
          </w:tcPr>
          <w:p w14:paraId="541419D1" w14:textId="51617279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6" w:type="pct"/>
            <w:vAlign w:val="center"/>
          </w:tcPr>
          <w:p w14:paraId="222F4D0E" w14:textId="02BA25B9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4" w:type="pct"/>
            <w:vAlign w:val="center"/>
          </w:tcPr>
          <w:p w14:paraId="0BABDBAB" w14:textId="13592795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3" w:type="pct"/>
            <w:vAlign w:val="center"/>
          </w:tcPr>
          <w:p w14:paraId="4306A025" w14:textId="720AD941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562E3" w14:paraId="280F1689" w14:textId="2C516E47" w:rsidTr="00002567">
        <w:tc>
          <w:tcPr>
            <w:tcW w:w="1430" w:type="pct"/>
          </w:tcPr>
          <w:p w14:paraId="1A2200AF" w14:textId="3031BFAF" w:rsidR="009562E3" w:rsidRDefault="009562E3" w:rsidP="009562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Alagoas</w:t>
            </w:r>
          </w:p>
        </w:tc>
        <w:tc>
          <w:tcPr>
            <w:tcW w:w="766" w:type="pct"/>
            <w:vAlign w:val="center"/>
          </w:tcPr>
          <w:p w14:paraId="2581033B" w14:textId="5785EE6E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71" w:type="pct"/>
            <w:vAlign w:val="center"/>
          </w:tcPr>
          <w:p w14:paraId="6165B71D" w14:textId="22717DC6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6" w:type="pct"/>
            <w:vAlign w:val="center"/>
          </w:tcPr>
          <w:p w14:paraId="162EB4B8" w14:textId="3A45E5B3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4" w:type="pct"/>
            <w:vAlign w:val="center"/>
          </w:tcPr>
          <w:p w14:paraId="18D7C0E0" w14:textId="5E504602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3" w:type="pct"/>
            <w:vAlign w:val="center"/>
          </w:tcPr>
          <w:p w14:paraId="4B005B21" w14:textId="253D7525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562E3" w14:paraId="2B65B43A" w14:textId="57919B75" w:rsidTr="00002567">
        <w:tc>
          <w:tcPr>
            <w:tcW w:w="1430" w:type="pct"/>
          </w:tcPr>
          <w:p w14:paraId="5FEC3180" w14:textId="5C73A721" w:rsidR="009562E3" w:rsidRDefault="009562E3" w:rsidP="009562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Rio Grande do Sul</w:t>
            </w:r>
          </w:p>
        </w:tc>
        <w:tc>
          <w:tcPr>
            <w:tcW w:w="766" w:type="pct"/>
            <w:vAlign w:val="center"/>
          </w:tcPr>
          <w:p w14:paraId="0333E574" w14:textId="655A1DA1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71" w:type="pct"/>
            <w:vAlign w:val="center"/>
          </w:tcPr>
          <w:p w14:paraId="78F64078" w14:textId="76F2EB65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6" w:type="pct"/>
            <w:vAlign w:val="center"/>
          </w:tcPr>
          <w:p w14:paraId="1A1437AE" w14:textId="2689E66A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4" w:type="pct"/>
            <w:vAlign w:val="center"/>
          </w:tcPr>
          <w:p w14:paraId="14A8D0FA" w14:textId="489AB47C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3" w:type="pct"/>
            <w:vAlign w:val="center"/>
          </w:tcPr>
          <w:p w14:paraId="0805CA4C" w14:textId="41C3E0E3" w:rsidR="009562E3" w:rsidRDefault="009562E3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652F6" w14:paraId="484E3CCC" w14:textId="77777777" w:rsidTr="00002567">
        <w:tc>
          <w:tcPr>
            <w:tcW w:w="1430" w:type="pct"/>
          </w:tcPr>
          <w:p w14:paraId="0B54EF13" w14:textId="77777777" w:rsidR="007652F6" w:rsidRDefault="007652F6" w:rsidP="009562E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66" w:type="pct"/>
            <w:vAlign w:val="center"/>
          </w:tcPr>
          <w:p w14:paraId="54647435" w14:textId="77777777" w:rsidR="007652F6" w:rsidRDefault="007652F6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vAlign w:val="center"/>
          </w:tcPr>
          <w:p w14:paraId="2CCAF9F6" w14:textId="77777777" w:rsidR="007652F6" w:rsidRDefault="007652F6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6" w:type="pct"/>
            <w:vAlign w:val="center"/>
          </w:tcPr>
          <w:p w14:paraId="01E40AA4" w14:textId="77777777" w:rsidR="007652F6" w:rsidRDefault="007652F6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pct"/>
            <w:vAlign w:val="center"/>
          </w:tcPr>
          <w:p w14:paraId="2478F8DE" w14:textId="77777777" w:rsidR="007652F6" w:rsidRDefault="007652F6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pct"/>
            <w:vAlign w:val="center"/>
          </w:tcPr>
          <w:p w14:paraId="4FF01479" w14:textId="77777777" w:rsidR="007652F6" w:rsidRDefault="007652F6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652F6" w14:paraId="26675BDA" w14:textId="77777777" w:rsidTr="00805322">
        <w:tc>
          <w:tcPr>
            <w:tcW w:w="1430" w:type="pct"/>
          </w:tcPr>
          <w:p w14:paraId="4FABA7E2" w14:textId="4E05DA2A" w:rsidR="007652F6" w:rsidRDefault="007652F6" w:rsidP="009562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Totais:</w:t>
            </w:r>
          </w:p>
        </w:tc>
        <w:tc>
          <w:tcPr>
            <w:tcW w:w="766" w:type="pct"/>
            <w:vAlign w:val="center"/>
          </w:tcPr>
          <w:p w14:paraId="07545B27" w14:textId="46CEA925" w:rsidR="007652F6" w:rsidRDefault="007652F6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216</w:t>
            </w:r>
          </w:p>
        </w:tc>
        <w:tc>
          <w:tcPr>
            <w:tcW w:w="671" w:type="pct"/>
            <w:vAlign w:val="center"/>
          </w:tcPr>
          <w:p w14:paraId="4A3996AC" w14:textId="6ECEB230" w:rsidR="007652F6" w:rsidRDefault="007652F6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66" w:type="pct"/>
            <w:vAlign w:val="center"/>
          </w:tcPr>
          <w:p w14:paraId="1E562478" w14:textId="7A292E95" w:rsidR="007652F6" w:rsidRDefault="00D067C7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74" w:type="pct"/>
            <w:vAlign w:val="center"/>
          </w:tcPr>
          <w:p w14:paraId="69C1DD38" w14:textId="5859148F" w:rsidR="007652F6" w:rsidRDefault="00D067C7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593" w:type="pct"/>
            <w:tcBorders>
              <w:bottom w:val="single" w:sz="4" w:space="0" w:color="D0CECE" w:themeColor="background2" w:themeShade="E6"/>
            </w:tcBorders>
            <w:vAlign w:val="center"/>
          </w:tcPr>
          <w:p w14:paraId="4D508E13" w14:textId="1CB220FA" w:rsidR="007652F6" w:rsidRDefault="00D067C7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06240A" w14:paraId="4ABE1431" w14:textId="77777777" w:rsidTr="00805322">
        <w:tc>
          <w:tcPr>
            <w:tcW w:w="1430" w:type="pct"/>
          </w:tcPr>
          <w:p w14:paraId="38002FAA" w14:textId="27691C56" w:rsidR="0006240A" w:rsidRDefault="0006240A" w:rsidP="009562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Acessos dia mínimo</w:t>
            </w:r>
          </w:p>
        </w:tc>
        <w:tc>
          <w:tcPr>
            <w:tcW w:w="766" w:type="pct"/>
            <w:tcBorders>
              <w:right w:val="single" w:sz="4" w:space="0" w:color="D0CECE" w:themeColor="background2" w:themeShade="E6"/>
            </w:tcBorders>
            <w:vAlign w:val="center"/>
          </w:tcPr>
          <w:p w14:paraId="7A3164B8" w14:textId="77777777" w:rsidR="0006240A" w:rsidRDefault="0006240A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04" w:type="pct"/>
            <w:gridSpan w:val="4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DEDED" w:themeFill="accent3" w:themeFillTint="33"/>
            <w:vAlign w:val="center"/>
          </w:tcPr>
          <w:p w14:paraId="03220247" w14:textId="62945EA6" w:rsidR="0006240A" w:rsidRDefault="0006240A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</w:tr>
      <w:tr w:rsidR="00452636" w14:paraId="4AC4F9E1" w14:textId="77777777" w:rsidTr="00805322">
        <w:tc>
          <w:tcPr>
            <w:tcW w:w="1430" w:type="pct"/>
          </w:tcPr>
          <w:p w14:paraId="43A85404" w14:textId="69605D7C" w:rsidR="00452636" w:rsidRDefault="00452636" w:rsidP="009562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Vistorias mês</w:t>
            </w:r>
          </w:p>
        </w:tc>
        <w:tc>
          <w:tcPr>
            <w:tcW w:w="766" w:type="pct"/>
            <w:tcBorders>
              <w:right w:val="single" w:sz="4" w:space="0" w:color="D0CECE" w:themeColor="background2" w:themeShade="E6"/>
            </w:tcBorders>
            <w:vAlign w:val="center"/>
          </w:tcPr>
          <w:p w14:paraId="2BABE982" w14:textId="77777777" w:rsidR="00452636" w:rsidRDefault="00452636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04" w:type="pct"/>
            <w:gridSpan w:val="4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DEDED" w:themeFill="accent3" w:themeFillTint="33"/>
            <w:vAlign w:val="center"/>
          </w:tcPr>
          <w:p w14:paraId="7D29E1B6" w14:textId="5EE6F25F" w:rsidR="00452636" w:rsidRDefault="00452636" w:rsidP="008464C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</w:t>
            </w:r>
          </w:p>
        </w:tc>
      </w:tr>
    </w:tbl>
    <w:p w14:paraId="32817A60" w14:textId="32BBFBBA" w:rsidR="00D22567" w:rsidRDefault="00D22567" w:rsidP="00D22567">
      <w:pPr>
        <w:spacing w:line="360" w:lineRule="auto"/>
        <w:jc w:val="both"/>
        <w:rPr>
          <w:rFonts w:ascii="Arial" w:hAnsi="Arial" w:cs="Arial"/>
        </w:rPr>
      </w:pPr>
    </w:p>
    <w:p w14:paraId="70B4DB25" w14:textId="7231E072" w:rsidR="0029653A" w:rsidRDefault="0029653A" w:rsidP="00D2256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*Consideramos para análise o fato de que </w:t>
      </w:r>
      <w:r w:rsidR="00C672E3">
        <w:rPr>
          <w:rFonts w:ascii="Arial" w:hAnsi="Arial" w:cs="Arial"/>
        </w:rPr>
        <w:t>pelo menos uma vistoria técnica será realizada em cada Filial todos os dias</w:t>
      </w:r>
      <w:r w:rsidR="008302E9">
        <w:rPr>
          <w:rFonts w:ascii="Arial" w:hAnsi="Arial" w:cs="Arial"/>
        </w:rPr>
        <w:t xml:space="preserve"> e cada vistoria exigir</w:t>
      </w:r>
      <w:r w:rsidR="007E53E6">
        <w:rPr>
          <w:rFonts w:ascii="Arial" w:hAnsi="Arial" w:cs="Arial"/>
        </w:rPr>
        <w:t xml:space="preserve"> a visualização através de consulta, a emissão de um relatório e o envio de um e-mail confirmando a realização da vistoria</w:t>
      </w:r>
      <w:r w:rsidR="005529DA">
        <w:rPr>
          <w:rFonts w:ascii="Arial" w:hAnsi="Arial" w:cs="Arial"/>
        </w:rPr>
        <w:t>.</w:t>
      </w:r>
    </w:p>
    <w:p w14:paraId="304588CF" w14:textId="51CE8ED5" w:rsidR="00C01F39" w:rsidRPr="00745825" w:rsidRDefault="00C01F39" w:rsidP="00F36632">
      <w:pPr>
        <w:pStyle w:val="PargrafodaLista"/>
        <w:numPr>
          <w:ilvl w:val="0"/>
          <w:numId w:val="1"/>
        </w:numPr>
        <w:shd w:val="clear" w:color="auto" w:fill="DEEAF6" w:themeFill="accent5" w:themeFillTint="33"/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</w:rPr>
        <w:t>Hardware</w:t>
      </w:r>
      <w:r w:rsidR="00684C3D">
        <w:rPr>
          <w:rStyle w:val="fontstyle01"/>
          <w:b w:val="0"/>
          <w:bCs w:val="0"/>
        </w:rPr>
        <w:t xml:space="preserve"> remoto</w:t>
      </w:r>
    </w:p>
    <w:p w14:paraId="0160F6D6" w14:textId="5022D7DC" w:rsidR="00745825" w:rsidRPr="00CC4E74" w:rsidRDefault="004707AC" w:rsidP="00745825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</w:rPr>
        <w:lastRenderedPageBreak/>
        <w:t>A aplicação é simples em sua estrut</w:t>
      </w:r>
      <w:r w:rsidR="005E1D73">
        <w:rPr>
          <w:rStyle w:val="fontstyle01"/>
          <w:b w:val="0"/>
          <w:bCs w:val="0"/>
        </w:rPr>
        <w:t>u</w:t>
      </w:r>
      <w:r>
        <w:rPr>
          <w:rStyle w:val="fontstyle01"/>
          <w:b w:val="0"/>
          <w:bCs w:val="0"/>
        </w:rPr>
        <w:t>ra e funcionalidades</w:t>
      </w:r>
      <w:r w:rsidR="005E1D73">
        <w:rPr>
          <w:rStyle w:val="fontstyle01"/>
          <w:b w:val="0"/>
          <w:bCs w:val="0"/>
        </w:rPr>
        <w:t xml:space="preserve">, excetuando-se a consulta ao </w:t>
      </w:r>
      <w:r w:rsidR="00BA391A">
        <w:rPr>
          <w:rStyle w:val="fontstyle01"/>
          <w:b w:val="0"/>
          <w:bCs w:val="0"/>
        </w:rPr>
        <w:t xml:space="preserve">banco de dados integrado a todas as </w:t>
      </w:r>
      <w:r w:rsidR="00FE10A8">
        <w:rPr>
          <w:rStyle w:val="fontstyle01"/>
          <w:b w:val="0"/>
          <w:bCs w:val="0"/>
        </w:rPr>
        <w:t>filiais</w:t>
      </w:r>
      <w:r w:rsidR="00BA391A">
        <w:rPr>
          <w:rStyle w:val="fontstyle01"/>
          <w:b w:val="0"/>
          <w:bCs w:val="0"/>
        </w:rPr>
        <w:t>, o programa se aproxima muito de uma planilha eletrô</w:t>
      </w:r>
      <w:r w:rsidR="00D5739C">
        <w:rPr>
          <w:rStyle w:val="fontstyle01"/>
          <w:b w:val="0"/>
          <w:bCs w:val="0"/>
        </w:rPr>
        <w:t>nica.</w:t>
      </w:r>
    </w:p>
    <w:p w14:paraId="7D77F12C" w14:textId="1E327F2F" w:rsidR="00CC4E74" w:rsidRPr="00152A94" w:rsidRDefault="00CC4E74" w:rsidP="00745825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</w:rPr>
        <w:t>O Hardware par</w:t>
      </w:r>
      <w:r w:rsidR="00402438">
        <w:rPr>
          <w:rStyle w:val="fontstyle01"/>
          <w:b w:val="0"/>
          <w:bCs w:val="0"/>
        </w:rPr>
        <w:t>a os servidores</w:t>
      </w:r>
      <w:r w:rsidR="001F68B5">
        <w:rPr>
          <w:rStyle w:val="fontstyle01"/>
          <w:b w:val="0"/>
          <w:bCs w:val="0"/>
        </w:rPr>
        <w:t xml:space="preserve"> de aplicação </w:t>
      </w:r>
      <w:r w:rsidR="003000BB">
        <w:rPr>
          <w:rStyle w:val="fontstyle01"/>
          <w:b w:val="0"/>
          <w:bCs w:val="0"/>
        </w:rPr>
        <w:t>e dados ser</w:t>
      </w:r>
      <w:r w:rsidR="00FE10A8">
        <w:rPr>
          <w:rStyle w:val="fontstyle01"/>
          <w:b w:val="0"/>
          <w:bCs w:val="0"/>
        </w:rPr>
        <w:t>ão contratados em modelo de serviço remoto.</w:t>
      </w:r>
      <w:r w:rsidR="000F294A">
        <w:rPr>
          <w:rStyle w:val="fontstyle01"/>
          <w:b w:val="0"/>
          <w:bCs w:val="0"/>
        </w:rPr>
        <w:t xml:space="preserve"> Apache HTTP e </w:t>
      </w:r>
      <w:r w:rsidR="00CC4F06">
        <w:rPr>
          <w:rStyle w:val="fontstyle01"/>
          <w:b w:val="0"/>
          <w:bCs w:val="0"/>
        </w:rPr>
        <w:t>Cloud SQLGoogle.</w:t>
      </w:r>
    </w:p>
    <w:p w14:paraId="4F0B0F90" w14:textId="77777777" w:rsidR="00684C3D" w:rsidRPr="00684C3D" w:rsidRDefault="0034033A" w:rsidP="00152A94">
      <w:pPr>
        <w:pStyle w:val="PargrafodaLista"/>
        <w:numPr>
          <w:ilvl w:val="2"/>
          <w:numId w:val="1"/>
        </w:num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</w:rPr>
        <w:t xml:space="preserve">Levando-se em consideração que o número de requisições </w:t>
      </w:r>
      <w:r w:rsidR="008A70D3">
        <w:rPr>
          <w:rStyle w:val="fontstyle01"/>
          <w:b w:val="0"/>
          <w:bCs w:val="0"/>
        </w:rPr>
        <w:t xml:space="preserve">hora dia </w:t>
      </w:r>
      <w:r w:rsidR="00D31EC7">
        <w:rPr>
          <w:rStyle w:val="fontstyle01"/>
          <w:b w:val="0"/>
          <w:bCs w:val="0"/>
        </w:rPr>
        <w:t xml:space="preserve">será mínimo e o crescimento exponencial inexiste pelo fato de que o número de usuários do sistema </w:t>
      </w:r>
      <w:r w:rsidR="004458CF">
        <w:rPr>
          <w:rStyle w:val="fontstyle01"/>
          <w:b w:val="0"/>
          <w:bCs w:val="0"/>
        </w:rPr>
        <w:t>está diretamente relacionamento ao número máximo de funcionários por setor (não havendo assim</w:t>
      </w:r>
      <w:r w:rsidR="00B82DEC">
        <w:rPr>
          <w:rStyle w:val="fontstyle01"/>
          <w:b w:val="0"/>
          <w:bCs w:val="0"/>
        </w:rPr>
        <w:t xml:space="preserve">, aumento no quadro, apenas substituições), quaisquer serviços </w:t>
      </w:r>
      <w:r w:rsidR="00684C3D">
        <w:rPr>
          <w:rStyle w:val="fontstyle01"/>
          <w:b w:val="0"/>
          <w:bCs w:val="0"/>
        </w:rPr>
        <w:t>remotos hoje, possuem uma estrutura que atenderá a aplicação em um nível muito acima do recomendado.</w:t>
      </w:r>
    </w:p>
    <w:p w14:paraId="1245F7BB" w14:textId="705EB919" w:rsidR="00152A94" w:rsidRPr="004D1811" w:rsidRDefault="00D31EC7" w:rsidP="00684C3D">
      <w:pPr>
        <w:pStyle w:val="PargrafodaLista"/>
        <w:numPr>
          <w:ilvl w:val="0"/>
          <w:numId w:val="1"/>
        </w:numPr>
        <w:shd w:val="clear" w:color="auto" w:fill="DEEAF6" w:themeFill="accent5" w:themeFillTint="33"/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</w:rPr>
        <w:t xml:space="preserve"> </w:t>
      </w:r>
      <w:r w:rsidR="00684C3D">
        <w:rPr>
          <w:rStyle w:val="fontstyle01"/>
          <w:b w:val="0"/>
          <w:bCs w:val="0"/>
        </w:rPr>
        <w:t>Hardware local</w:t>
      </w:r>
    </w:p>
    <w:p w14:paraId="7CEFF28F" w14:textId="78B1A0BE" w:rsidR="004D1811" w:rsidRDefault="000806F7" w:rsidP="000806F7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  <w:color w:val="auto"/>
          <w:sz w:val="22"/>
          <w:szCs w:val="22"/>
        </w:rPr>
        <w:t>Computadores:</w:t>
      </w:r>
    </w:p>
    <w:p w14:paraId="5170940E" w14:textId="0B6F5ABD" w:rsidR="000806F7" w:rsidRDefault="00DD5C65" w:rsidP="000806F7">
      <w:pPr>
        <w:pStyle w:val="PargrafodaLista"/>
        <w:numPr>
          <w:ilvl w:val="2"/>
          <w:numId w:val="1"/>
        </w:num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  <w:color w:val="auto"/>
          <w:sz w:val="22"/>
          <w:szCs w:val="22"/>
        </w:rPr>
        <w:t>Para uso local de cada setor que terá acesso à aplicação:</w:t>
      </w:r>
    </w:p>
    <w:tbl>
      <w:tblPr>
        <w:tblStyle w:val="Tabelacomgrade"/>
        <w:tblW w:w="5000" w:type="pct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452"/>
        <w:gridCol w:w="7609"/>
      </w:tblGrid>
      <w:tr w:rsidR="00A97C9A" w:rsidRPr="00A92EBB" w14:paraId="3C95937D" w14:textId="77777777" w:rsidTr="00F90831">
        <w:tc>
          <w:tcPr>
            <w:tcW w:w="801" w:type="pct"/>
            <w:shd w:val="clear" w:color="auto" w:fill="D5DCE4" w:themeFill="text2" w:themeFillTint="33"/>
          </w:tcPr>
          <w:p w14:paraId="54AB3692" w14:textId="1B25B125" w:rsidR="00A97C9A" w:rsidRPr="00A92EBB" w:rsidRDefault="00A97C9A" w:rsidP="00A97C9A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Processador</w:t>
            </w:r>
          </w:p>
        </w:tc>
        <w:tc>
          <w:tcPr>
            <w:tcW w:w="4199" w:type="pct"/>
          </w:tcPr>
          <w:p w14:paraId="475973B4" w14:textId="42CA8A42" w:rsidR="00A97C9A" w:rsidRPr="00A92EBB" w:rsidRDefault="00A97C9A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8ª geração do Processador Intel® Core™ i5-8400 (2.8 GHz até 4 GHz, cache de 9MB)</w:t>
            </w:r>
          </w:p>
        </w:tc>
      </w:tr>
      <w:tr w:rsidR="00A97C9A" w:rsidRPr="00A92EBB" w14:paraId="26730D3B" w14:textId="77777777" w:rsidTr="00F90831">
        <w:tc>
          <w:tcPr>
            <w:tcW w:w="801" w:type="pct"/>
            <w:shd w:val="clear" w:color="auto" w:fill="D5DCE4" w:themeFill="text2" w:themeFillTint="33"/>
          </w:tcPr>
          <w:p w14:paraId="514809E3" w14:textId="438D853F" w:rsidR="00A97C9A" w:rsidRPr="00A92EBB" w:rsidRDefault="00A97C9A" w:rsidP="007A04DB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SO</w:t>
            </w:r>
          </w:p>
        </w:tc>
        <w:tc>
          <w:tcPr>
            <w:tcW w:w="4199" w:type="pct"/>
          </w:tcPr>
          <w:p w14:paraId="53B01D62" w14:textId="70A91330" w:rsidR="00A97C9A" w:rsidRPr="00A92EBB" w:rsidRDefault="00A97C9A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Windows 10 Pro, de 64 bits - em português (Brasil)</w:t>
            </w:r>
          </w:p>
        </w:tc>
      </w:tr>
      <w:tr w:rsidR="00A97C9A" w:rsidRPr="00A92EBB" w14:paraId="6F22C23B" w14:textId="77777777" w:rsidTr="00F90831">
        <w:tc>
          <w:tcPr>
            <w:tcW w:w="801" w:type="pct"/>
            <w:shd w:val="clear" w:color="auto" w:fill="D5DCE4" w:themeFill="text2" w:themeFillTint="33"/>
          </w:tcPr>
          <w:p w14:paraId="26CF469C" w14:textId="18201734" w:rsidR="00A97C9A" w:rsidRPr="00A92EBB" w:rsidRDefault="00A97C9A" w:rsidP="007A04DB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Vídeo</w:t>
            </w:r>
          </w:p>
        </w:tc>
        <w:tc>
          <w:tcPr>
            <w:tcW w:w="4199" w:type="pct"/>
          </w:tcPr>
          <w:p w14:paraId="78D48EA8" w14:textId="3456766F" w:rsidR="00A97C9A" w:rsidRPr="00A92EBB" w:rsidRDefault="00A97C9A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Placa de vídeo integrada Intel® UHD Graphics 630</w:t>
            </w:r>
          </w:p>
        </w:tc>
      </w:tr>
      <w:tr w:rsidR="00A97C9A" w:rsidRPr="00A92EBB" w14:paraId="0DC9CE86" w14:textId="77777777" w:rsidTr="00F90831">
        <w:tc>
          <w:tcPr>
            <w:tcW w:w="801" w:type="pct"/>
            <w:shd w:val="clear" w:color="auto" w:fill="D5DCE4" w:themeFill="text2" w:themeFillTint="33"/>
          </w:tcPr>
          <w:p w14:paraId="23824FD7" w14:textId="60658B68" w:rsidR="00A97C9A" w:rsidRPr="00A92EBB" w:rsidRDefault="00A97C9A" w:rsidP="007A04DB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Memória</w:t>
            </w:r>
          </w:p>
        </w:tc>
        <w:tc>
          <w:tcPr>
            <w:tcW w:w="4199" w:type="pct"/>
          </w:tcPr>
          <w:p w14:paraId="593DAF10" w14:textId="3C545B24" w:rsidR="00A97C9A" w:rsidRPr="00A92EBB" w:rsidRDefault="00A97C9A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Memória de 8GB (1x8GB), DDR4, 2666 MHz; até 32GB</w:t>
            </w:r>
          </w:p>
        </w:tc>
      </w:tr>
      <w:tr w:rsidR="00A97C9A" w:rsidRPr="00A92EBB" w14:paraId="5009424D" w14:textId="77777777" w:rsidTr="00F90831">
        <w:tc>
          <w:tcPr>
            <w:tcW w:w="801" w:type="pct"/>
            <w:shd w:val="clear" w:color="auto" w:fill="D5DCE4" w:themeFill="text2" w:themeFillTint="33"/>
          </w:tcPr>
          <w:p w14:paraId="1204B05E" w14:textId="154D10EA" w:rsidR="00A97C9A" w:rsidRPr="00A92EBB" w:rsidRDefault="00A97C9A" w:rsidP="007A04DB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HD</w:t>
            </w:r>
          </w:p>
        </w:tc>
        <w:tc>
          <w:tcPr>
            <w:tcW w:w="4199" w:type="pct"/>
          </w:tcPr>
          <w:p w14:paraId="58EEB6C7" w14:textId="5D5522E8" w:rsidR="00A97C9A" w:rsidRPr="00A92EBB" w:rsidRDefault="00A97C9A" w:rsidP="007A04DB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Unidade de estado sólido (SSD) de 256GB</w:t>
            </w:r>
          </w:p>
        </w:tc>
      </w:tr>
    </w:tbl>
    <w:p w14:paraId="49F8BB35" w14:textId="4C21D3D6" w:rsidR="00823A62" w:rsidRDefault="00823A62" w:rsidP="00823A62">
      <w:p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</w:p>
    <w:p w14:paraId="4FA3E735" w14:textId="150C793E" w:rsidR="00291CD0" w:rsidRPr="00291CD0" w:rsidRDefault="00291CD0" w:rsidP="00291CD0">
      <w:pPr>
        <w:pStyle w:val="PargrafodaLista"/>
        <w:numPr>
          <w:ilvl w:val="0"/>
          <w:numId w:val="1"/>
        </w:numPr>
        <w:shd w:val="clear" w:color="auto" w:fill="DEEAF6" w:themeFill="accent5" w:themeFillTint="33"/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</w:rPr>
        <w:t>Switches</w:t>
      </w:r>
      <w:r w:rsidR="00503646">
        <w:rPr>
          <w:rStyle w:val="fontstyle01"/>
          <w:b w:val="0"/>
          <w:bCs w:val="0"/>
        </w:rPr>
        <w:t xml:space="preserve"> I</w:t>
      </w:r>
    </w:p>
    <w:p w14:paraId="5E2B7ECB" w14:textId="27D60DD6" w:rsidR="00291CD0" w:rsidRPr="004D1811" w:rsidRDefault="00B91F64" w:rsidP="00291CD0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  <w:color w:val="auto"/>
          <w:sz w:val="22"/>
          <w:szCs w:val="22"/>
        </w:rPr>
        <w:t xml:space="preserve">Comunicação entre os setores </w:t>
      </w:r>
      <w:r w:rsidR="006F28A2">
        <w:rPr>
          <w:rStyle w:val="fontstyle01"/>
          <w:b w:val="0"/>
          <w:bCs w:val="0"/>
          <w:color w:val="auto"/>
          <w:sz w:val="22"/>
          <w:szCs w:val="22"/>
        </w:rPr>
        <w:t>e o CPD</w:t>
      </w:r>
    </w:p>
    <w:tbl>
      <w:tblPr>
        <w:tblStyle w:val="Tabelacomgrade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346"/>
        <w:gridCol w:w="6715"/>
      </w:tblGrid>
      <w:tr w:rsidR="00CD1655" w:rsidRPr="004C499A" w14:paraId="129E186D" w14:textId="77777777" w:rsidTr="00D62B3D">
        <w:tc>
          <w:tcPr>
            <w:tcW w:w="0" w:type="auto"/>
            <w:shd w:val="clear" w:color="auto" w:fill="D5DCE4" w:themeFill="text2" w:themeFillTint="33"/>
          </w:tcPr>
          <w:p w14:paraId="460339AC" w14:textId="5984E609" w:rsidR="006F28A2" w:rsidRPr="00CD1655" w:rsidRDefault="006F28A2" w:rsidP="00AD185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bookmarkStart w:id="1" w:name="_Hlk12719520"/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Padrões e Protocolos</w:t>
            </w:r>
          </w:p>
        </w:tc>
        <w:tc>
          <w:tcPr>
            <w:tcW w:w="0" w:type="auto"/>
          </w:tcPr>
          <w:p w14:paraId="04C848D0" w14:textId="28AAA4D2" w:rsidR="006F28A2" w:rsidRPr="00CD1655" w:rsidRDefault="00551B8F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C499A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IEEE 802.3i, IEEE 802.3u, IEEE 802.3ab, IEEE 802.3z, IEEE 802.3x, IEEE 802.3ad, IEEE 802.1d, IEEE 802.1s, IEEE 802.1w, IEEE 802.1q, IEEE 802.1x, IEEE 802.1p</w:t>
            </w:r>
          </w:p>
        </w:tc>
      </w:tr>
      <w:tr w:rsidR="00CD1655" w:rsidRPr="00CD1655" w14:paraId="6B29DDD6" w14:textId="77777777" w:rsidTr="00D62B3D">
        <w:tc>
          <w:tcPr>
            <w:tcW w:w="0" w:type="auto"/>
            <w:shd w:val="clear" w:color="auto" w:fill="D5DCE4" w:themeFill="text2" w:themeFillTint="33"/>
          </w:tcPr>
          <w:p w14:paraId="561BBE4D" w14:textId="2C503F36" w:rsidR="006F28A2" w:rsidRPr="00CD1655" w:rsidRDefault="00FF6014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Interface</w:t>
            </w:r>
          </w:p>
        </w:tc>
        <w:tc>
          <w:tcPr>
            <w:tcW w:w="0" w:type="auto"/>
          </w:tcPr>
          <w:p w14:paraId="46E73E9E" w14:textId="3EEDF093" w:rsidR="00551B8F" w:rsidRPr="00CD1655" w:rsidRDefault="00551B8F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8 Portas RJ45 10/100/1000Mbps (</w:t>
            </w:r>
            <w:r w:rsidR="007838A8"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 xml:space="preserve">Auto negociação </w:t>
            </w: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/Auto MDI/MDIX)</w:t>
            </w:r>
          </w:p>
          <w:p w14:paraId="305A1269" w14:textId="77777777" w:rsidR="00551B8F" w:rsidRPr="00CD1655" w:rsidRDefault="00551B8F" w:rsidP="00551B8F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2 Slots SFP Gigabit</w:t>
            </w:r>
          </w:p>
          <w:p w14:paraId="0A8105E9" w14:textId="77777777" w:rsidR="00551B8F" w:rsidRPr="00CD1655" w:rsidRDefault="00551B8F" w:rsidP="00551B8F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1 Porta Console RJ45</w:t>
            </w:r>
          </w:p>
          <w:p w14:paraId="01606C5D" w14:textId="12CC853A" w:rsidR="006F28A2" w:rsidRPr="00CD1655" w:rsidRDefault="00551B8F" w:rsidP="00551B8F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1 Porta Console Micro-USB</w:t>
            </w:r>
          </w:p>
        </w:tc>
      </w:tr>
      <w:tr w:rsidR="00CD1655" w:rsidRPr="00CD1655" w14:paraId="0FB78804" w14:textId="77777777" w:rsidTr="00D62B3D">
        <w:tc>
          <w:tcPr>
            <w:tcW w:w="0" w:type="auto"/>
            <w:shd w:val="clear" w:color="auto" w:fill="D5DCE4" w:themeFill="text2" w:themeFillTint="33"/>
          </w:tcPr>
          <w:p w14:paraId="40304178" w14:textId="5E70916F" w:rsidR="006F28A2" w:rsidRPr="00CD1655" w:rsidRDefault="00FF6014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Mídia de Rede</w:t>
            </w:r>
          </w:p>
        </w:tc>
        <w:tc>
          <w:tcPr>
            <w:tcW w:w="0" w:type="auto"/>
          </w:tcPr>
          <w:p w14:paraId="43BDF65F" w14:textId="77777777" w:rsidR="000E15A5" w:rsidRPr="00CD1655" w:rsidRDefault="000E15A5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10BASE-T: Categoria de cabo UTP 3, 4, 5 (máximo de 100m)</w:t>
            </w:r>
          </w:p>
          <w:p w14:paraId="69A161B1" w14:textId="77777777" w:rsidR="000E15A5" w:rsidRPr="00CD1655" w:rsidRDefault="000E15A5" w:rsidP="000E15A5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lastRenderedPageBreak/>
              <w:t>100BASE-TX/1000Base-T: Cabo de categoria UTP 5, 5e, 6 ou acima (máximo de 100m)</w:t>
            </w:r>
          </w:p>
          <w:p w14:paraId="164C7F2C" w14:textId="6F2DB291" w:rsidR="006F28A2" w:rsidRPr="00CD1655" w:rsidRDefault="000E15A5" w:rsidP="000E15A5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1000BASE-X: MMF, SMF</w:t>
            </w:r>
          </w:p>
        </w:tc>
      </w:tr>
      <w:tr w:rsidR="00CD1655" w:rsidRPr="00CD1655" w14:paraId="6AF7690C" w14:textId="77777777" w:rsidTr="00D62B3D">
        <w:tc>
          <w:tcPr>
            <w:tcW w:w="0" w:type="auto"/>
            <w:shd w:val="clear" w:color="auto" w:fill="D5DCE4" w:themeFill="text2" w:themeFillTint="33"/>
          </w:tcPr>
          <w:p w14:paraId="0EE9AA71" w14:textId="3EF41699" w:rsidR="006F28A2" w:rsidRPr="00CD1655" w:rsidRDefault="00C23CFB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lastRenderedPageBreak/>
              <w:t>VLAN</w:t>
            </w:r>
          </w:p>
        </w:tc>
        <w:tc>
          <w:tcPr>
            <w:tcW w:w="0" w:type="auto"/>
          </w:tcPr>
          <w:p w14:paraId="209A7245" w14:textId="13903DE8" w:rsidR="00C23CFB" w:rsidRPr="00CD1655" w:rsidRDefault="00C23CFB" w:rsidP="00C23CFB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Suporte até 4K VLANs simultaneamente (dos 4K IDs VLAN)</w:t>
            </w:r>
          </w:p>
          <w:p w14:paraId="601E979B" w14:textId="77777777" w:rsidR="00C23CFB" w:rsidRPr="00CD1655" w:rsidRDefault="00C23CFB" w:rsidP="00C23CFB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VLAN por MAC/Protocolo</w:t>
            </w:r>
          </w:p>
          <w:p w14:paraId="10AB0DA6" w14:textId="77777777" w:rsidR="00C23CFB" w:rsidRPr="00CD1655" w:rsidRDefault="00C23CFB" w:rsidP="00C23CFB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GARP/GVRP</w:t>
            </w:r>
          </w:p>
          <w:p w14:paraId="0D3741D8" w14:textId="77777777" w:rsidR="00C23CFB" w:rsidRPr="00CD1655" w:rsidRDefault="00C23CFB" w:rsidP="00C23CFB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VLAN VPN (QinQ)</w:t>
            </w:r>
          </w:p>
          <w:p w14:paraId="353C723D" w14:textId="1BE5B936" w:rsidR="006F28A2" w:rsidRPr="00CD1655" w:rsidRDefault="00C23CFB" w:rsidP="00C23CFB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Gerenciamento de VLAN</w:t>
            </w:r>
          </w:p>
        </w:tc>
      </w:tr>
      <w:tr w:rsidR="00CD1655" w:rsidRPr="00CD1655" w14:paraId="1C6EA671" w14:textId="77777777" w:rsidTr="00D62B3D">
        <w:tc>
          <w:tcPr>
            <w:tcW w:w="0" w:type="auto"/>
            <w:shd w:val="clear" w:color="auto" w:fill="D5DCE4" w:themeFill="text2" w:themeFillTint="33"/>
          </w:tcPr>
          <w:p w14:paraId="3085D7DD" w14:textId="692A7D5A" w:rsidR="006F28A2" w:rsidRPr="00CD1655" w:rsidRDefault="00AD1D3A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Segurança</w:t>
            </w:r>
          </w:p>
        </w:tc>
        <w:tc>
          <w:tcPr>
            <w:tcW w:w="0" w:type="auto"/>
          </w:tcPr>
          <w:p w14:paraId="3A25C0F1" w14:textId="77777777" w:rsidR="00AD1D3A" w:rsidRPr="00CD1655" w:rsidRDefault="00AD1D3A" w:rsidP="00AD1D3A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IP-MAC-Port-VID Binding</w:t>
            </w:r>
          </w:p>
          <w:p w14:paraId="5567B9C9" w14:textId="77777777" w:rsidR="00AD1D3A" w:rsidRPr="00CD1655" w:rsidRDefault="00AD1D3A" w:rsidP="00AD1D3A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AAA</w:t>
            </w:r>
          </w:p>
          <w:p w14:paraId="074F44DE" w14:textId="77777777" w:rsidR="00AD1D3A" w:rsidRPr="00CD1655" w:rsidRDefault="00AD1D3A" w:rsidP="00AD1D3A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DHCP Snooping</w:t>
            </w:r>
          </w:p>
          <w:p w14:paraId="07119AE5" w14:textId="77777777" w:rsidR="00AD1D3A" w:rsidRPr="00CD1655" w:rsidRDefault="00AD1D3A" w:rsidP="00AD1D3A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IEEE 802.1X Port/MAC Based authentication, Radius, Guest VLAN</w:t>
            </w:r>
          </w:p>
          <w:p w14:paraId="496FF70B" w14:textId="77777777" w:rsidR="00AD1D3A" w:rsidRPr="00CD1655" w:rsidRDefault="00AD1D3A" w:rsidP="00AD1D3A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DoS Defend</w:t>
            </w:r>
          </w:p>
          <w:p w14:paraId="67652F25" w14:textId="77777777" w:rsidR="00AD1D3A" w:rsidRPr="00CD1655" w:rsidRDefault="00AD1D3A" w:rsidP="00AD1D3A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Dynamic ARP inspection (DAI)</w:t>
            </w:r>
          </w:p>
          <w:p w14:paraId="2FCE8997" w14:textId="77777777" w:rsidR="00AD1D3A" w:rsidRPr="00CD1655" w:rsidRDefault="00AD1D3A" w:rsidP="00AD1D3A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SSH v1/v2</w:t>
            </w:r>
          </w:p>
          <w:p w14:paraId="218135F5" w14:textId="77777777" w:rsidR="00AD1D3A" w:rsidRPr="00CD1655" w:rsidRDefault="00AD1D3A" w:rsidP="00AD1D3A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SSL v2/v3/TLSv1</w:t>
            </w:r>
          </w:p>
          <w:p w14:paraId="74FFB225" w14:textId="77777777" w:rsidR="00AD1D3A" w:rsidRPr="00CD1655" w:rsidRDefault="00AD1D3A" w:rsidP="00AD1D3A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Port Security</w:t>
            </w:r>
          </w:p>
          <w:p w14:paraId="106233D9" w14:textId="77777777" w:rsidR="00AD1D3A" w:rsidRPr="00CD1655" w:rsidRDefault="00AD1D3A" w:rsidP="00AD1D3A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Broadcast/Multicast/Unknown-unicast Storm Control</w:t>
            </w:r>
          </w:p>
          <w:p w14:paraId="19B6FF59" w14:textId="226BCFCB" w:rsidR="006F28A2" w:rsidRPr="00CD1655" w:rsidRDefault="00AD1D3A" w:rsidP="00AD1D3A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PPPoE</w:t>
            </w:r>
          </w:p>
        </w:tc>
      </w:tr>
      <w:tr w:rsidR="00AD1D3A" w:rsidRPr="00CD1655" w14:paraId="2A2D948F" w14:textId="77777777" w:rsidTr="00D62B3D">
        <w:tc>
          <w:tcPr>
            <w:tcW w:w="0" w:type="auto"/>
            <w:shd w:val="clear" w:color="auto" w:fill="D5DCE4" w:themeFill="text2" w:themeFillTint="33"/>
          </w:tcPr>
          <w:p w14:paraId="676F9CC0" w14:textId="5156599E" w:rsidR="00AD1D3A" w:rsidRPr="00CD1655" w:rsidRDefault="00AD1D3A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Gerenciamento</w:t>
            </w:r>
          </w:p>
        </w:tc>
        <w:tc>
          <w:tcPr>
            <w:tcW w:w="0" w:type="auto"/>
          </w:tcPr>
          <w:p w14:paraId="27D36A50" w14:textId="77777777" w:rsidR="000D5401" w:rsidRPr="00CD1655" w:rsidRDefault="000D5401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Gerenciamento Web GUI e CLI</w:t>
            </w:r>
          </w:p>
          <w:p w14:paraId="74A25048" w14:textId="77777777" w:rsidR="000D5401" w:rsidRPr="00CD1655" w:rsidRDefault="000D5401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SNMP v1/v2c/v3, compatível com MIBs públicos e MIBs TP-Link privados MIBs</w:t>
            </w:r>
          </w:p>
          <w:p w14:paraId="11EED677" w14:textId="77777777" w:rsidR="000D5401" w:rsidRPr="00CD1655" w:rsidRDefault="000D5401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RMON (Grupos 1, 2, 3, 9)</w:t>
            </w:r>
          </w:p>
          <w:p w14:paraId="12A653E6" w14:textId="77777777" w:rsidR="000D5401" w:rsidRPr="00CD1655" w:rsidRDefault="000D5401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Cliente DHCP/BOOTP, Snooping DHCP, DHCP Option82</w:t>
            </w:r>
          </w:p>
          <w:p w14:paraId="11ED48AB" w14:textId="77777777" w:rsidR="000D5401" w:rsidRPr="00CD1655" w:rsidRDefault="000D5401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Monitoramento de CPU</w:t>
            </w:r>
          </w:p>
          <w:p w14:paraId="57097EBE" w14:textId="77777777" w:rsidR="000D5401" w:rsidRPr="00CD1655" w:rsidRDefault="000D5401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Espelhamento de Porta</w:t>
            </w:r>
          </w:p>
          <w:p w14:paraId="225028D3" w14:textId="77777777" w:rsidR="000D5401" w:rsidRPr="00CD1655" w:rsidRDefault="000D5401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Dual Image</w:t>
            </w:r>
          </w:p>
          <w:p w14:paraId="783AEC68" w14:textId="77777777" w:rsidR="000D5401" w:rsidRPr="00CD1655" w:rsidRDefault="000D5401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Configuração de Horário: Características SNTP</w:t>
            </w:r>
          </w:p>
          <w:p w14:paraId="078C561C" w14:textId="77777777" w:rsidR="000D5401" w:rsidRPr="00CD1655" w:rsidRDefault="000D5401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NDP/NTDP Integrada</w:t>
            </w:r>
          </w:p>
          <w:p w14:paraId="2DD01B42" w14:textId="77777777" w:rsidR="000D5401" w:rsidRPr="00CD1655" w:rsidRDefault="000D5401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Atualização de Firmware: TFTP e Web</w:t>
            </w:r>
          </w:p>
          <w:p w14:paraId="23B27777" w14:textId="77777777" w:rsidR="000D5401" w:rsidRPr="00CD1655" w:rsidRDefault="000D5401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Diagnose de Sistema: VCT</w:t>
            </w:r>
          </w:p>
          <w:p w14:paraId="3FDD5C60" w14:textId="109DC475" w:rsidR="00AD1D3A" w:rsidRPr="00CD1655" w:rsidRDefault="000D5401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SYSLOG e MIBs Públicos</w:t>
            </w:r>
          </w:p>
        </w:tc>
      </w:tr>
      <w:tr w:rsidR="00852A61" w:rsidRPr="00CD1655" w14:paraId="21B7F235" w14:textId="77777777" w:rsidTr="00D62B3D">
        <w:tc>
          <w:tcPr>
            <w:tcW w:w="0" w:type="auto"/>
            <w:shd w:val="clear" w:color="auto" w:fill="D5DCE4" w:themeFill="text2" w:themeFillTint="33"/>
          </w:tcPr>
          <w:p w14:paraId="31CEC2C0" w14:textId="50E6367C" w:rsidR="00852A61" w:rsidRPr="00CD1655" w:rsidRDefault="007034B7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Largura de Banda / Backplane</w:t>
            </w:r>
          </w:p>
        </w:tc>
        <w:tc>
          <w:tcPr>
            <w:tcW w:w="0" w:type="auto"/>
          </w:tcPr>
          <w:p w14:paraId="641200DC" w14:textId="5BBB2A06" w:rsidR="00852A61" w:rsidRPr="00CD1655" w:rsidRDefault="00A93B52" w:rsidP="000D5401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20Gbp</w:t>
            </w:r>
          </w:p>
        </w:tc>
      </w:tr>
      <w:tr w:rsidR="00A93B52" w:rsidRPr="00CD1655" w14:paraId="22B11D69" w14:textId="77777777" w:rsidTr="00D62B3D">
        <w:tc>
          <w:tcPr>
            <w:tcW w:w="0" w:type="auto"/>
            <w:shd w:val="clear" w:color="auto" w:fill="D5DCE4" w:themeFill="text2" w:themeFillTint="33"/>
          </w:tcPr>
          <w:p w14:paraId="06DA8248" w14:textId="19F75041" w:rsidR="00A93B52" w:rsidRPr="00CD1655" w:rsidRDefault="00A93B52" w:rsidP="00D62B3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Taxa de Encaminhamento de Pacotes</w:t>
            </w:r>
          </w:p>
        </w:tc>
        <w:tc>
          <w:tcPr>
            <w:tcW w:w="0" w:type="auto"/>
          </w:tcPr>
          <w:p w14:paraId="07C4C473" w14:textId="7A318E98" w:rsidR="00A93B52" w:rsidRPr="00CD1655" w:rsidRDefault="00A9269A" w:rsidP="000D5401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CD1655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14.9Mpps</w:t>
            </w:r>
          </w:p>
        </w:tc>
      </w:tr>
      <w:bookmarkEnd w:id="1"/>
    </w:tbl>
    <w:p w14:paraId="48C88505" w14:textId="2C62D77C" w:rsidR="00291CD0" w:rsidRDefault="00291CD0" w:rsidP="00823A62">
      <w:p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</w:p>
    <w:p w14:paraId="3A11AAD6" w14:textId="001DC11F" w:rsidR="00503646" w:rsidRPr="008D54D0" w:rsidRDefault="00503646" w:rsidP="00503646">
      <w:pPr>
        <w:pStyle w:val="PargrafodaLista"/>
        <w:numPr>
          <w:ilvl w:val="0"/>
          <w:numId w:val="1"/>
        </w:numPr>
        <w:shd w:val="clear" w:color="auto" w:fill="DEEAF6" w:themeFill="accent5" w:themeFillTint="33"/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</w:rPr>
        <w:lastRenderedPageBreak/>
        <w:t>Switches II</w:t>
      </w:r>
    </w:p>
    <w:p w14:paraId="1086743E" w14:textId="2801AAA7" w:rsidR="008D54D0" w:rsidRDefault="0077571A" w:rsidP="008D54D0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  <w:color w:val="auto"/>
          <w:sz w:val="22"/>
          <w:szCs w:val="22"/>
        </w:rPr>
        <w:t>Uso no CPD</w:t>
      </w:r>
    </w:p>
    <w:tbl>
      <w:tblPr>
        <w:tblStyle w:val="Tabelacomgrade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346"/>
        <w:gridCol w:w="6715"/>
      </w:tblGrid>
      <w:tr w:rsidR="00A92EBB" w:rsidRPr="004C499A" w14:paraId="65D8203D" w14:textId="77777777" w:rsidTr="00AD185D">
        <w:tc>
          <w:tcPr>
            <w:tcW w:w="0" w:type="auto"/>
            <w:shd w:val="clear" w:color="auto" w:fill="D5DCE4" w:themeFill="text2" w:themeFillTint="33"/>
          </w:tcPr>
          <w:p w14:paraId="0A6D1B62" w14:textId="77777777" w:rsidR="001B54E0" w:rsidRPr="00A92EBB" w:rsidRDefault="001B54E0" w:rsidP="00AD185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Padrões e Protocolos</w:t>
            </w:r>
          </w:p>
        </w:tc>
        <w:tc>
          <w:tcPr>
            <w:tcW w:w="0" w:type="auto"/>
          </w:tcPr>
          <w:p w14:paraId="16C02F02" w14:textId="77777777" w:rsidR="001B54E0" w:rsidRPr="00A92EBB" w:rsidRDefault="001B54E0" w:rsidP="00AD185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IEEE 802.3i, IEEE 802.3u, IEEE 802.3ab, IEEE 802.3z, IEEE 802.3x, IEEE 802.3ad, IEEE 802.1d, IEEE 802.1s, IEEE 802.1w, IEEE 802.1q, IEEE 802.1x, IEEE 802.1p</w:t>
            </w:r>
          </w:p>
        </w:tc>
      </w:tr>
      <w:tr w:rsidR="00A92EBB" w:rsidRPr="00A92EBB" w14:paraId="3FA5C333" w14:textId="77777777" w:rsidTr="00AD185D">
        <w:tc>
          <w:tcPr>
            <w:tcW w:w="0" w:type="auto"/>
            <w:shd w:val="clear" w:color="auto" w:fill="D5DCE4" w:themeFill="text2" w:themeFillTint="33"/>
          </w:tcPr>
          <w:p w14:paraId="2F59AD10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Interface</w:t>
            </w:r>
          </w:p>
        </w:tc>
        <w:tc>
          <w:tcPr>
            <w:tcW w:w="0" w:type="auto"/>
          </w:tcPr>
          <w:p w14:paraId="242592F8" w14:textId="77777777" w:rsidR="005311D7" w:rsidRPr="00A92EBB" w:rsidRDefault="005311D7" w:rsidP="005311D7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24 Portas 10/100/1000Mbps RJ45</w:t>
            </w:r>
          </w:p>
          <w:p w14:paraId="508403D1" w14:textId="12234A08" w:rsidR="005311D7" w:rsidRPr="00A92EBB" w:rsidRDefault="005311D7" w:rsidP="005311D7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(Auto negociação/Auto MDI/MDIX)</w:t>
            </w:r>
          </w:p>
          <w:p w14:paraId="73934CF4" w14:textId="77777777" w:rsidR="005311D7" w:rsidRPr="00A92EBB" w:rsidRDefault="005311D7" w:rsidP="005311D7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4 Slots SFP 1000Mbps</w:t>
            </w:r>
          </w:p>
          <w:p w14:paraId="74FC1949" w14:textId="77777777" w:rsidR="005311D7" w:rsidRPr="00A92EBB" w:rsidRDefault="005311D7" w:rsidP="005311D7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1 Porta Console RJ45</w:t>
            </w:r>
          </w:p>
          <w:p w14:paraId="4B5965DE" w14:textId="0662EE0C" w:rsidR="001B54E0" w:rsidRPr="00A92EBB" w:rsidRDefault="005311D7" w:rsidP="005311D7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1 Porta Console Micro-USB</w:t>
            </w:r>
          </w:p>
        </w:tc>
      </w:tr>
      <w:tr w:rsidR="00A92EBB" w:rsidRPr="00A92EBB" w14:paraId="70AFFB12" w14:textId="77777777" w:rsidTr="00AD185D">
        <w:tc>
          <w:tcPr>
            <w:tcW w:w="0" w:type="auto"/>
            <w:shd w:val="clear" w:color="auto" w:fill="D5DCE4" w:themeFill="text2" w:themeFillTint="33"/>
          </w:tcPr>
          <w:p w14:paraId="553E554A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Mídia de Rede</w:t>
            </w:r>
          </w:p>
        </w:tc>
        <w:tc>
          <w:tcPr>
            <w:tcW w:w="0" w:type="auto"/>
          </w:tcPr>
          <w:p w14:paraId="535AE8F3" w14:textId="77777777" w:rsidR="001B54E0" w:rsidRPr="00A92EBB" w:rsidRDefault="001B54E0" w:rsidP="00AD185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10BASE-T: Categoria de cabo UTP 3, 4, 5 (máximo de 100m)</w:t>
            </w:r>
          </w:p>
          <w:p w14:paraId="61A78FC9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100BASE-TX/1000Base-T: Cabo de categoria UTP 5, 5e, 6 ou acima (máximo de 100m)</w:t>
            </w:r>
          </w:p>
          <w:p w14:paraId="7444063B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1000BASE-X: MMF, SMF</w:t>
            </w:r>
          </w:p>
        </w:tc>
      </w:tr>
      <w:tr w:rsidR="00A92EBB" w:rsidRPr="00A92EBB" w14:paraId="4424163E" w14:textId="77777777" w:rsidTr="00AD185D">
        <w:tc>
          <w:tcPr>
            <w:tcW w:w="0" w:type="auto"/>
            <w:shd w:val="clear" w:color="auto" w:fill="D5DCE4" w:themeFill="text2" w:themeFillTint="33"/>
          </w:tcPr>
          <w:p w14:paraId="2A3FC246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VLAN</w:t>
            </w:r>
          </w:p>
        </w:tc>
        <w:tc>
          <w:tcPr>
            <w:tcW w:w="0" w:type="auto"/>
          </w:tcPr>
          <w:p w14:paraId="6B0CBE16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Suporte até 4K VLANs simultaneamente (dos 4K IDs VLAN)</w:t>
            </w:r>
          </w:p>
          <w:p w14:paraId="62E536D8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VLAN por MAC/Protocolo</w:t>
            </w:r>
          </w:p>
          <w:p w14:paraId="0E75E931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GARP/GVRP</w:t>
            </w:r>
          </w:p>
          <w:p w14:paraId="5C7FC5C8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VLAN VPN (QinQ)</w:t>
            </w:r>
          </w:p>
          <w:p w14:paraId="2CD3605A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Gerenciamento de VLAN</w:t>
            </w:r>
          </w:p>
        </w:tc>
      </w:tr>
      <w:tr w:rsidR="00A92EBB" w:rsidRPr="00A92EBB" w14:paraId="3F119F31" w14:textId="77777777" w:rsidTr="00AD185D">
        <w:tc>
          <w:tcPr>
            <w:tcW w:w="0" w:type="auto"/>
            <w:shd w:val="clear" w:color="auto" w:fill="D5DCE4" w:themeFill="text2" w:themeFillTint="33"/>
          </w:tcPr>
          <w:p w14:paraId="37760F2F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Segurança</w:t>
            </w:r>
          </w:p>
        </w:tc>
        <w:tc>
          <w:tcPr>
            <w:tcW w:w="0" w:type="auto"/>
          </w:tcPr>
          <w:p w14:paraId="47313C90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IP-MAC-Port-VID Binding</w:t>
            </w:r>
          </w:p>
          <w:p w14:paraId="46ED4CE2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AAA</w:t>
            </w:r>
          </w:p>
          <w:p w14:paraId="18AB5B83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DHCP Snooping</w:t>
            </w:r>
          </w:p>
          <w:p w14:paraId="00E2692A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IEEE 802.1X Port/MAC Based authentication, Radius, Guest VLAN</w:t>
            </w:r>
          </w:p>
          <w:p w14:paraId="08E9290F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DoS Defend</w:t>
            </w:r>
          </w:p>
          <w:p w14:paraId="73D8CBC9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Dynamic ARP inspection (DAI)</w:t>
            </w:r>
          </w:p>
          <w:p w14:paraId="5F0ED138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SSH v1/v2</w:t>
            </w:r>
          </w:p>
          <w:p w14:paraId="567D48DA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SSL v2/v3/TLSv1</w:t>
            </w:r>
          </w:p>
          <w:p w14:paraId="1F60C889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Port Security</w:t>
            </w:r>
          </w:p>
          <w:p w14:paraId="5EF9F47A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Broadcast/Multicast/Unknown-unicast Storm Control</w:t>
            </w:r>
          </w:p>
          <w:p w14:paraId="3624DBD1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PPPoE</w:t>
            </w:r>
          </w:p>
        </w:tc>
      </w:tr>
      <w:tr w:rsidR="001B54E0" w:rsidRPr="00A92EBB" w14:paraId="3F4D473E" w14:textId="77777777" w:rsidTr="00AD185D">
        <w:tc>
          <w:tcPr>
            <w:tcW w:w="0" w:type="auto"/>
            <w:shd w:val="clear" w:color="auto" w:fill="D5DCE4" w:themeFill="text2" w:themeFillTint="33"/>
          </w:tcPr>
          <w:p w14:paraId="2214F278" w14:textId="77777777" w:rsidR="001B54E0" w:rsidRPr="00A92EBB" w:rsidRDefault="001B54E0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Gerenciamento</w:t>
            </w:r>
          </w:p>
        </w:tc>
        <w:tc>
          <w:tcPr>
            <w:tcW w:w="0" w:type="auto"/>
          </w:tcPr>
          <w:p w14:paraId="198F6D52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Gerenciamento Web GUI e CLI</w:t>
            </w:r>
          </w:p>
          <w:p w14:paraId="2E61B536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SNMP v1/v2c/v3, compatível com MIBs públicos e MIBs TP-Link privados MIBs</w:t>
            </w:r>
          </w:p>
          <w:p w14:paraId="7571AAF6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RMON (Grupos 1, 2, 3, 9)</w:t>
            </w:r>
          </w:p>
          <w:p w14:paraId="24B8911C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sFlow</w:t>
            </w:r>
          </w:p>
          <w:p w14:paraId="57A3AED2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PPPoE Circuit ID</w:t>
            </w:r>
          </w:p>
          <w:p w14:paraId="3D768B5A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DHCP Relay</w:t>
            </w:r>
          </w:p>
          <w:p w14:paraId="07CCC61A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lastRenderedPageBreak/>
              <w:t>Servidor DHCP</w:t>
            </w:r>
          </w:p>
          <w:p w14:paraId="55D89515" w14:textId="75B98C89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Cliente DHCP/BOOTP, Snooping </w:t>
            </w:r>
            <w:r w:rsidR="005A1B13"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>DHCP,</w:t>
            </w: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DHCP Option82</w:t>
            </w:r>
          </w:p>
          <w:p w14:paraId="70DC24F6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Dual Image</w:t>
            </w:r>
          </w:p>
          <w:p w14:paraId="4882E581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Monitoramento CPU</w:t>
            </w:r>
          </w:p>
          <w:p w14:paraId="60AB74AE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Espelhamento de Porta</w:t>
            </w:r>
          </w:p>
          <w:p w14:paraId="2CA829DA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Configuração de Horário: Características SNTP</w:t>
            </w:r>
          </w:p>
          <w:p w14:paraId="4A5A6696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NDP/NTDP Integrada</w:t>
            </w:r>
          </w:p>
          <w:p w14:paraId="091E72E5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Atualização de Firmware: TFTP e Web</w:t>
            </w:r>
          </w:p>
          <w:p w14:paraId="702A6BF8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Diagnose Sistema: VCT</w:t>
            </w:r>
          </w:p>
          <w:p w14:paraId="267CEC73" w14:textId="77777777" w:rsidR="000A4011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SYSLOG e MIBs Públicos</w:t>
            </w:r>
          </w:p>
          <w:p w14:paraId="1C172759" w14:textId="2187CC39" w:rsidR="001B54E0" w:rsidRPr="00A92EBB" w:rsidRDefault="000A4011" w:rsidP="000A4011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Recuperação de Senha</w:t>
            </w:r>
          </w:p>
        </w:tc>
      </w:tr>
      <w:tr w:rsidR="001B54E0" w:rsidRPr="00A92EBB" w14:paraId="49E30D86" w14:textId="77777777" w:rsidTr="00AD185D">
        <w:tc>
          <w:tcPr>
            <w:tcW w:w="0" w:type="auto"/>
            <w:shd w:val="clear" w:color="auto" w:fill="D5DCE4" w:themeFill="text2" w:themeFillTint="33"/>
          </w:tcPr>
          <w:p w14:paraId="12B2DB0F" w14:textId="77777777" w:rsidR="001B54E0" w:rsidRPr="00A92EBB" w:rsidRDefault="001B54E0" w:rsidP="00AD185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lastRenderedPageBreak/>
              <w:t>Largura de Banda / Backplane</w:t>
            </w:r>
          </w:p>
        </w:tc>
        <w:tc>
          <w:tcPr>
            <w:tcW w:w="0" w:type="auto"/>
          </w:tcPr>
          <w:p w14:paraId="728A9780" w14:textId="004ACADA" w:rsidR="001B54E0" w:rsidRPr="00A92EBB" w:rsidRDefault="005A1B13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sz w:val="20"/>
                <w:szCs w:val="20"/>
              </w:rPr>
              <w:t>56Gbps</w:t>
            </w:r>
          </w:p>
        </w:tc>
      </w:tr>
      <w:tr w:rsidR="001B54E0" w:rsidRPr="00A92EBB" w14:paraId="1B4DDA3E" w14:textId="77777777" w:rsidTr="00AD185D">
        <w:tc>
          <w:tcPr>
            <w:tcW w:w="0" w:type="auto"/>
            <w:shd w:val="clear" w:color="auto" w:fill="D5DCE4" w:themeFill="text2" w:themeFillTint="33"/>
          </w:tcPr>
          <w:p w14:paraId="268AA99E" w14:textId="77777777" w:rsidR="001B54E0" w:rsidRPr="00A92EBB" w:rsidRDefault="001B54E0" w:rsidP="00AD185D">
            <w:pPr>
              <w:spacing w:line="360" w:lineRule="auto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  <w:t>Taxa de Encaminhamento de Pacotes</w:t>
            </w:r>
          </w:p>
        </w:tc>
        <w:tc>
          <w:tcPr>
            <w:tcW w:w="0" w:type="auto"/>
          </w:tcPr>
          <w:p w14:paraId="3099E75E" w14:textId="2773AD8E" w:rsidR="001B54E0" w:rsidRPr="00A92EBB" w:rsidRDefault="005A1B13" w:rsidP="00AD185D">
            <w:pPr>
              <w:spacing w:line="360" w:lineRule="auto"/>
              <w:jc w:val="both"/>
              <w:rPr>
                <w:rStyle w:val="fontstyle01"/>
                <w:b w:val="0"/>
                <w:bCs w:val="0"/>
                <w:color w:val="auto"/>
                <w:sz w:val="20"/>
                <w:szCs w:val="20"/>
              </w:rPr>
            </w:pPr>
            <w:r w:rsidRPr="00A92EBB">
              <w:rPr>
                <w:sz w:val="20"/>
                <w:szCs w:val="20"/>
              </w:rPr>
              <w:t>41.67Mpps</w:t>
            </w:r>
          </w:p>
        </w:tc>
      </w:tr>
    </w:tbl>
    <w:p w14:paraId="62FC86EE" w14:textId="77777777" w:rsidR="001B54E0" w:rsidRPr="001B54E0" w:rsidRDefault="001B54E0" w:rsidP="001B54E0">
      <w:p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</w:p>
    <w:p w14:paraId="1FF3EBE8" w14:textId="2C5EFCD1" w:rsidR="003004E5" w:rsidRPr="003004E5" w:rsidRDefault="003004E5" w:rsidP="003004E5">
      <w:pPr>
        <w:pStyle w:val="PargrafodaLista"/>
        <w:numPr>
          <w:ilvl w:val="0"/>
          <w:numId w:val="1"/>
        </w:numPr>
        <w:shd w:val="clear" w:color="auto" w:fill="DEEAF6" w:themeFill="accent5" w:themeFillTint="33"/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</w:rPr>
        <w:t>NAS – Storage</w:t>
      </w:r>
    </w:p>
    <w:p w14:paraId="2F299609" w14:textId="534A6882" w:rsidR="003004E5" w:rsidRDefault="003004E5" w:rsidP="003004E5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r>
        <w:rPr>
          <w:rStyle w:val="fontstyle01"/>
          <w:b w:val="0"/>
          <w:bCs w:val="0"/>
          <w:color w:val="auto"/>
          <w:sz w:val="22"/>
          <w:szCs w:val="22"/>
        </w:rPr>
        <w:t>O backup de dados (</w:t>
      </w:r>
      <w:r w:rsidR="005C5B26">
        <w:rPr>
          <w:rStyle w:val="fontstyle01"/>
          <w:b w:val="0"/>
          <w:bCs w:val="0"/>
          <w:color w:val="auto"/>
          <w:sz w:val="22"/>
          <w:szCs w:val="22"/>
        </w:rPr>
        <w:t>documentos, imagens e vídeos) se fará em um NAS de acesso geral.</w:t>
      </w:r>
      <w:r w:rsidR="00A663E5">
        <w:rPr>
          <w:rStyle w:val="fontstyle01"/>
          <w:b w:val="0"/>
          <w:bCs w:val="0"/>
          <w:color w:val="auto"/>
          <w:sz w:val="22"/>
          <w:szCs w:val="22"/>
        </w:rPr>
        <w:t xml:space="preserve"> Por se tratar de um equipamento </w:t>
      </w:r>
      <w:r w:rsidR="005C61AC">
        <w:rPr>
          <w:rStyle w:val="fontstyle01"/>
          <w:b w:val="0"/>
          <w:bCs w:val="0"/>
          <w:color w:val="auto"/>
          <w:sz w:val="22"/>
          <w:szCs w:val="22"/>
        </w:rPr>
        <w:t>com um nível de detalhamento grande</w:t>
      </w:r>
      <w:r w:rsidR="005A4C22">
        <w:rPr>
          <w:rStyle w:val="fontstyle01"/>
          <w:b w:val="0"/>
          <w:bCs w:val="0"/>
          <w:color w:val="auto"/>
          <w:sz w:val="22"/>
          <w:szCs w:val="22"/>
        </w:rPr>
        <w:t>, as especificações podem ser vistas através do link:</w:t>
      </w:r>
    </w:p>
    <w:p w14:paraId="689825D4" w14:textId="5F439EDA" w:rsidR="005A4C22" w:rsidRDefault="000406A8" w:rsidP="003004E5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  <w:hyperlink r:id="rId9" w:history="1">
        <w:r w:rsidR="00D1609B" w:rsidRPr="005A7E92">
          <w:rPr>
            <w:rStyle w:val="Hyperlink"/>
            <w:rFonts w:ascii="Arial" w:hAnsi="Arial" w:cs="Arial"/>
          </w:rPr>
          <w:t>https://www.wd.com/content/dam/wdc/website/downloadable_assets/pbr/user_manual/4779-705148.pdf</w:t>
        </w:r>
      </w:hyperlink>
    </w:p>
    <w:p w14:paraId="5E0BE2C2" w14:textId="77777777" w:rsidR="00D1609B" w:rsidRPr="00D1609B" w:rsidRDefault="00D1609B" w:rsidP="00D1609B">
      <w:p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</w:p>
    <w:p w14:paraId="66F18B3C" w14:textId="77777777" w:rsidR="00503646" w:rsidRPr="00823A62" w:rsidRDefault="00503646" w:rsidP="00823A62">
      <w:pPr>
        <w:spacing w:line="360" w:lineRule="auto"/>
        <w:jc w:val="both"/>
        <w:rPr>
          <w:rStyle w:val="fontstyle01"/>
          <w:b w:val="0"/>
          <w:bCs w:val="0"/>
          <w:color w:val="auto"/>
          <w:sz w:val="22"/>
          <w:szCs w:val="22"/>
        </w:rPr>
      </w:pPr>
    </w:p>
    <w:p w14:paraId="7E7C74DD" w14:textId="70D151ED" w:rsidR="00795977" w:rsidRPr="00D22567" w:rsidRDefault="00795977" w:rsidP="00D2256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795977" w:rsidRPr="00D22567" w:rsidSect="00A97C9A">
      <w:head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012F9" w14:textId="77777777" w:rsidR="000406A8" w:rsidRDefault="000406A8" w:rsidP="00475DD1">
      <w:pPr>
        <w:spacing w:after="0" w:line="240" w:lineRule="auto"/>
      </w:pPr>
      <w:r>
        <w:separator/>
      </w:r>
    </w:p>
  </w:endnote>
  <w:endnote w:type="continuationSeparator" w:id="0">
    <w:p w14:paraId="169A2434" w14:textId="77777777" w:rsidR="000406A8" w:rsidRDefault="000406A8" w:rsidP="0047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B8915" w14:textId="77777777" w:rsidR="000406A8" w:rsidRDefault="000406A8" w:rsidP="00475DD1">
      <w:pPr>
        <w:spacing w:after="0" w:line="240" w:lineRule="auto"/>
      </w:pPr>
      <w:r>
        <w:separator/>
      </w:r>
    </w:p>
  </w:footnote>
  <w:footnote w:type="continuationSeparator" w:id="0">
    <w:p w14:paraId="50F93819" w14:textId="77777777" w:rsidR="000406A8" w:rsidRDefault="000406A8" w:rsidP="00475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BE163" w14:textId="4B925EB6" w:rsidR="00475DD1" w:rsidRDefault="00DF435B" w:rsidP="00DF435B">
    <w:pPr>
      <w:pStyle w:val="Cabealho"/>
      <w:jc w:val="center"/>
    </w:pPr>
    <w:r w:rsidRPr="00DF435B">
      <w:rPr>
        <w:rFonts w:ascii="Calibri" w:eastAsia="Calibri" w:hAnsi="Calibri" w:cs="Times New Roman"/>
        <w:noProof/>
        <w:color w:val="000000"/>
        <w:sz w:val="28"/>
        <w:szCs w:val="28"/>
      </w:rPr>
      <w:drawing>
        <wp:inline distT="0" distB="0" distL="0" distR="0" wp14:anchorId="49484E93" wp14:editId="75FB2ACD">
          <wp:extent cx="2143125" cy="1077595"/>
          <wp:effectExtent l="0" t="0" r="9525" b="0"/>
          <wp:docPr id="1" name="Imagem 1" descr="flourish-4236406_1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lourish-4236406_1280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-6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1077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73A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D1"/>
    <w:rsid w:val="00002567"/>
    <w:rsid w:val="00010745"/>
    <w:rsid w:val="000406A8"/>
    <w:rsid w:val="00045870"/>
    <w:rsid w:val="0006240A"/>
    <w:rsid w:val="000806F7"/>
    <w:rsid w:val="000A4011"/>
    <w:rsid w:val="000D39AD"/>
    <w:rsid w:val="000D3D01"/>
    <w:rsid w:val="000D5401"/>
    <w:rsid w:val="000E15A5"/>
    <w:rsid w:val="000F294A"/>
    <w:rsid w:val="00107A93"/>
    <w:rsid w:val="001515D3"/>
    <w:rsid w:val="001516D3"/>
    <w:rsid w:val="00152A94"/>
    <w:rsid w:val="00194F9D"/>
    <w:rsid w:val="001A2C75"/>
    <w:rsid w:val="001A60C3"/>
    <w:rsid w:val="001B430A"/>
    <w:rsid w:val="001B54E0"/>
    <w:rsid w:val="001D4D17"/>
    <w:rsid w:val="001F68B5"/>
    <w:rsid w:val="001F6F47"/>
    <w:rsid w:val="002317D8"/>
    <w:rsid w:val="00241233"/>
    <w:rsid w:val="00273EB3"/>
    <w:rsid w:val="00291CD0"/>
    <w:rsid w:val="0029653A"/>
    <w:rsid w:val="002A2A05"/>
    <w:rsid w:val="002A391A"/>
    <w:rsid w:val="002B69C8"/>
    <w:rsid w:val="003000BB"/>
    <w:rsid w:val="003004E5"/>
    <w:rsid w:val="00332541"/>
    <w:rsid w:val="0034033A"/>
    <w:rsid w:val="00366AC2"/>
    <w:rsid w:val="00402438"/>
    <w:rsid w:val="00404A9D"/>
    <w:rsid w:val="004458CF"/>
    <w:rsid w:val="00452636"/>
    <w:rsid w:val="00466B84"/>
    <w:rsid w:val="004707AC"/>
    <w:rsid w:val="00475DD1"/>
    <w:rsid w:val="00484113"/>
    <w:rsid w:val="004860DD"/>
    <w:rsid w:val="004C499A"/>
    <w:rsid w:val="004D1811"/>
    <w:rsid w:val="00503646"/>
    <w:rsid w:val="005311D7"/>
    <w:rsid w:val="00551B8F"/>
    <w:rsid w:val="005529DA"/>
    <w:rsid w:val="0055328B"/>
    <w:rsid w:val="005546EA"/>
    <w:rsid w:val="00571530"/>
    <w:rsid w:val="005742FC"/>
    <w:rsid w:val="005A1B13"/>
    <w:rsid w:val="005A363C"/>
    <w:rsid w:val="005A4C22"/>
    <w:rsid w:val="005C5B26"/>
    <w:rsid w:val="005C61AC"/>
    <w:rsid w:val="005C7398"/>
    <w:rsid w:val="005E1D73"/>
    <w:rsid w:val="00614201"/>
    <w:rsid w:val="00624D8A"/>
    <w:rsid w:val="00684C3D"/>
    <w:rsid w:val="006F28A2"/>
    <w:rsid w:val="007034B7"/>
    <w:rsid w:val="00745825"/>
    <w:rsid w:val="007652F6"/>
    <w:rsid w:val="0077571A"/>
    <w:rsid w:val="007838A8"/>
    <w:rsid w:val="00795977"/>
    <w:rsid w:val="007A04DB"/>
    <w:rsid w:val="007D401A"/>
    <w:rsid w:val="007E53E6"/>
    <w:rsid w:val="0080324C"/>
    <w:rsid w:val="00805322"/>
    <w:rsid w:val="008108D1"/>
    <w:rsid w:val="00823A62"/>
    <w:rsid w:val="008302E9"/>
    <w:rsid w:val="008464CF"/>
    <w:rsid w:val="00852A61"/>
    <w:rsid w:val="00870A34"/>
    <w:rsid w:val="008A70D3"/>
    <w:rsid w:val="008D54D0"/>
    <w:rsid w:val="009562E3"/>
    <w:rsid w:val="009E135A"/>
    <w:rsid w:val="00A550B8"/>
    <w:rsid w:val="00A663E5"/>
    <w:rsid w:val="00A9269A"/>
    <w:rsid w:val="00A92EBB"/>
    <w:rsid w:val="00A93B52"/>
    <w:rsid w:val="00A97C9A"/>
    <w:rsid w:val="00AB45B0"/>
    <w:rsid w:val="00AD1D3A"/>
    <w:rsid w:val="00B058C6"/>
    <w:rsid w:val="00B16AE1"/>
    <w:rsid w:val="00B203C7"/>
    <w:rsid w:val="00B82DEC"/>
    <w:rsid w:val="00B91F64"/>
    <w:rsid w:val="00BA391A"/>
    <w:rsid w:val="00BE7D6E"/>
    <w:rsid w:val="00BF1D48"/>
    <w:rsid w:val="00C01F39"/>
    <w:rsid w:val="00C23CFB"/>
    <w:rsid w:val="00C63643"/>
    <w:rsid w:val="00C672E3"/>
    <w:rsid w:val="00C71EF6"/>
    <w:rsid w:val="00CB2E6A"/>
    <w:rsid w:val="00CC4E74"/>
    <w:rsid w:val="00CC4F06"/>
    <w:rsid w:val="00CC5B81"/>
    <w:rsid w:val="00CD1655"/>
    <w:rsid w:val="00CD7315"/>
    <w:rsid w:val="00CF0B8B"/>
    <w:rsid w:val="00D067C7"/>
    <w:rsid w:val="00D1609B"/>
    <w:rsid w:val="00D22567"/>
    <w:rsid w:val="00D31EC7"/>
    <w:rsid w:val="00D5739C"/>
    <w:rsid w:val="00D62B3D"/>
    <w:rsid w:val="00DD5C65"/>
    <w:rsid w:val="00DF435B"/>
    <w:rsid w:val="00E340DA"/>
    <w:rsid w:val="00E9570E"/>
    <w:rsid w:val="00EE634A"/>
    <w:rsid w:val="00F00090"/>
    <w:rsid w:val="00F143FF"/>
    <w:rsid w:val="00F36632"/>
    <w:rsid w:val="00F75571"/>
    <w:rsid w:val="00F90831"/>
    <w:rsid w:val="00FA3C23"/>
    <w:rsid w:val="00FB3459"/>
    <w:rsid w:val="00FE10A8"/>
    <w:rsid w:val="00FF6014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B974"/>
  <w15:chartTrackingRefBased/>
  <w15:docId w15:val="{F97F1E6A-4411-490F-B90E-8A8B2D81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8108D1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D39AD"/>
    <w:pPr>
      <w:ind w:left="720"/>
      <w:contextualSpacing/>
    </w:pPr>
  </w:style>
  <w:style w:type="table" w:styleId="Tabelacomgrade">
    <w:name w:val="Table Grid"/>
    <w:basedOn w:val="Tabelanormal"/>
    <w:uiPriority w:val="39"/>
    <w:rsid w:val="00B20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160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60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2541"/>
    <w:rPr>
      <w:color w:val="954F72" w:themeColor="followedHyperlink"/>
      <w:u w:val="single"/>
    </w:rPr>
  </w:style>
  <w:style w:type="paragraph" w:customStyle="1" w:styleId="SemEspaamento1">
    <w:name w:val="Sem Espaçamento1"/>
    <w:next w:val="SemEspaamento"/>
    <w:link w:val="SemEspaamentoChar"/>
    <w:uiPriority w:val="1"/>
    <w:qFormat/>
    <w:rsid w:val="00CF0B8B"/>
    <w:pPr>
      <w:spacing w:after="0" w:line="240" w:lineRule="auto"/>
    </w:pPr>
    <w:rPr>
      <w:rFonts w:eastAsia="Times New Roman"/>
      <w:lang w:eastAsia="pt-BR"/>
    </w:rPr>
  </w:style>
  <w:style w:type="character" w:customStyle="1" w:styleId="SemEspaamentoChar">
    <w:name w:val="Sem Espaçamento Char"/>
    <w:basedOn w:val="Fontepargpadro"/>
    <w:link w:val="SemEspaamento1"/>
    <w:uiPriority w:val="1"/>
    <w:rsid w:val="00CF0B8B"/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CF0B8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75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DD1"/>
  </w:style>
  <w:style w:type="paragraph" w:styleId="Rodap">
    <w:name w:val="footer"/>
    <w:basedOn w:val="Normal"/>
    <w:link w:val="RodapChar"/>
    <w:uiPriority w:val="99"/>
    <w:unhideWhenUsed/>
    <w:rsid w:val="00475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d.com/content/dam/wdc/website/downloadable_assets/pbr/user_manual/4779-705148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D1BA5AEA62480B9B05EEC7DAB746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C65A5-AB74-47E8-AFDE-B8C1D2DDB051}"/>
      </w:docPartPr>
      <w:docPartBody>
        <w:p w:rsidR="00AF4462" w:rsidRDefault="00263C4A" w:rsidP="00263C4A">
          <w:pPr>
            <w:pStyle w:val="6FD1BA5AEA62480B9B05EEC7DAB746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965F6DA3FE3D4DBCB1A8C9C3BDDBF1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301A97-C87E-49A0-BFB6-6A0FD58A7061}"/>
      </w:docPartPr>
      <w:docPartBody>
        <w:p w:rsidR="00AF4462" w:rsidRDefault="00263C4A" w:rsidP="00263C4A">
          <w:pPr>
            <w:pStyle w:val="965F6DA3FE3D4DBCB1A8C9C3BDDBF15C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4A"/>
    <w:rsid w:val="00263C4A"/>
    <w:rsid w:val="006B0592"/>
    <w:rsid w:val="009A6ADE"/>
    <w:rsid w:val="00A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FD1BA5AEA62480B9B05EEC7DAB746E4">
    <w:name w:val="6FD1BA5AEA62480B9B05EEC7DAB746E4"/>
    <w:rsid w:val="00263C4A"/>
  </w:style>
  <w:style w:type="paragraph" w:customStyle="1" w:styleId="965F6DA3FE3D4DBCB1A8C9C3BDDBF15C">
    <w:name w:val="965F6DA3FE3D4DBCB1A8C9C3BDDBF15C"/>
    <w:rsid w:val="00263C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935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2019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SONDAGGIO</dc:title>
  <dc:subject>Aplicação para Vistorias Técnicas</dc:subject>
  <dc:creator>ALEXANDRE DE SOUZA OLIVEIRA</dc:creator>
  <cp:keywords/>
  <dc:description/>
  <cp:lastModifiedBy>ALEXANDRE DE SOUZA OLIVEIRA</cp:lastModifiedBy>
  <cp:revision>131</cp:revision>
  <dcterms:created xsi:type="dcterms:W3CDTF">2019-06-29T01:54:00Z</dcterms:created>
  <dcterms:modified xsi:type="dcterms:W3CDTF">2019-06-29T20:43:00Z</dcterms:modified>
</cp:coreProperties>
</file>