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A2AB" w14:textId="693D7E5F" w:rsidR="006432AD" w:rsidRPr="00832807" w:rsidRDefault="00000000" w:rsidP="00832807">
      <w:pPr>
        <w:pStyle w:val="1"/>
        <w:spacing w:before="0" w:line="240" w:lineRule="auto"/>
        <w:rPr>
          <w:rFonts w:ascii="Times New Roman" w:hAnsi="Times New Roman" w:cs="Times New Roman"/>
          <w:color w:val="auto"/>
        </w:rPr>
      </w:pPr>
      <w:r w:rsidRPr="00832807">
        <w:rPr>
          <w:rFonts w:ascii="Times New Roman" w:hAnsi="Times New Roman" w:cs="Times New Roman"/>
          <w:color w:val="auto"/>
        </w:rPr>
        <w:t xml:space="preserve"> 5-тапсырма: Өлшенетін NFR жазу</w:t>
      </w:r>
    </w:p>
    <w:p w14:paraId="19114D12" w14:textId="77777777" w:rsidR="006432AD" w:rsidRPr="00832807" w:rsidRDefault="00000000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807">
        <w:rPr>
          <w:rFonts w:ascii="Times New Roman" w:hAnsi="Times New Roman" w:cs="Times New Roman"/>
          <w:i/>
          <w:sz w:val="28"/>
          <w:szCs w:val="28"/>
        </w:rPr>
        <w:t>Бастапқы талап: «Қосымша жылдам жұмыс істеуі керек»</w:t>
      </w:r>
    </w:p>
    <w:p w14:paraId="47C661F0" w14:textId="77777777" w:rsidR="006432AD" w:rsidRPr="00832807" w:rsidRDefault="00000000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807">
        <w:rPr>
          <w:rFonts w:ascii="Times New Roman" w:hAnsi="Times New Roman" w:cs="Times New Roman"/>
          <w:sz w:val="28"/>
          <w:szCs w:val="28"/>
        </w:rPr>
        <w:t>Бұл талап өлшенбейтін. Оны 5 нақты, өлшенетін Non-Functional Requirement-ке айналдырамыз.</w:t>
      </w:r>
    </w:p>
    <w:p w14:paraId="20A80915" w14:textId="77777777" w:rsidR="006432AD" w:rsidRPr="00832807" w:rsidRDefault="00000000" w:rsidP="00832807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832807">
        <w:rPr>
          <w:rFonts w:ascii="Times New Roman" w:hAnsi="Times New Roman" w:cs="Times New Roman"/>
          <w:color w:val="auto"/>
          <w:sz w:val="28"/>
          <w:szCs w:val="28"/>
        </w:rPr>
        <w:t>Түзетілген өлшенетін NFR тізімі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3018"/>
        <w:gridCol w:w="2835"/>
      </w:tblGrid>
      <w:tr w:rsidR="00832807" w:rsidRPr="00832807" w14:paraId="28A2D5A9" w14:textId="77777777" w:rsidTr="00832807">
        <w:tc>
          <w:tcPr>
            <w:tcW w:w="2160" w:type="dxa"/>
          </w:tcPr>
          <w:p w14:paraId="69713CC0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60" w:type="dxa"/>
          </w:tcPr>
          <w:p w14:paraId="38346E96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Атауы</w:t>
            </w:r>
          </w:p>
        </w:tc>
        <w:tc>
          <w:tcPr>
            <w:tcW w:w="3018" w:type="dxa"/>
          </w:tcPr>
          <w:p w14:paraId="4E834C5B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Өлшенетін критерий</w:t>
            </w:r>
          </w:p>
        </w:tc>
        <w:tc>
          <w:tcPr>
            <w:tcW w:w="2835" w:type="dxa"/>
          </w:tcPr>
          <w:p w14:paraId="1E150D10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Өлшеу құралы</w:t>
            </w:r>
          </w:p>
        </w:tc>
      </w:tr>
      <w:tr w:rsidR="00832807" w:rsidRPr="00832807" w14:paraId="00CCBE4E" w14:textId="77777777" w:rsidTr="00832807">
        <w:tc>
          <w:tcPr>
            <w:tcW w:w="2160" w:type="dxa"/>
          </w:tcPr>
          <w:p w14:paraId="09EB8CBD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NFR-PERF-01</w:t>
            </w:r>
          </w:p>
        </w:tc>
        <w:tc>
          <w:tcPr>
            <w:tcW w:w="2160" w:type="dxa"/>
          </w:tcPr>
          <w:p w14:paraId="2C82E80F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Беттің алғашқы жүктелу уақыты (First Contentful Paint)</w:t>
            </w:r>
          </w:p>
        </w:tc>
        <w:tc>
          <w:tcPr>
            <w:tcW w:w="3018" w:type="dxa"/>
          </w:tcPr>
          <w:p w14:paraId="350D402C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p95 ≤ 1.8 секунд (4G желісінде, mid-range Android құрылғысында)</w:t>
            </w:r>
          </w:p>
        </w:tc>
        <w:tc>
          <w:tcPr>
            <w:tcW w:w="2835" w:type="dxa"/>
          </w:tcPr>
          <w:p w14:paraId="58639EB7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Lighthouse / WebPageTest</w:t>
            </w:r>
          </w:p>
        </w:tc>
      </w:tr>
      <w:tr w:rsidR="00832807" w:rsidRPr="00832807" w14:paraId="2313B7BD" w14:textId="77777777" w:rsidTr="00832807">
        <w:tc>
          <w:tcPr>
            <w:tcW w:w="2160" w:type="dxa"/>
          </w:tcPr>
          <w:p w14:paraId="49AD786C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NFR-PERF-02</w:t>
            </w:r>
          </w:p>
        </w:tc>
        <w:tc>
          <w:tcPr>
            <w:tcW w:w="2160" w:type="dxa"/>
          </w:tcPr>
          <w:p w14:paraId="1EF1A905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API жауап уақыты</w:t>
            </w:r>
          </w:p>
        </w:tc>
        <w:tc>
          <w:tcPr>
            <w:tcW w:w="3018" w:type="dxa"/>
          </w:tcPr>
          <w:p w14:paraId="37EDE555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Негізгі endpoint-тердің (меню, тапсырыс жасау) p95 latency ≤ 300 мс</w:t>
            </w:r>
          </w:p>
        </w:tc>
        <w:tc>
          <w:tcPr>
            <w:tcW w:w="2835" w:type="dxa"/>
          </w:tcPr>
          <w:p w14:paraId="3C83B06A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APM (New Relic / Prometheus)</w:t>
            </w:r>
          </w:p>
        </w:tc>
      </w:tr>
      <w:tr w:rsidR="00832807" w:rsidRPr="00832807" w14:paraId="0359992F" w14:textId="77777777" w:rsidTr="00832807">
        <w:tc>
          <w:tcPr>
            <w:tcW w:w="2160" w:type="dxa"/>
          </w:tcPr>
          <w:p w14:paraId="467C9059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NFR-PERF-03</w:t>
            </w:r>
          </w:p>
        </w:tc>
        <w:tc>
          <w:tcPr>
            <w:tcW w:w="2160" w:type="dxa"/>
          </w:tcPr>
          <w:p w14:paraId="33BA7322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Іздеу өнімділігі</w:t>
            </w:r>
          </w:p>
        </w:tc>
        <w:tc>
          <w:tcPr>
            <w:tcW w:w="3018" w:type="dxa"/>
          </w:tcPr>
          <w:p w14:paraId="12DFC029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Мәтіндік іздеу нәтижесі 95% жағдайда ≤ 1.2 секунд ішінде қайтарылуы керек</w:t>
            </w:r>
          </w:p>
        </w:tc>
        <w:tc>
          <w:tcPr>
            <w:tcW w:w="2835" w:type="dxa"/>
          </w:tcPr>
          <w:p w14:paraId="2CDBB272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Backend latency metrics</w:t>
            </w:r>
          </w:p>
        </w:tc>
      </w:tr>
      <w:tr w:rsidR="00832807" w:rsidRPr="00832807" w14:paraId="26A24F47" w14:textId="77777777" w:rsidTr="00832807">
        <w:tc>
          <w:tcPr>
            <w:tcW w:w="2160" w:type="dxa"/>
          </w:tcPr>
          <w:p w14:paraId="1F56446B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NFR-PERF-04</w:t>
            </w:r>
          </w:p>
        </w:tc>
        <w:tc>
          <w:tcPr>
            <w:tcW w:w="2160" w:type="dxa"/>
          </w:tcPr>
          <w:p w14:paraId="4B8B7405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Клиент-жақты өнімділік</w:t>
            </w:r>
          </w:p>
        </w:tc>
        <w:tc>
          <w:tcPr>
            <w:tcW w:w="3018" w:type="dxa"/>
          </w:tcPr>
          <w:p w14:paraId="3FEEB1AB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Негізгі интерактивті элементтерге (түйме, тізім) жауап уақыты ≤ 100 мс (Input Delay)</w:t>
            </w:r>
          </w:p>
        </w:tc>
        <w:tc>
          <w:tcPr>
            <w:tcW w:w="2835" w:type="dxa"/>
          </w:tcPr>
          <w:p w14:paraId="4322BC65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Chrome Performance / RUM</w:t>
            </w:r>
          </w:p>
        </w:tc>
      </w:tr>
      <w:tr w:rsidR="00832807" w:rsidRPr="00832807" w14:paraId="1740807E" w14:textId="77777777" w:rsidTr="00832807">
        <w:tc>
          <w:tcPr>
            <w:tcW w:w="2160" w:type="dxa"/>
          </w:tcPr>
          <w:p w14:paraId="3BC80F70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NFR-PERF-05</w:t>
            </w:r>
          </w:p>
        </w:tc>
        <w:tc>
          <w:tcPr>
            <w:tcW w:w="2160" w:type="dxa"/>
          </w:tcPr>
          <w:p w14:paraId="050521D2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Жүктеме кезіндегі тұрақтылық</w:t>
            </w:r>
          </w:p>
        </w:tc>
        <w:tc>
          <w:tcPr>
            <w:tcW w:w="3018" w:type="dxa"/>
          </w:tcPr>
          <w:p w14:paraId="30EF1882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5000 concurrent user кезінде p95 latency 20%-дан артық нашарламауы керек</w:t>
            </w:r>
          </w:p>
        </w:tc>
        <w:tc>
          <w:tcPr>
            <w:tcW w:w="2835" w:type="dxa"/>
          </w:tcPr>
          <w:p w14:paraId="5F8BF4F0" w14:textId="77777777" w:rsidR="006432AD" w:rsidRPr="00832807" w:rsidRDefault="00000000" w:rsidP="008328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2807">
              <w:rPr>
                <w:rFonts w:ascii="Times New Roman" w:hAnsi="Times New Roman" w:cs="Times New Roman"/>
                <w:sz w:val="28"/>
                <w:szCs w:val="28"/>
              </w:rPr>
              <w:t>Load testing (k6 / JMeter)</w:t>
            </w:r>
          </w:p>
        </w:tc>
      </w:tr>
    </w:tbl>
    <w:p w14:paraId="208E2B6E" w14:textId="77777777" w:rsidR="006432AD" w:rsidRPr="00832807" w:rsidRDefault="00000000" w:rsidP="00832807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32807">
        <w:rPr>
          <w:rFonts w:ascii="Times New Roman" w:hAnsi="Times New Roman" w:cs="Times New Roman"/>
          <w:color w:val="auto"/>
          <w:sz w:val="28"/>
          <w:szCs w:val="28"/>
        </w:rPr>
        <w:t>Негіздеме</w:t>
      </w:r>
      <w:proofErr w:type="spellEnd"/>
    </w:p>
    <w:p w14:paraId="0924E3A5" w14:textId="47FE7472" w:rsidR="006432AD" w:rsidRPr="00832807" w:rsidRDefault="00000000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807">
        <w:rPr>
          <w:rFonts w:ascii="Times New Roman" w:hAnsi="Times New Roman" w:cs="Times New Roman"/>
          <w:sz w:val="28"/>
          <w:szCs w:val="28"/>
        </w:rPr>
        <w:t xml:space="preserve"> Барлық NFR SMART принциптеріне сәйкес (Specific, Measurable, Achievable, Relevant, Time-bound).</w:t>
      </w:r>
    </w:p>
    <w:p w14:paraId="673DEBC2" w14:textId="07C61D5F" w:rsidR="006432AD" w:rsidRPr="00832807" w:rsidRDefault="00000000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807">
        <w:rPr>
          <w:rFonts w:ascii="Times New Roman" w:hAnsi="Times New Roman" w:cs="Times New Roman"/>
          <w:sz w:val="28"/>
          <w:szCs w:val="28"/>
        </w:rPr>
        <w:t xml:space="preserve"> p95 (95-ші процентиль) қолданылды — орташа мәннен сенімдірек.</w:t>
      </w:r>
    </w:p>
    <w:p w14:paraId="4D8A61DE" w14:textId="566184D3" w:rsidR="006432AD" w:rsidRPr="00832807" w:rsidRDefault="00000000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807">
        <w:rPr>
          <w:rFonts w:ascii="Times New Roman" w:hAnsi="Times New Roman" w:cs="Times New Roman"/>
          <w:sz w:val="28"/>
          <w:szCs w:val="28"/>
        </w:rPr>
        <w:t xml:space="preserve"> Нақты құралдар көрсетілді (тестілеуге дайын).</w:t>
      </w:r>
    </w:p>
    <w:p w14:paraId="50D96D2B" w14:textId="76317F25" w:rsidR="006432AD" w:rsidRPr="00832807" w:rsidRDefault="00000000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807">
        <w:rPr>
          <w:rFonts w:ascii="Times New Roman" w:hAnsi="Times New Roman" w:cs="Times New Roman"/>
          <w:sz w:val="28"/>
          <w:szCs w:val="28"/>
        </w:rPr>
        <w:t xml:space="preserve"> Түрлі қабаттар қамтылды: frontend, backend, search, interaction, load.</w:t>
      </w:r>
    </w:p>
    <w:p w14:paraId="403DFD90" w14:textId="77777777" w:rsidR="006432AD" w:rsidRPr="00832807" w:rsidRDefault="006432AD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354938" w14:textId="77777777" w:rsidR="006432AD" w:rsidRPr="00832807" w:rsidRDefault="00000000" w:rsidP="008328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2807">
        <w:rPr>
          <w:rFonts w:ascii="Times New Roman" w:hAnsi="Times New Roman" w:cs="Times New Roman"/>
          <w:b/>
          <w:sz w:val="28"/>
          <w:szCs w:val="28"/>
        </w:rPr>
        <w:t>Нәтиже: 5 өлшенетін NFR дайын.</w:t>
      </w:r>
    </w:p>
    <w:sectPr w:rsidR="006432AD" w:rsidRPr="00832807" w:rsidSect="0083280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507385">
    <w:abstractNumId w:val="8"/>
  </w:num>
  <w:num w:numId="2" w16cid:durableId="398594715">
    <w:abstractNumId w:val="6"/>
  </w:num>
  <w:num w:numId="3" w16cid:durableId="49967100">
    <w:abstractNumId w:val="5"/>
  </w:num>
  <w:num w:numId="4" w16cid:durableId="1233927435">
    <w:abstractNumId w:val="4"/>
  </w:num>
  <w:num w:numId="5" w16cid:durableId="495457832">
    <w:abstractNumId w:val="7"/>
  </w:num>
  <w:num w:numId="6" w16cid:durableId="232590603">
    <w:abstractNumId w:val="3"/>
  </w:num>
  <w:num w:numId="7" w16cid:durableId="1333531810">
    <w:abstractNumId w:val="2"/>
  </w:num>
  <w:num w:numId="8" w16cid:durableId="678889068">
    <w:abstractNumId w:val="1"/>
  </w:num>
  <w:num w:numId="9" w16cid:durableId="59848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2AD"/>
    <w:rsid w:val="00832807"/>
    <w:rsid w:val="00841C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74ABE8"/>
  <w14:defaultImageDpi w14:val="300"/>
  <w15:docId w15:val="{28C68E0E-AC89-4E40-8572-8999AE5B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2026-10-05T15:05:00Z</dcterms:modified>
  <cp:category/>
</cp:coreProperties>
</file>