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6D4A" w14:textId="52D538FB" w:rsidR="00C03C60" w:rsidRPr="009B5D01" w:rsidRDefault="00000000" w:rsidP="009B5D01">
      <w:pPr>
        <w:pStyle w:val="1"/>
        <w:spacing w:before="0" w:line="240" w:lineRule="auto"/>
        <w:jc w:val="both"/>
        <w:rPr>
          <w:rFonts w:ascii="Times New Roman" w:hAnsi="Times New Roman" w:cs="Times New Roman"/>
          <w:color w:val="auto"/>
        </w:rPr>
      </w:pPr>
      <w:r w:rsidRPr="009B5D01">
        <w:rPr>
          <w:rFonts w:ascii="Times New Roman" w:hAnsi="Times New Roman" w:cs="Times New Roman"/>
          <w:color w:val="auto"/>
        </w:rPr>
        <w:t xml:space="preserve"> 8-тапсырма: Use Case диаграммасын оқу және сипаттау</w:t>
      </w:r>
    </w:p>
    <w:p w14:paraId="37BA9470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i/>
          <w:sz w:val="28"/>
          <w:szCs w:val="28"/>
        </w:rPr>
        <w:t>Жүйе: Университет кітапханасы (Library Management System)</w:t>
      </w:r>
    </w:p>
    <w:p w14:paraId="0BDD5D64" w14:textId="77777777" w:rsidR="00C03C60" w:rsidRPr="009B5D01" w:rsidRDefault="00000000" w:rsidP="009B5D01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5D01">
        <w:rPr>
          <w:rFonts w:ascii="Times New Roman" w:hAnsi="Times New Roman" w:cs="Times New Roman"/>
          <w:color w:val="auto"/>
          <w:sz w:val="28"/>
          <w:szCs w:val="28"/>
        </w:rPr>
        <w:t>1. Актерлер (Actors)</w:t>
      </w:r>
    </w:p>
    <w:p w14:paraId="46546A7E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Студент / Оқырман: </w:t>
      </w:r>
      <w:r w:rsidRPr="009B5D01">
        <w:rPr>
          <w:rFonts w:ascii="Times New Roman" w:hAnsi="Times New Roman" w:cs="Times New Roman"/>
          <w:sz w:val="28"/>
          <w:szCs w:val="28"/>
        </w:rPr>
        <w:t>Кітап іздейді, брондайды, қарызға алады, қайтарады, өз тарихын қарайды.</w:t>
      </w:r>
    </w:p>
    <w:p w14:paraId="2F864136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Кітапханашы: </w:t>
      </w:r>
      <w:r w:rsidRPr="009B5D01">
        <w:rPr>
          <w:rFonts w:ascii="Times New Roman" w:hAnsi="Times New Roman" w:cs="Times New Roman"/>
          <w:sz w:val="28"/>
          <w:szCs w:val="28"/>
        </w:rPr>
        <w:t>Кітапты береді/қабылдайды, оқырманды тіркейді, кітап қорын басқарады, есептер қарайды.</w:t>
      </w:r>
    </w:p>
    <w:p w14:paraId="4C807B80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Әкімші (Admin): </w:t>
      </w:r>
      <w:r w:rsidRPr="009B5D01">
        <w:rPr>
          <w:rFonts w:ascii="Times New Roman" w:hAnsi="Times New Roman" w:cs="Times New Roman"/>
          <w:sz w:val="28"/>
          <w:szCs w:val="28"/>
        </w:rPr>
        <w:t>Пайдаланушыларды басқарады, жүйе параметрлерін орнатады, логтарды қарайды.</w:t>
      </w:r>
    </w:p>
    <w:p w14:paraId="780EB0E4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Сыртқы жүйе (Email/SMS Gateway): </w:t>
      </w:r>
      <w:r w:rsidRPr="009B5D01">
        <w:rPr>
          <w:rFonts w:ascii="Times New Roman" w:hAnsi="Times New Roman" w:cs="Times New Roman"/>
          <w:sz w:val="28"/>
          <w:szCs w:val="28"/>
        </w:rPr>
        <w:t>Хабарлама жібереді (қайтару мерзімі, брондау растау).</w:t>
      </w:r>
    </w:p>
    <w:p w14:paraId="66A52166" w14:textId="77777777" w:rsidR="00C03C60" w:rsidRPr="009B5D01" w:rsidRDefault="00000000" w:rsidP="009B5D01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5D01">
        <w:rPr>
          <w:rFonts w:ascii="Times New Roman" w:hAnsi="Times New Roman" w:cs="Times New Roman"/>
          <w:color w:val="auto"/>
          <w:sz w:val="28"/>
          <w:szCs w:val="28"/>
        </w:rPr>
        <w:t>2. Негізгі Use Case-тер (Scenarios)</w:t>
      </w:r>
    </w:p>
    <w:p w14:paraId="67FF2895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UC-01: Кітап іздеу — </w:t>
      </w:r>
      <w:r w:rsidRPr="009B5D01">
        <w:rPr>
          <w:rFonts w:ascii="Times New Roman" w:hAnsi="Times New Roman" w:cs="Times New Roman"/>
          <w:sz w:val="28"/>
          <w:szCs w:val="28"/>
        </w:rPr>
        <w:t>Студент атауы/автор/ISBN бойынша іздейді → нәтиже тізімі шығады.</w:t>
      </w:r>
    </w:p>
    <w:p w14:paraId="42C4D6DD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UC-02: Кітапты брондау — </w:t>
      </w:r>
      <w:r w:rsidRPr="009B5D01">
        <w:rPr>
          <w:rFonts w:ascii="Times New Roman" w:hAnsi="Times New Roman" w:cs="Times New Roman"/>
          <w:sz w:val="28"/>
          <w:szCs w:val="28"/>
        </w:rPr>
        <w:t>Студент қолжетімді кітапты брондайды → брондау 24 сағатқа сақталады.</w:t>
      </w:r>
    </w:p>
    <w:p w14:paraId="1473A3FF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UC-03: Кітапты қарызға беру — </w:t>
      </w:r>
      <w:r w:rsidRPr="009B5D01">
        <w:rPr>
          <w:rFonts w:ascii="Times New Roman" w:hAnsi="Times New Roman" w:cs="Times New Roman"/>
          <w:sz w:val="28"/>
          <w:szCs w:val="28"/>
        </w:rPr>
        <w:t>Кітапханашы студент ID + кітап штрихкодын сканерлейді → қарыз тіркеледі.</w:t>
      </w:r>
    </w:p>
    <w:p w14:paraId="33671A98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UC-04: Кітапты қайтару — </w:t>
      </w:r>
      <w:r w:rsidRPr="009B5D01">
        <w:rPr>
          <w:rFonts w:ascii="Times New Roman" w:hAnsi="Times New Roman" w:cs="Times New Roman"/>
          <w:sz w:val="28"/>
          <w:szCs w:val="28"/>
        </w:rPr>
        <w:t>Кітапханашы кітапты қабылдайды → статус жаңартылады, айыппұл есептеледі (егер кешіккен болса).</w:t>
      </w:r>
    </w:p>
    <w:p w14:paraId="15741276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UC-05: Оқырманды тіркеу — </w:t>
      </w:r>
      <w:r w:rsidRPr="009B5D01">
        <w:rPr>
          <w:rFonts w:ascii="Times New Roman" w:hAnsi="Times New Roman" w:cs="Times New Roman"/>
          <w:sz w:val="28"/>
          <w:szCs w:val="28"/>
        </w:rPr>
        <w:t>Кітапханашы жаңа студентті жүйеге қосады.</w:t>
      </w:r>
    </w:p>
    <w:p w14:paraId="20F4F928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UC-06: Есептерді көру — </w:t>
      </w:r>
      <w:r w:rsidRPr="009B5D01">
        <w:rPr>
          <w:rFonts w:ascii="Times New Roman" w:hAnsi="Times New Roman" w:cs="Times New Roman"/>
          <w:sz w:val="28"/>
          <w:szCs w:val="28"/>
        </w:rPr>
        <w:t>Кітапханашы / Админ ағымдағы қарыздар, танымал кітаптар есебін қарайды.</w:t>
      </w:r>
    </w:p>
    <w:p w14:paraId="71074786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 xml:space="preserve">UC-07: Хабарлама жіберу — </w:t>
      </w:r>
      <w:r w:rsidRPr="009B5D01">
        <w:rPr>
          <w:rFonts w:ascii="Times New Roman" w:hAnsi="Times New Roman" w:cs="Times New Roman"/>
          <w:sz w:val="28"/>
          <w:szCs w:val="28"/>
        </w:rPr>
        <w:t>Жүйе автоматты түрде мерзім ескертуін жібереді.</w:t>
      </w:r>
    </w:p>
    <w:p w14:paraId="3F4FD145" w14:textId="77777777" w:rsidR="00C03C60" w:rsidRPr="009B5D01" w:rsidRDefault="00000000" w:rsidP="009B5D01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5D01">
        <w:rPr>
          <w:rFonts w:ascii="Times New Roman" w:hAnsi="Times New Roman" w:cs="Times New Roman"/>
          <w:color w:val="auto"/>
          <w:sz w:val="28"/>
          <w:szCs w:val="28"/>
        </w:rPr>
        <w:t>3. Include / Extend байланыстары</w:t>
      </w:r>
    </w:p>
    <w:p w14:paraId="741C2BFD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>Include (міндетті қосымша):</w:t>
      </w:r>
    </w:p>
    <w:p w14:paraId="77D086A3" w14:textId="58F7E9B2" w:rsidR="00C03C60" w:rsidRPr="009B5D01" w:rsidRDefault="00000000" w:rsidP="009B5D01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sz w:val="28"/>
          <w:szCs w:val="28"/>
        </w:rPr>
        <w:t xml:space="preserve"> UC-03 (Қарызға беру) include → UC-01 (Іздеу) — кітапты табу керек.</w:t>
      </w:r>
    </w:p>
    <w:p w14:paraId="15CA13A1" w14:textId="79F37B85" w:rsidR="00C03C60" w:rsidRPr="009B5D01" w:rsidRDefault="00000000" w:rsidP="009B5D01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sz w:val="28"/>
          <w:szCs w:val="28"/>
        </w:rPr>
        <w:t xml:space="preserve"> UC-04 (</w:t>
      </w:r>
      <w:proofErr w:type="spellStart"/>
      <w:r w:rsidRPr="009B5D01">
        <w:rPr>
          <w:rFonts w:ascii="Times New Roman" w:hAnsi="Times New Roman" w:cs="Times New Roman"/>
          <w:sz w:val="28"/>
          <w:szCs w:val="28"/>
        </w:rPr>
        <w:t>Қайтару</w:t>
      </w:r>
      <w:proofErr w:type="spellEnd"/>
      <w:r w:rsidRPr="009B5D01">
        <w:rPr>
          <w:rFonts w:ascii="Times New Roman" w:hAnsi="Times New Roman" w:cs="Times New Roman"/>
          <w:sz w:val="28"/>
          <w:szCs w:val="28"/>
        </w:rPr>
        <w:t>) include → «Айыппұл есептеу» — егер мерзім өткен болса.</w:t>
      </w:r>
    </w:p>
    <w:p w14:paraId="045FB712" w14:textId="0CD6973A" w:rsidR="00C03C60" w:rsidRPr="009B5D01" w:rsidRDefault="00000000" w:rsidP="009B5D01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Барлық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5D01">
        <w:rPr>
          <w:rFonts w:ascii="Times New Roman" w:hAnsi="Times New Roman" w:cs="Times New Roman"/>
          <w:sz w:val="28"/>
          <w:szCs w:val="28"/>
        </w:rPr>
        <w:t>UC</w:t>
      </w:r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-тер </w:t>
      </w:r>
      <w:r w:rsidRPr="009B5D01">
        <w:rPr>
          <w:rFonts w:ascii="Times New Roman" w:hAnsi="Times New Roman" w:cs="Times New Roman"/>
          <w:sz w:val="28"/>
          <w:szCs w:val="28"/>
        </w:rPr>
        <w:t>include</w:t>
      </w:r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→ «Аутентификация» (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кіру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тексеру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6FEEE20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D01">
        <w:rPr>
          <w:rFonts w:ascii="Times New Roman" w:hAnsi="Times New Roman" w:cs="Times New Roman"/>
          <w:b/>
          <w:sz w:val="28"/>
          <w:szCs w:val="28"/>
        </w:rPr>
        <w:t>Extend</w:t>
      </w:r>
      <w:r w:rsidRPr="009B5D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proofErr w:type="spellStart"/>
      <w:r w:rsidRPr="009B5D01">
        <w:rPr>
          <w:rFonts w:ascii="Times New Roman" w:hAnsi="Times New Roman" w:cs="Times New Roman"/>
          <w:b/>
          <w:sz w:val="28"/>
          <w:szCs w:val="28"/>
          <w:lang w:val="ru-RU"/>
        </w:rPr>
        <w:t>шартты</w:t>
      </w:r>
      <w:proofErr w:type="spellEnd"/>
      <w:r w:rsidRPr="009B5D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b/>
          <w:sz w:val="28"/>
          <w:szCs w:val="28"/>
          <w:lang w:val="ru-RU"/>
        </w:rPr>
        <w:t>кеңейту</w:t>
      </w:r>
      <w:proofErr w:type="spellEnd"/>
      <w:r w:rsidRPr="009B5D01">
        <w:rPr>
          <w:rFonts w:ascii="Times New Roman" w:hAnsi="Times New Roman" w:cs="Times New Roman"/>
          <w:b/>
          <w:sz w:val="28"/>
          <w:szCs w:val="28"/>
          <w:lang w:val="ru-RU"/>
        </w:rPr>
        <w:t>):</w:t>
      </w:r>
    </w:p>
    <w:p w14:paraId="5D02317E" w14:textId="1F7453EE" w:rsidR="00C03C60" w:rsidRPr="009B5D01" w:rsidRDefault="00000000" w:rsidP="009B5D01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5D01">
        <w:rPr>
          <w:rFonts w:ascii="Times New Roman" w:hAnsi="Times New Roman" w:cs="Times New Roman"/>
          <w:sz w:val="28"/>
          <w:szCs w:val="28"/>
        </w:rPr>
        <w:t>UC</w:t>
      </w:r>
      <w:r w:rsidRPr="009B5D01">
        <w:rPr>
          <w:rFonts w:ascii="Times New Roman" w:hAnsi="Times New Roman" w:cs="Times New Roman"/>
          <w:sz w:val="28"/>
          <w:szCs w:val="28"/>
          <w:lang w:val="ru-RU"/>
        </w:rPr>
        <w:t>-02 (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Брондау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B5D01">
        <w:rPr>
          <w:rFonts w:ascii="Times New Roman" w:hAnsi="Times New Roman" w:cs="Times New Roman"/>
          <w:sz w:val="28"/>
          <w:szCs w:val="28"/>
        </w:rPr>
        <w:t>extend</w:t>
      </w:r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→ «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Күту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тізіміне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қосу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» —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егер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кітап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бос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емес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болса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318FE2" w14:textId="4CC48C5B" w:rsidR="00C03C60" w:rsidRPr="009B5D01" w:rsidRDefault="00000000" w:rsidP="009B5D01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5D01">
        <w:rPr>
          <w:rFonts w:ascii="Times New Roman" w:hAnsi="Times New Roman" w:cs="Times New Roman"/>
          <w:sz w:val="28"/>
          <w:szCs w:val="28"/>
        </w:rPr>
        <w:t>UC</w:t>
      </w:r>
      <w:r w:rsidRPr="009B5D01">
        <w:rPr>
          <w:rFonts w:ascii="Times New Roman" w:hAnsi="Times New Roman" w:cs="Times New Roman"/>
          <w:sz w:val="28"/>
          <w:szCs w:val="28"/>
          <w:lang w:val="ru-RU"/>
        </w:rPr>
        <w:t>-04 (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Қайтару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B5D01">
        <w:rPr>
          <w:rFonts w:ascii="Times New Roman" w:hAnsi="Times New Roman" w:cs="Times New Roman"/>
          <w:sz w:val="28"/>
          <w:szCs w:val="28"/>
        </w:rPr>
        <w:t>extend</w:t>
      </w:r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→ «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Айыппұл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төлеу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» —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егер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айыппұл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 xml:space="preserve"> бар </w:t>
      </w:r>
      <w:proofErr w:type="spellStart"/>
      <w:r w:rsidRPr="009B5D01">
        <w:rPr>
          <w:rFonts w:ascii="Times New Roman" w:hAnsi="Times New Roman" w:cs="Times New Roman"/>
          <w:sz w:val="28"/>
          <w:szCs w:val="28"/>
          <w:lang w:val="ru-RU"/>
        </w:rPr>
        <w:t>болса</w:t>
      </w:r>
      <w:proofErr w:type="spellEnd"/>
      <w:r w:rsidRPr="009B5D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699429" w14:textId="2B49500F" w:rsidR="00C03C60" w:rsidRPr="009B5D01" w:rsidRDefault="00000000" w:rsidP="009B5D01">
      <w:pPr>
        <w:pStyle w:val="a0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sz w:val="28"/>
          <w:szCs w:val="28"/>
        </w:rPr>
        <w:t xml:space="preserve"> UC-03 extend → «</w:t>
      </w:r>
      <w:proofErr w:type="spellStart"/>
      <w:r w:rsidRPr="009B5D01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9B5D01">
        <w:rPr>
          <w:rFonts w:ascii="Times New Roman" w:hAnsi="Times New Roman" w:cs="Times New Roman"/>
          <w:sz w:val="28"/>
          <w:szCs w:val="28"/>
        </w:rPr>
        <w:t xml:space="preserve"> лимитін тексеру» — егер студентте 5-тен артық кітап болса.</w:t>
      </w:r>
    </w:p>
    <w:p w14:paraId="4D65D88A" w14:textId="77777777" w:rsidR="00C03C60" w:rsidRPr="009B5D01" w:rsidRDefault="00000000" w:rsidP="009B5D01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B5D01">
        <w:rPr>
          <w:rFonts w:ascii="Times New Roman" w:hAnsi="Times New Roman" w:cs="Times New Roman"/>
          <w:color w:val="auto"/>
          <w:sz w:val="28"/>
          <w:szCs w:val="28"/>
        </w:rPr>
        <w:t>4. Қорытынды</w:t>
      </w:r>
    </w:p>
    <w:p w14:paraId="5730F255" w14:textId="77777777" w:rsidR="00C03C60" w:rsidRPr="009B5D01" w:rsidRDefault="0000000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5D01">
        <w:rPr>
          <w:rFonts w:ascii="Times New Roman" w:hAnsi="Times New Roman" w:cs="Times New Roman"/>
          <w:sz w:val="28"/>
          <w:szCs w:val="28"/>
        </w:rPr>
        <w:t>Диаграммада 4 актор және 7 негізгі use case бар. Негізгі ағындар студент пен кітапханашы арасында. Include байланыстары міндетті қадамдарды, Extend — ерекше жағдайларды көрсетеді. Бұл диаграмма кейінгі RTM (9-тапсырма) және кодтау үшін негіз болады.</w:t>
      </w:r>
    </w:p>
    <w:p w14:paraId="0BCD9CAB" w14:textId="3B755149" w:rsidR="00C03C60" w:rsidRPr="009B5D01" w:rsidRDefault="00C03C60" w:rsidP="009B5D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03C60" w:rsidRPr="009B5D01" w:rsidSect="009B5D01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790441">
    <w:abstractNumId w:val="8"/>
  </w:num>
  <w:num w:numId="2" w16cid:durableId="776222174">
    <w:abstractNumId w:val="6"/>
  </w:num>
  <w:num w:numId="3" w16cid:durableId="76758223">
    <w:abstractNumId w:val="5"/>
  </w:num>
  <w:num w:numId="4" w16cid:durableId="1491674871">
    <w:abstractNumId w:val="4"/>
  </w:num>
  <w:num w:numId="5" w16cid:durableId="1699348947">
    <w:abstractNumId w:val="7"/>
  </w:num>
  <w:num w:numId="6" w16cid:durableId="1086224869">
    <w:abstractNumId w:val="3"/>
  </w:num>
  <w:num w:numId="7" w16cid:durableId="897472936">
    <w:abstractNumId w:val="2"/>
  </w:num>
  <w:num w:numId="8" w16cid:durableId="604188611">
    <w:abstractNumId w:val="1"/>
  </w:num>
  <w:num w:numId="9" w16cid:durableId="22880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5D01"/>
    <w:rsid w:val="00AA1D8D"/>
    <w:rsid w:val="00AE3376"/>
    <w:rsid w:val="00B47730"/>
    <w:rsid w:val="00C03C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E398D"/>
  <w14:defaultImageDpi w14:val="300"/>
  <w15:docId w15:val="{FC184CB9-2FCC-4600-B21E-6FA55C0C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2026-10-05T15:10:00Z</dcterms:modified>
  <cp:category/>
</cp:coreProperties>
</file>