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UI/UX Specification</w:t>
      </w:r>
    </w:p>
    <w:p>
      <w:pPr>
        <w:spacing w:after="400"/>
      </w:pPr>
      <w:r>
        <w:rPr>
          <w:color w:val="595959"/>
          <w:sz w:val="26"/>
          <w:szCs w:val="26"/>
        </w:rPr>
        <w:t xml:space="preserve">Realty Marketplace — screens, layout, and design direction</w:t>
      </w:r>
    </w:p>
    <w:p>
      <w:pPr>
        <w:pStyle w:val="Heading1"/>
        <w:spacing w:after="160" w:before="320"/>
      </w:pPr>
      <w:r>
        <w:t xml:space="preserve">1. Design Direction</w:t>
      </w:r>
    </w:p>
    <w:p>
      <w:pPr>
        <w:spacing w:after="160"/>
      </w:pPr>
      <w:r>
        <w:t xml:space="preserve">The product's whole differentiator is trust, so the interface should read as calm, credible, and specific — not generic startup-template blue-and-white. A few deliberate choices to steer away from the default: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Feel: </w:t>
      </w:r>
      <w:r>
        <w:t xml:space="preserve">closer to a bank or government service than a casual classifieds site — given the platform is directly fighting fraud, the interface itself should visually signal seriousness and care, especially around verification badges, agent profiles, and payment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 is visual, not just textual: </w:t>
      </w:r>
      <w:r>
        <w:t xml:space="preserve">a consistent badge/checkmark treatment used everywhere a listing or agent is shown — search results, listing detail, agent profile — so “verified” becomes instantly recognizable rather than a word buried in a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Photography does the selling: </w:t>
      </w:r>
      <w:r>
        <w:t xml:space="preserve">listing photos are large and prominent; UI chrome around them stays minimal so the property is the focus, not the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Map is a first-class citizen, not an afterthought: </w:t>
      </w:r>
      <w:r>
        <w:t xml:space="preserve">on search results, the map isn't a small inset — it's roughly half the screen on desktop, and a toggle between map/list on mobile, matching the PadMapper pattern this product is modeled on.</w:t>
      </w:r>
    </w:p>
    <w:p>
      <w:pPr>
        <w:pStyle w:val="Heading2"/>
        <w:spacing w:after="120" w:before="240"/>
      </w:pPr>
      <w:r>
        <w:t xml:space="preserve">1.1 Color palette (direction, not final hex values)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deep, trustworthy primary color (navy or forest green rather than generic startup blue) for headers, primary buttons, and the verification badge.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warm neutral background (off-white, not stark white) — easier on the eyes for long browsing sessions, and photographs of properties look better against it than pure white.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accent color reserved specifically for money-related actions (pay listing fee, commission owed, deal value) — so financial information is visually distinct from general content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colors kept minimal and consistent: one green (confirmed/verified/closed-won), one amber (pending/under review), one red (rejected/cancelled) — used the same way everywhere in the app.</w:t>
      </w:r>
    </w:p>
    <w:p>
      <w:pPr>
        <w:pStyle w:val="Heading2"/>
        <w:spacing w:after="120" w:before="240"/>
      </w:pPr>
      <w:r>
        <w:t xml:space="preserve">1.2 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clean, highly legible sans-serif throughout — legibility matters more than personality here, especially for users on older/smaller phones and variable connection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size hierarchy: property prices and titles should be immediately scannable in a list view without needing to read every word.</w:t>
      </w:r>
    </w:p>
    <w:p>
      <w:pPr>
        <w:pStyle w:val="Heading1"/>
        <w:spacing w:after="160" w:before="320"/>
      </w:pPr>
      <w:r>
        <w:t xml:space="preserve">2. Core Screens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/ Search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bar, map + list split view, filters bar (price, beds, type, sale/rent), featured listings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 Detail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gallery (swipeable), price, title, description, embedded map, verified-agent card, “Request a Viewing” button, report-listing link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Listing (multi-step)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indicator across steps, one focused task per screen (details → photos → location → preview → commission clause → payment)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Request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calendar/time-slot picker, max 3 selections, clear submit action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Dashboard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Today's viewings prominent at the top, upcoming list below, simple confirm/complete actions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Landlord Dashboard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listings (status badges: pending review / live / closed), booking requests per listing, view counts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Renter/Buyer “My Bookings”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Upcoming and past viewings, status per booking, saved/favorited listings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 Pipeline (agent/admin)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table or kanban-style columns by status (Negotiating / Agreed / Payment / Closed)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— Listing Review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of pending listings, full detail view, Approve/Reject with required reason on reject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Public Profile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 badge, completion rate, rating, coverage area — visible to anyone browsing</w:t>
            </w:r>
          </w:p>
        </w:tc>
      </w:tr>
    </w:tbl>
    <w:p>
      <w:pPr>
        <w:pStyle w:val="Heading1"/>
        <w:spacing w:after="160" w:before="320"/>
      </w:pPr>
      <w:r>
        <w:t xml:space="preserve">3. Component Patterns (reused across screens)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 badge: </w:t>
      </w:r>
      <w:r>
        <w:t xml:space="preserve">one consistent visual treatment (icon + color), used identically on listings, agent profiles, and anywhere trust status is shown — never reinvented per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 pill: </w:t>
      </w:r>
      <w:r>
        <w:t xml:space="preserve">small rounded label (pending / live / closed / confirmed / etc.) using the status colors from Section 1.1, used consistently across listings, bookings, and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Empty states: </w:t>
      </w:r>
      <w:r>
        <w:t xml:space="preserve">every list that can be empty (no listings yet, no bookings yet) shows a short explanation plus a clear next action — never just a blank page, per the App Flow document's first-time experience principles.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Confirmation dialogs: </w:t>
      </w:r>
      <w:r>
        <w:t xml:space="preserve">any irreversible action (submit listing, mark deal closed, reject a listing) uses the same confirm-dialog pattern, so the interaction is predictable.</w:t>
      </w:r>
    </w:p>
    <w:p>
      <w:pPr>
        <w:pStyle w:val="Heading1"/>
        <w:spacing w:after="160" w:before="320"/>
      </w:pPr>
      <w:r>
        <w:t xml:space="preserve">4. Mobile-First Constraints</w:t>
      </w:r>
    </w:p>
    <w:p>
      <w:pPr>
        <w:spacing w:after="160"/>
      </w:pPr>
      <w:r>
        <w:t xml:space="preserve">Given the target market's mobile-data conditions (already reflected in the PWA decision in the main plan), the UI is designed mobile-first, not adapted from desktop afterward: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Touch targets sized generously — no small tap zones, especially on the map (pins) and multi-step 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Images lazy-load and are served compressed (Cloudinary auto-optimization) so scrolling a search results page doesn't stall on a slow connection.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Forms are single-column, one clear field group per screen on the listing creation flow — no dense multi-field pages that are painful to fill out on a phone keyboard.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actions (Request Viewing, Pay, Confirm) stay reachable near the thumb — bottom-anchored on mobile rather than requiring a scroll to the top of the screen.</w:t>
      </w:r>
    </w:p>
    <w:p>
      <w:pPr>
        <w:pStyle w:val="Heading1"/>
        <w:spacing w:after="160" w:before="320"/>
      </w:pPr>
      <w:r>
        <w:t xml:space="preserve">5. Accessibility Basics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Sufficient color contrast on all text, especially status pills and the money-accent color against backgrounds.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icon-only button (report, favorite, map pin) has a text label available to screen readers even if visually hidden.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 errors are shown in plain language next to the specific field, not just a generic “something went wrong” banner.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2026-08-06T19:29:25.328Z</dcterms:created>
  <dcterms:modified xsi:type="dcterms:W3CDTF">2026-08-06T19:29:25.329Z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