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182C4E">
              <w:rPr>
                <w:rFonts w:ascii="Times New Roman"/>
                <w:spacing w:val="23"/>
              </w:rPr>
              <w:t>11</w:t>
            </w:r>
            <w:r>
              <w:rPr>
                <w:rFonts w:ascii="Times New Roman"/>
              </w:rPr>
              <w:t>/1</w:t>
            </w:r>
            <w:r w:rsidR="00182C4E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</w:t>
      </w:r>
      <w:r w:rsidR="009A0F33">
        <w:t>conception</w:t>
      </w:r>
      <w:r>
        <w:t xml:space="preserve">, c’est-à-dire à la </w:t>
      </w:r>
      <w:r w:rsidR="009A0F33">
        <w:t>conception architecturale, là où les composants interagissent entre eux et définit par le client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182C4E">
        <w:t xml:space="preserve"> sur le serveur mise en place</w:t>
      </w:r>
      <w:r>
        <w:t>. La stratégie pour les tests d’</w:t>
      </w:r>
      <w:r w:rsidR="009A0F33">
        <w:t>intégration</w:t>
      </w:r>
      <w:r>
        <w:t xml:space="preserve"> est de rester conforme à l’attendu de la </w:t>
      </w:r>
      <w:r w:rsidR="009A0F33">
        <w:t>conception architecturale</w:t>
      </w:r>
      <w:r>
        <w:t>.</w:t>
      </w:r>
      <w:r w:rsidR="009A0F33">
        <w:t xml:space="preserve"> Les pages doivent interagir entre eux avec les liens intégrés dans le code pour permettre la navigabilité.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AB69B8">
              <w:rPr>
                <w:rFonts w:ascii="Arial MT" w:hAnsi="Arial MT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AB69B8">
              <w:rPr>
                <w:rFonts w:ascii="Arial MT" w:hAnsi="Arial MT"/>
                <w:sz w:val="19"/>
              </w:rPr>
              <w:t>1</w:t>
            </w:r>
            <w:bookmarkStart w:id="0" w:name="_GoBack"/>
            <w:bookmarkEnd w:id="0"/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Pr="00256EC8" w:rsidRDefault="00256EC8" w:rsidP="00256EC8">
      <w:pPr>
        <w:rPr>
          <w:b/>
        </w:rPr>
      </w:pP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lastRenderedPageBreak/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r>
              <w:rPr>
                <w:rFonts w:ascii="Arial MT" w:hAnsi="Arial MT"/>
                <w:sz w:val="19"/>
              </w:rPr>
              <w:t xml:space="preserve">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FD60C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61914">
              <w:rPr>
                <w:sz w:val="20"/>
                <w:szCs w:val="20"/>
              </w:rPr>
              <w:t xml:space="preserve">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256EC8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connexion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FD60C4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D54B6">
              <w:rPr>
                <w:sz w:val="20"/>
                <w:szCs w:val="20"/>
              </w:rPr>
              <w:t>outon « s’inscrire »</w:t>
            </w:r>
          </w:p>
        </w:tc>
        <w:tc>
          <w:tcPr>
            <w:tcW w:w="3021" w:type="dxa"/>
            <w:gridSpan w:val="2"/>
          </w:tcPr>
          <w:p w:rsidR="002D54B6" w:rsidRDefault="00256EC8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inscription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556C2" w:rsidTr="00DD1AFE">
        <w:tc>
          <w:tcPr>
            <w:tcW w:w="3020" w:type="dxa"/>
          </w:tcPr>
          <w:p w:rsidR="006556C2" w:rsidRDefault="00FD60C4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56EC8">
              <w:rPr>
                <w:sz w:val="20"/>
                <w:szCs w:val="20"/>
              </w:rPr>
              <w:t>outon</w:t>
            </w:r>
            <w:r w:rsidR="006556C2">
              <w:rPr>
                <w:sz w:val="20"/>
                <w:szCs w:val="20"/>
              </w:rPr>
              <w:t xml:space="preserve">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vers accueil utilisateur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 : lorsque le 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 xml:space="preserve"> sera en place il interagira avec la base de données et dépendra du login et du mot de mat passe pour rediriger vers </w:t>
            </w:r>
            <w:proofErr w:type="gramStart"/>
            <w:r>
              <w:rPr>
                <w:sz w:val="20"/>
                <w:szCs w:val="20"/>
              </w:rPr>
              <w:t>la bonne accueil</w:t>
            </w:r>
            <w:proofErr w:type="gramEnd"/>
            <w:r>
              <w:rPr>
                <w:sz w:val="20"/>
                <w:szCs w:val="20"/>
              </w:rPr>
              <w:t xml:space="preserve"> : « accueil utilisateur » ou « accueil gestionnaire » 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FD60C4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256EC8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6324E">
              <w:rPr>
                <w:sz w:val="20"/>
                <w:szCs w:val="20"/>
              </w:rPr>
              <w:t>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256EC8">
              <w:rPr>
                <w:sz w:val="20"/>
                <w:szCs w:val="20"/>
              </w:rPr>
              <w:t>mot de passe oublié pour pouvoir accéder à la page oublie de mot de passe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AB0963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256EC8">
              <w:rPr>
                <w:sz w:val="20"/>
                <w:szCs w:val="20"/>
              </w:rPr>
              <w:t>redirige vers l’accueil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</w:t>
            </w:r>
            <w:r w:rsidR="00002C4C">
              <w:rPr>
                <w:sz w:val="20"/>
                <w:szCs w:val="20"/>
              </w:rPr>
              <w:t xml:space="preserve">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Profil </w:t>
            </w:r>
            <w:r w:rsidR="00FD60C4">
              <w:rPr>
                <w:sz w:val="20"/>
                <w:szCs w:val="20"/>
              </w:rPr>
              <w:t>redirige vers la page profil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02C4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</w:t>
            </w:r>
            <w:r w:rsidR="00FD60C4">
              <w:rPr>
                <w:sz w:val="20"/>
                <w:szCs w:val="20"/>
              </w:rPr>
              <w:t xml:space="preserve"> redirige vers l’accueil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</w:t>
            </w:r>
            <w:r w:rsidR="00A41927">
              <w:rPr>
                <w:sz w:val="20"/>
                <w:szCs w:val="20"/>
              </w:rPr>
              <w:t>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FD60C4">
              <w:rPr>
                <w:sz w:val="20"/>
                <w:szCs w:val="20"/>
              </w:rPr>
              <w:t>redirige vers la page 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A41927">
              <w:rPr>
                <w:sz w:val="20"/>
                <w:szCs w:val="20"/>
              </w:rPr>
              <w:t xml:space="preserve">Calculateur de loi binomiale </w:t>
            </w:r>
            <w:r>
              <w:rPr>
                <w:sz w:val="20"/>
                <w:szCs w:val="20"/>
              </w:rPr>
              <w:t>redirige sur la page de calcul de loi binomiale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onvertisseur décimal, hexadécimal, binaire </w:t>
            </w:r>
            <w:r>
              <w:rPr>
                <w:sz w:val="20"/>
                <w:szCs w:val="20"/>
              </w:rPr>
              <w:t>redirige sur la page de convertisseur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 d’amortissement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alcul d’amortissement </w:t>
            </w:r>
            <w:r>
              <w:rPr>
                <w:sz w:val="20"/>
                <w:szCs w:val="20"/>
              </w:rPr>
              <w:t>redirige vers la page de calcul d’amortissement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FD60C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FD60C4">
              <w:rPr>
                <w:sz w:val="20"/>
                <w:szCs w:val="20"/>
              </w:rPr>
              <w:t>va rediriger vers</w:t>
            </w:r>
            <w:r w:rsidR="001742AC">
              <w:rPr>
                <w:sz w:val="20"/>
                <w:szCs w:val="20"/>
              </w:rPr>
              <w:t xml:space="preserve"> la page</w:t>
            </w:r>
            <w:r w:rsidR="00FD60C4">
              <w:rPr>
                <w:sz w:val="20"/>
                <w:szCs w:val="20"/>
              </w:rPr>
              <w:t xml:space="preserve"> 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se déconnecter </w:t>
            </w:r>
            <w:r w:rsidR="001742AC">
              <w:rPr>
                <w:sz w:val="20"/>
                <w:szCs w:val="20"/>
              </w:rPr>
              <w:t>va rediriger vers la page d’accueil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</w:t>
            </w:r>
            <w:r w:rsidR="007502BC">
              <w:rPr>
                <w:sz w:val="20"/>
                <w:szCs w:val="20"/>
              </w:rPr>
              <w:t xml:space="preserve"> mini logo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1742AC">
              <w:rPr>
                <w:sz w:val="20"/>
                <w:szCs w:val="20"/>
              </w:rPr>
              <w:t>va rediriger vers la page d’accueil gestionnaire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 sur le lien </w:t>
            </w:r>
            <w:r w:rsidR="007502BC">
              <w:rPr>
                <w:sz w:val="20"/>
                <w:szCs w:val="20"/>
              </w:rPr>
              <w:t>« </w:t>
            </w:r>
            <w:r w:rsidR="006E6213">
              <w:rPr>
                <w:sz w:val="20"/>
                <w:szCs w:val="20"/>
              </w:rPr>
              <w:t xml:space="preserve">Utilisateurs </w:t>
            </w:r>
            <w:r w:rsidR="007502BC"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</w:t>
            </w:r>
            <w:r w:rsidR="007502BC">
              <w:rPr>
                <w:sz w:val="20"/>
                <w:szCs w:val="20"/>
              </w:rPr>
              <w:t xml:space="preserve"> « </w:t>
            </w:r>
            <w:r w:rsidR="006E6213"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</w:t>
      </w:r>
      <w:r w:rsidR="001742AC">
        <w:rPr>
          <w:b/>
        </w:rPr>
        <w:t>intégrations</w:t>
      </w:r>
    </w:p>
    <w:p w:rsidR="00363EDA" w:rsidRPr="00363EDA" w:rsidRDefault="00363EDA" w:rsidP="00363EDA">
      <w:pPr>
        <w:ind w:firstLine="708"/>
      </w:pPr>
      <w:r w:rsidRPr="00363EDA">
        <w:t>Les tests d’</w:t>
      </w:r>
      <w:r w:rsidR="001742AC">
        <w:t>intégration</w:t>
      </w:r>
      <w:r w:rsidRPr="00363EDA">
        <w:t xml:space="preserve"> correspondent bien aux attendues voulu du client et à l’activité de </w:t>
      </w:r>
      <w:r w:rsidR="001742AC">
        <w:t>conception</w:t>
      </w:r>
      <w:r w:rsidRPr="00363EDA">
        <w:t>, avec l</w:t>
      </w:r>
      <w:r w:rsidR="001742AC">
        <w:t>a conception architecturale</w:t>
      </w:r>
      <w:r w:rsidR="00182C4E">
        <w:t xml:space="preserve"> des pages html avec la mise en place de ses pages sur le serveur</w:t>
      </w:r>
      <w:r w:rsidRPr="00363EDA">
        <w:t xml:space="preserve">. Nous pouvons donc valider les tests pour ce </w:t>
      </w:r>
      <w:r w:rsidR="00182C4E">
        <w:t>deuxième</w:t>
      </w:r>
      <w:r w:rsidRPr="00363EDA">
        <w:t xml:space="preserve">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742AC"/>
    <w:rsid w:val="00182C4E"/>
    <w:rsid w:val="00190F99"/>
    <w:rsid w:val="00256EC8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A0F33"/>
    <w:rsid w:val="009D37B4"/>
    <w:rsid w:val="00A41927"/>
    <w:rsid w:val="00AB0963"/>
    <w:rsid w:val="00AB69B8"/>
    <w:rsid w:val="00C42548"/>
    <w:rsid w:val="00DD1AFE"/>
    <w:rsid w:val="00E95336"/>
    <w:rsid w:val="00F85622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B301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12</cp:revision>
  <dcterms:created xsi:type="dcterms:W3CDTF">2022-10-05T16:55:00Z</dcterms:created>
  <dcterms:modified xsi:type="dcterms:W3CDTF">2022-11-13T19:50:00Z</dcterms:modified>
</cp:coreProperties>
</file>