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B40A8A">
              <w:rPr>
                <w:rFonts w:ascii="Times New Roman"/>
                <w:spacing w:val="23"/>
              </w:rPr>
              <w:t>1</w:t>
            </w:r>
            <w:r w:rsidR="00B45F9C">
              <w:rPr>
                <w:rFonts w:ascii="Times New Roman"/>
                <w:spacing w:val="23"/>
              </w:rPr>
              <w:t>7</w:t>
            </w:r>
            <w:r>
              <w:rPr>
                <w:rFonts w:ascii="Times New Roman"/>
              </w:rPr>
              <w:t>/1</w:t>
            </w:r>
            <w:r w:rsidR="00B45F9C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VALIDATION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</w:t>
      </w:r>
      <w:r w:rsidR="00B40A8A">
        <w:t xml:space="preserve"> </w:t>
      </w:r>
      <w:r w:rsidR="00B45F9C">
        <w:t xml:space="preserve">des pages PHP </w:t>
      </w:r>
      <w:r w:rsidR="00B40A8A">
        <w:t>sur le serveur mise en place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B45F9C" w:rsidRDefault="00B45F9C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Et la détection d’éventuels erreurs.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B40A8A">
        <w:t xml:space="preserve"> </w:t>
      </w:r>
      <w:r w:rsidR="00B45F9C">
        <w:t>PHP dans le serveur mise en place</w:t>
      </w:r>
      <w:r>
        <w:t>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A7797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A7797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13C7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Changer de mot de passe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Statistiques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r w:rsidRPr="00363EDA">
        <w:t>Les tests d’acceptation correspondent bien aux attendues voulu du client et à l’activité de spécification, avec les maquettes</w:t>
      </w:r>
      <w:r w:rsidR="00B40A8A">
        <w:t xml:space="preserve"> sur la mise en place </w:t>
      </w:r>
      <w:r w:rsidR="00B45F9C">
        <w:t>des pages P</w:t>
      </w:r>
      <w:bookmarkStart w:id="0" w:name="_GoBack"/>
      <w:bookmarkEnd w:id="0"/>
      <w:r w:rsidR="00B45F9C">
        <w:t>HP sur le</w:t>
      </w:r>
      <w:r w:rsidR="00B40A8A">
        <w:t xml:space="preserve"> serveur</w:t>
      </w:r>
      <w:r w:rsidRPr="00363EDA">
        <w:t>. Nous pouvons donc valider les tests pour ce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41927"/>
    <w:rsid w:val="00AA7797"/>
    <w:rsid w:val="00AB0963"/>
    <w:rsid w:val="00B40A8A"/>
    <w:rsid w:val="00B45F9C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620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2730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12</cp:revision>
  <dcterms:created xsi:type="dcterms:W3CDTF">2022-10-05T16:55:00Z</dcterms:created>
  <dcterms:modified xsi:type="dcterms:W3CDTF">2022-12-17T14:45:00Z</dcterms:modified>
</cp:coreProperties>
</file>