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LO-normal"/>
        <w:spacing w:lineRule="auto" w:line="276" w:before="114" w:after="114"/>
        <w:jc w:val="center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b/>
          <w:sz w:val="22"/>
          <w:szCs w:val="22"/>
        </w:rPr>
        <w:t>ATRIBUIÇÕES DA FUNÇÃO DIRETOR (A) ESCOLAR</w:t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Escola/CMEI:……………………………………………………………………………………</w:t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Nome: ………………………………………………………...  Matrícula n.º:</w:t>
        <w:tab/>
        <w:t>…………….</w:t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HORÁRIO DE TRABALHO</w:t>
      </w:r>
    </w:p>
    <w:p>
      <w:pPr>
        <w:pStyle w:val="Normal"/>
        <w:spacing w:lineRule="auto" w:line="276" w:before="114" w:after="114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Entrada (manhã): …………………..</w:t>
      </w:r>
    </w:p>
    <w:p>
      <w:pPr>
        <w:pStyle w:val="Normal"/>
        <w:spacing w:lineRule="auto" w:line="276" w:before="114" w:after="114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Horário do almoço (intervalo): …………………..</w:t>
      </w:r>
    </w:p>
    <w:p>
      <w:pPr>
        <w:pStyle w:val="Normal"/>
        <w:spacing w:lineRule="auto" w:line="276" w:before="114" w:after="114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Entrada (Tarde): ……………………………..</w:t>
      </w:r>
    </w:p>
    <w:p>
      <w:pPr>
        <w:pStyle w:val="Normal"/>
        <w:spacing w:lineRule="auto" w:line="276" w:before="114" w:after="114"/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lineRule="auto" w:line="276" w:before="114" w:after="114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O Registro no relógio ponto é de responsabilidade do servidor.</w:t>
      </w:r>
    </w:p>
    <w:p>
      <w:pPr>
        <w:pStyle w:val="Normal"/>
        <w:numPr>
          <w:ilvl w:val="0"/>
          <w:numId w:val="1"/>
        </w:numPr>
        <w:spacing w:lineRule="auto" w:line="276" w:before="114" w:after="114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As faltas justificadas estão elencadas no Art. 44º da Lei Municipal n.º 14.648/2023, bem como nos artigos 320, §3º e 473 da Consolidação das Leis Trabalhistas.</w:t>
      </w:r>
    </w:p>
    <w:p>
      <w:pPr>
        <w:pStyle w:val="Normal"/>
        <w:spacing w:lineRule="auto" w:line="276" w:before="114" w:after="114"/>
        <w:ind w:left="720"/>
        <w:jc w:val="both"/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b/>
          <w:sz w:val="22"/>
          <w:szCs w:val="22"/>
        </w:rPr>
        <w:t>DEVERES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1. </w:t>
      </w:r>
      <w:r>
        <w:rPr>
          <w:rFonts w:eastAsia="Calibri" w:cs="Calibri" w:ascii="Arial" w:hAnsi="Arial"/>
          <w:sz w:val="22"/>
          <w:szCs w:val="22"/>
          <w:shd w:fill="FFFFFF" w:val="clear"/>
        </w:rPr>
        <w:t>Gerir a escola, cumprindo e fazendo cumprir as leis, regulamentos, normas da Secretaria Municipal da Educação, Regimento Interno, Decretos, Calendário Escolar, determinações e orientações superiores hierárquicas e disposições da Plano de Carreira, de modo a garantir a consecução dos objetivos</w:t>
      </w: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 do processo educacional;</w:t>
        <w:br/>
        <w:t xml:space="preserve">2. </w:t>
      </w:r>
      <w:r>
        <w:rPr>
          <w:rFonts w:eastAsia="Calibri" w:cs="Calibri" w:ascii="Arial" w:hAnsi="Arial"/>
          <w:sz w:val="22"/>
          <w:szCs w:val="22"/>
          <w:shd w:fill="FFFFFF" w:val="clear"/>
        </w:rPr>
        <w:t>Representar a unidade escolar perante as autoridades, bem como em atos oficiais e atividades da comunidade;</w:t>
      </w:r>
      <w:r>
        <w:rPr>
          <w:rFonts w:eastAsia="Calibri" w:cs="Calibri" w:ascii="Arial" w:hAnsi="Arial"/>
          <w:sz w:val="22"/>
          <w:szCs w:val="22"/>
        </w:rPr>
        <w:br/>
        <w:t>3. Acompanhar todas as atividades internas e externas da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4. Participar ativamente das reuniões do Conselho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5. Acompanhar as atividades e decisões da Associação de Pais e Mestres da escola e/ou Associação de Pais, Mestres e Funcionários do CMEI;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6. Coordenar as reuniões e festividades da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7. Coordenar o recebimento, registro, distribuição e expedição de correspondências, processos e documentos em geral que devam tramitar na unidade escolar;</w:t>
      </w:r>
    </w:p>
    <w:p>
      <w:pPr>
        <w:pStyle w:val="LO-normal"/>
        <w:spacing w:lineRule="auto" w:line="276" w:before="113" w:after="113"/>
        <w:jc w:val="both"/>
        <w:rPr/>
      </w:pPr>
      <w:r>
        <w:rPr>
          <w:rFonts w:eastAsia="Calibri" w:cs="Calibri" w:ascii="Arial" w:hAnsi="Arial"/>
          <w:sz w:val="22"/>
          <w:szCs w:val="22"/>
        </w:rPr>
        <w:t>8.</w:t>
      </w:r>
      <w:r>
        <w:rPr>
          <w:rFonts w:eastAsia="Calibri" w:cs="Calibri" w:ascii="Arial" w:hAnsi="Arial"/>
          <w:sz w:val="22"/>
          <w:szCs w:val="22"/>
          <w:shd w:fill="auto" w:val="clear"/>
        </w:rPr>
        <w:t>Promover e coordenar reuniões de cunho pedagógico com o Corpo Docente e discente da Unidade Escolar</w:t>
      </w:r>
      <w:r>
        <w:rPr>
          <w:rFonts w:eastAsia="Calibri" w:cs="Calibri" w:ascii="Arial" w:hAnsi="Arial"/>
          <w:sz w:val="22"/>
          <w:szCs w:val="22"/>
          <w:shd w:fill="auto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auto" w:val="clear"/>
        </w:rPr>
      </w:pPr>
      <w:r>
        <w:rPr>
          <w:rFonts w:eastAsia="Calibri" w:cs="Calibri" w:ascii="Arial" w:hAnsi="Arial"/>
          <w:sz w:val="22"/>
          <w:szCs w:val="22"/>
          <w:shd w:fill="auto" w:val="clear"/>
        </w:rPr>
        <w:t xml:space="preserve">9. </w:t>
      </w:r>
      <w:r>
        <w:rPr>
          <w:rFonts w:eastAsia="Calibri" w:cs="Calibri" w:ascii="Arial" w:hAnsi="Arial"/>
          <w:sz w:val="22"/>
          <w:szCs w:val="22"/>
          <w:shd w:fill="auto" w:val="clear"/>
        </w:rPr>
        <w:t>Garantir a realização do Conselho de Classe respeitando a Instrução Normativa que regulamenta o periódico das reuniões, participando ativamente de todos os encontros;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10. Promover e assegurar a participação da comunidade escolar (professores, estudantes, famílias, funcionários, Conselho Escolar, APM e APF) nos processos de tomada de decisão da unidade escolar;</w:t>
      </w:r>
    </w:p>
    <w:p>
      <w:pPr>
        <w:pStyle w:val="LO-normal"/>
        <w:shd w:val="clear" w:color="auto" w:fill="FFFFFF" w:themeFill="background1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11. Analisar toda a escrituração escolar e as correspondências recebidas e emitidas, bem como manter atualizados os registros e a documentação do corpo docente, do corpo discente e dos demais servidores;</w:t>
      </w:r>
    </w:p>
    <w:p>
      <w:pPr>
        <w:pStyle w:val="LO-normal"/>
        <w:spacing w:lineRule="auto" w:line="276" w:before="113" w:after="113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12. Manter arquivo de todos os atos oficiais e legislação de interesse para a unidade escolar, dando ciência aos interessados;</w:t>
        <w:br/>
        <w:t>13. Abrir, rubricar e encerrar todos os livros ata em uso da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14. </w:t>
      </w:r>
      <w:r>
        <w:rPr>
          <w:rFonts w:eastAsia="Calibri" w:cs="Calibri" w:ascii="Arial" w:hAnsi="Arial"/>
          <w:sz w:val="22"/>
          <w:szCs w:val="22"/>
          <w:shd w:fill="FFFFFF" w:val="clear"/>
        </w:rPr>
        <w:t>Elaborar os planejamentos anuais junto ao Conselho Escolar e APM e/ou APF;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15. Zelar pela correta e legal aplicação dos recursos financeiros sob sua responsabilidade, cumprindo rigorosamente o cronograma de entrega da documentação do setor, mantendo o livro-caixa devidamente atualizado e em conformidade com as orientações da Instrução Normativa nº04/2023;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16. Regularizar, quando necessário, os apontamentos decorrentes das análises do livro-caixa encaminhadas via SEI;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17. </w:t>
      </w:r>
      <w:r>
        <w:rPr>
          <w:rFonts w:eastAsia="Calibri" w:cs="Calibri" w:ascii="Arial" w:hAnsi="Arial"/>
          <w:sz w:val="22"/>
          <w:szCs w:val="22"/>
          <w:shd w:fill="FFFFFF" w:val="clear"/>
        </w:rPr>
        <w:t>Apresentar as prestações de contas devidamente registradas em ata dos recursos recebidos, bem como aquelas referentes aos eventos realizados;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18. No ato da transição do(a) diretor(a) apresentar o saldo em espécie do caixa da APM/APF  e o extrato da conta PIX;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19. Seguir as orientações do setor da DCDR em relação à arrecadação e aplicação de recursos pela APM/APF e aplicação dos recursos recebidos como PAD, PDDE e outros;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20. Utilizar com lisura e atendendo aos princípios democráticos os recursos financeiros colocados à disposição da escola, obedecendo ao planejamento efetuado pela APM/APF;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21.</w:t>
      </w: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 Solicitar autorização ao setor responsável para realização de eventos na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22. Comunicar a chefia imediata, situações adversas que possam comprometer a qualidade de atendimento na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23. </w:t>
      </w:r>
      <w:r>
        <w:rPr>
          <w:rFonts w:eastAsia="Calibri" w:cs="Calibri" w:ascii="Arial" w:hAnsi="Arial"/>
          <w:sz w:val="22"/>
          <w:szCs w:val="22"/>
          <w:shd w:fill="FFFFFF" w:val="clear"/>
        </w:rPr>
        <w:t>Solicitar autorização à chefia imediata para a realização de projetos, salvo os que são encaminhados pela SME</w:t>
      </w:r>
      <w:r>
        <w:rPr>
          <w:rFonts w:eastAsia="Calibri" w:cs="Calibri" w:ascii="Arial" w:hAnsi="Arial"/>
          <w:sz w:val="22"/>
          <w:szCs w:val="22"/>
          <w:shd w:fill="FFFFFF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24. </w:t>
      </w:r>
      <w:r>
        <w:rPr>
          <w:rFonts w:eastAsia="Calibri" w:cs="Calibri" w:ascii="Arial" w:hAnsi="Arial"/>
          <w:sz w:val="22"/>
          <w:szCs w:val="22"/>
          <w:shd w:fill="FFFFFF" w:val="clear"/>
        </w:rPr>
        <w:t>Ser rigoroso no cumprimento de prazos estabelecidos com documentos ou informações solicitadas</w:t>
      </w:r>
      <w:r>
        <w:rPr>
          <w:rFonts w:eastAsia="Calibri" w:cs="Calibri" w:ascii="Arial" w:hAnsi="Arial"/>
          <w:sz w:val="22"/>
          <w:szCs w:val="22"/>
          <w:shd w:fill="FFFFFF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25. </w:t>
      </w:r>
      <w:r>
        <w:rPr>
          <w:rFonts w:eastAsia="Calibri" w:cs="Calibri" w:ascii="Arial" w:hAnsi="Arial"/>
          <w:sz w:val="22"/>
          <w:szCs w:val="22"/>
          <w:shd w:fill="FFFFFF" w:val="clear"/>
        </w:rPr>
        <w:t>Responsabilizar-se pela conferência, organização e distribuição de material de expediente e pedagógico;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26. Coordenar e elaborar junto ao Coordenador (a) Pedagógico (a) e toda a comunidade escolar o projeto político-pedagógico da unidade escolar garantindo a concretização do documento da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27. </w:t>
      </w:r>
      <w:r>
        <w:rPr>
          <w:rFonts w:eastAsia="Calibri" w:cs="Calibri" w:ascii="Arial" w:hAnsi="Arial"/>
          <w:sz w:val="22"/>
          <w:szCs w:val="22"/>
          <w:shd w:fill="FFFFFF" w:val="clear"/>
        </w:rPr>
        <w:t>Acompanhar junto a Coordenadora Pedagógica todo o processo de ensino e aprendizagem dos estudantes da unidade escolar, responsabilizando-se pelos resultados;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28. </w:t>
      </w:r>
      <w:r>
        <w:rPr>
          <w:rFonts w:eastAsia="Calibri" w:cs="Calibri" w:ascii="Arial" w:hAnsi="Arial"/>
          <w:sz w:val="22"/>
          <w:szCs w:val="22"/>
          <w:shd w:fill="auto" w:val="clear"/>
        </w:rPr>
        <w:t>Solucionar por meios legais os problemas de natureza administrativa e pedagógica da unidade escolar, responsabilizando-se com toda a equipe da unidade escolar pelos índices de desenvolvimento do processo educacional;</w:t>
      </w:r>
      <w:r>
        <w:rPr>
          <w:rFonts w:eastAsia="Calibri" w:cs="Calibri" w:ascii="Arial" w:hAnsi="Arial"/>
          <w:sz w:val="22"/>
          <w:szCs w:val="22"/>
          <w:shd w:fill="FFFF00" w:val="clear"/>
        </w:rPr>
        <w:br/>
      </w:r>
      <w:r>
        <w:rPr>
          <w:rFonts w:eastAsia="Calibri" w:cs="Calibri" w:ascii="Arial" w:hAnsi="Arial"/>
          <w:sz w:val="22"/>
          <w:szCs w:val="22"/>
          <w:shd w:fill="FFFFFF" w:val="clear"/>
        </w:rPr>
        <w:t>29. Organizar o horário dos docentes, técnicos, administrativos e operacionais da unidade escolar;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30.</w:t>
      </w: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 Solicitar autorização via email para a Diretora do Departamento para compensação de horas laboradas, bem como da realização das mesmas caso ultrapasse seu horário de trabalho, salvo situações emergenciais;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31. Participar da distribuição de classes aos professores no início do ano letivo, atendendo o que diz a legislação de que o professor deverá seguir o ciclo, salvo em situações adversas;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32. Participar do planejamento e execução de ações de formação continuada que visem o aperfeiçoamento profissional de sua equipe escolar e da rede municipal de ensino como um todo;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33.</w:t>
      </w: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 Acompanhar diariamente a frequência dos estudantes e verificar as causas de ausências, consecutivas ou não, tomando as providências legais cabíveis;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34. Fornecer informações aos pais ou responsáveis sobre a frequência e o rendimento dos estudantes matriculados na unidade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35. Coordenar o fluxo da demanda de matrícula, inclusive a criação e supressão de classes nos turnos de funcionamento, bem como a distribuição de classes por turnos, em cumprimento às orientações da mantenedora;</w:t>
        <w:br/>
        <w:t>36.</w:t>
      </w: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 </w:t>
      </w:r>
      <w:r>
        <w:rPr>
          <w:rFonts w:eastAsia="Calibri" w:cs="Calibri" w:ascii="Arial" w:hAnsi="Arial"/>
          <w:sz w:val="22"/>
          <w:szCs w:val="22"/>
          <w:shd w:fill="FFFFFF" w:val="clear"/>
        </w:rPr>
        <w:t>Controlar o cumprimento dos dias letivos, carga horária e horários de aula estabelecidos</w:t>
      </w:r>
      <w:r>
        <w:rPr>
          <w:rFonts w:eastAsia="Calibri" w:cs="Calibri" w:ascii="Arial" w:hAnsi="Arial"/>
          <w:sz w:val="22"/>
          <w:szCs w:val="22"/>
          <w:shd w:fill="FFFFFF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37. Zelar pela legalidade, regularidade e autenticidade da vida escolar dos estudantes;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38. Tomar medidas de urgência em situações ocasionais e outras não previstas na legislação pertinente, comunicando imediatamente as autoridades superiores;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39. Encaminhar à Secretaria Municipal de Educação, sempre que solicitado, relatório das atividades da unidade escolar;</w:t>
        <w:br/>
        <w:t>40. Participar de todas as reuniões convocadas pela Secretaria Municipal da Educação;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41. Elaborar a escala de férias dos servidores da escola, observada a legislação vigente e as normas emanadas da Secretaria Municipal da Educação;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42. Controlar a frequência diária do pessoal docente, técnico, administrativo e operacional da unidade escolar e atestar sua frequência mensal;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43. </w:t>
      </w:r>
      <w:r>
        <w:rPr>
          <w:rFonts w:eastAsia="Calibri" w:cs="Calibri" w:ascii="Arial" w:hAnsi="Arial"/>
          <w:sz w:val="22"/>
          <w:szCs w:val="22"/>
          <w:shd w:fill="FFFFFF" w:val="clear"/>
        </w:rPr>
        <w:t>Supervisionar o recebimento e o uso do material pedagógico e de consumo, bem como providenciar a sua reposição; seja via solicitação ou aquisição;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44. </w:t>
      </w: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>Providenciar o atendimento imediato ao estudante que adoecer ou for acidentado, comunicando o ocorrido aos pais ou responsáveis e à Secretaria Municipal da Educação, permanecer em contato com a família após o ocorrido a fim de acompanhar o fato</w:t>
      </w: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  <w:shd w:fill="FFFFFF" w:val="clear"/>
        </w:rPr>
        <w:t>45. Solicitar, coor</w:t>
      </w:r>
      <w:r>
        <w:rPr>
          <w:rFonts w:eastAsia="Calibri" w:cs="Calibri" w:ascii="Arial" w:hAnsi="Arial"/>
          <w:sz w:val="22"/>
          <w:szCs w:val="22"/>
        </w:rPr>
        <w:t>denar, acompanhar, controlar e zelar pelo cumprimento das normas e oferta da merenda escolar;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46. Orientar e procurar soluções para resolver pequenas infrações e atritos entre os docentes e servidores;</w:t>
        <w:br/>
        <w:t>47. Apurar irregularidades cometidas pelos docentes e demais servidores da unidade escolar, elaborando relatório a respeito, com juntada de documentação que comprove os fatos bem como a intervenção realizada pela diretora, encaminhando-os à Secretaria Municipal da Educação para providências;</w:t>
        <w:br/>
        <w:t>48. Buscar o aprimoramento constante por meio de leituras, estudos, cursos, congressos e outros meios que possam aprofundar conhecimentos para o exercício do trabalho;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49. Levar ao conhecimento de autoridades superiores irregularidades de que tiver ciência em razão do emprego ou função;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50.</w:t>
      </w:r>
      <w:r>
        <w:rPr>
          <w:rFonts w:eastAsia="Calibri" w:cs="Calibri" w:ascii="Arial" w:hAnsi="Arial"/>
          <w:sz w:val="22"/>
          <w:szCs w:val="22"/>
          <w:shd w:fill="FFFFFF" w:val="clear"/>
        </w:rPr>
        <w:t xml:space="preserve"> </w:t>
      </w:r>
      <w:r>
        <w:rPr>
          <w:rFonts w:eastAsia="Calibri" w:cs="Calibri" w:ascii="Arial" w:hAnsi="Arial"/>
          <w:sz w:val="22"/>
          <w:szCs w:val="22"/>
          <w:shd w:fill="FFFFFF" w:val="clear"/>
        </w:rPr>
        <w:t>Zelar pela proteção e conservação dos recursos patrimoniais que lhe forem confiados</w:t>
      </w:r>
      <w:r>
        <w:rPr>
          <w:rFonts w:eastAsia="Calibri" w:cs="Calibri" w:ascii="Arial" w:hAnsi="Arial"/>
          <w:sz w:val="22"/>
          <w:szCs w:val="22"/>
          <w:shd w:fill="FFFFFF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51. Atender prontamente às convocações da SME quando solicitado;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52. Zelar pela documentação dos estudantes, funcionários e professores, bem como, da unidade de ensino;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53. </w:t>
      </w:r>
      <w:r>
        <w:rPr>
          <w:rFonts w:eastAsia="Calibri" w:cs="Calibri" w:ascii="Arial" w:hAnsi="Arial"/>
          <w:color w:val="000000"/>
          <w:sz w:val="22"/>
          <w:szCs w:val="22"/>
        </w:rPr>
        <w:t>Assegurar o regular funcionamento do Programa de Alimentação Escolar na unidade, garantindo a oferta de refeições de forma contínua, segura e nutricionalmente adequada, em conformidade com as normas técnicas, sanitárias e administrativas vigentes, mesmo quando o serviço é executado por empresa terceirizada</w:t>
      </w:r>
      <w:r>
        <w:rPr>
          <w:rFonts w:eastAsia="Calibri" w:cs="Calibri" w:ascii="Arial" w:hAnsi="Arial"/>
          <w:sz w:val="22"/>
          <w:szCs w:val="22"/>
        </w:rPr>
        <w:t>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54. A</w:t>
      </w:r>
      <w:r>
        <w:rPr>
          <w:rFonts w:eastAsia="Calibri" w:cs="Calibri" w:ascii="Arial" w:hAnsi="Arial"/>
          <w:color w:val="000000"/>
          <w:sz w:val="22"/>
          <w:szCs w:val="22"/>
        </w:rPr>
        <w:t>companhar diariamente a execução do serviço de alimentação escolar, observando os horários de preparo e distribuição das refeições, a regularidade do atendimento e o número de alunos atendidos, verificando se a quantidade de refeições servidas corresponde ao número de alunos presentes, conforme a modalidade de ensino;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55. G</w:t>
      </w:r>
      <w:r>
        <w:rPr>
          <w:rFonts w:eastAsia="Calibri" w:cs="Calibri" w:ascii="Arial" w:hAnsi="Arial"/>
          <w:color w:val="000000"/>
          <w:sz w:val="22"/>
          <w:szCs w:val="22"/>
        </w:rPr>
        <w:t>arantir a divulgação dos cardápios oficiais, aprovados pela Secretaria Municipal de Educação, à comunidade escolar, bem como conferir se o cardápio servido corresponde ao cardápio oficial. Qualquer descumprimento deve ser registrado e comunicado à SME, sendo vedado à direção autorizar alterações de cardápio;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56. O</w:t>
      </w:r>
      <w:r>
        <w:rPr>
          <w:rFonts w:eastAsia="Calibri" w:cs="Calibri" w:ascii="Arial" w:hAnsi="Arial"/>
          <w:color w:val="000000"/>
          <w:sz w:val="22"/>
          <w:szCs w:val="22"/>
        </w:rPr>
        <w:t>bservar a qualidade dos alimentos servidos, considerando aparência, cheiro, temperatura e aceitabilidade pelos alunos, e registrar e comunicar imediatamente situações como alimento estragado, refeição insuficiente, atrasos na distribuição ou qualquer risco à saúde dos estudantes</w:t>
      </w:r>
      <w:r>
        <w:rPr>
          <w:rFonts w:eastAsia="Calibri" w:cs="Calibri" w:ascii="Arial" w:hAnsi="Arial"/>
          <w:sz w:val="22"/>
          <w:szCs w:val="22"/>
        </w:rPr>
        <w:t>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57. A</w:t>
      </w:r>
      <w:r>
        <w:rPr>
          <w:rFonts w:eastAsia="Calibri" w:cs="Calibri" w:ascii="Arial" w:hAnsi="Arial"/>
          <w:color w:val="000000"/>
          <w:sz w:val="22"/>
          <w:szCs w:val="22"/>
        </w:rPr>
        <w:t>companhar a atuação da equipe responsável pelo preparo das refeições, observando o cumprimento das rotinas operacionais, o uso de uniforme, EPI e condições adequadas de higiene. Ressalta-se que a direção não exerce função de fiscalização sanitária, mas tem o dever de observar, registrar e comunicar irregularidades;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58. Z</w:t>
      </w:r>
      <w:r>
        <w:rPr>
          <w:rFonts w:eastAsia="Calibri" w:cs="Calibri" w:ascii="Arial" w:hAnsi="Arial"/>
          <w:color w:val="000000"/>
          <w:sz w:val="22"/>
          <w:szCs w:val="22"/>
        </w:rPr>
        <w:t>elar pela adequada utilização da infraestrutura escolar, incluindo cozinha, refeitório e equipamentos, comunicando ao órgão responsável qualquer necessidade de manutenção, adequação estrutural ou uso inadequado dos espaços;</w:t>
      </w:r>
    </w:p>
    <w:p>
      <w:pPr>
        <w:pStyle w:val="LO-normal"/>
        <w:spacing w:lineRule="auto" w:line="276" w:before="113" w:after="113"/>
        <w:jc w:val="both"/>
        <w:rPr>
          <w:rFonts w:ascii="Arial" w:hAnsi="Arial" w:eastAsia="Calibri" w:cs="Calibri"/>
          <w:color w:val="000000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59. Designar e orientar servidor efetivo para realizar a contagem diária dos alunos atendidos, assegurando registros fidedignos do número de refeições servidas, bem como controlar, validar, atestar e assinar esses registros, garantindo a veracidade das informações. Toda a documentação relacionada à alimentação escolar deve ser mantida organizada, atualizada e disponível para fiscalização;</w:t>
      </w:r>
    </w:p>
    <w:p>
      <w:pPr>
        <w:pStyle w:val="LO-normal"/>
        <w:spacing w:lineRule="auto" w:line="276" w:before="113" w:after="113"/>
        <w:jc w:val="both"/>
        <w:rPr>
          <w:rFonts w:ascii="Arial" w:hAnsi="Arial" w:eastAsia="Calibri" w:cs="Calibri"/>
          <w:color w:val="000000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60. Assegurar que todas as ocorrências, não conformidades e situações que demandem providências administrativas, como insuficiência de gêneros alimentícios, falhas contratuais, problemas sanitários, necessidade de manutenção de equipamentos ou inadequações estruturais, devem ser registradas formalmente e encaminhadas à Secretaria Municipal de Educação;</w:t>
      </w:r>
    </w:p>
    <w:p>
      <w:pPr>
        <w:pStyle w:val="LO-normal"/>
        <w:spacing w:lineRule="auto" w:line="276" w:before="113" w:after="113"/>
        <w:jc w:val="both"/>
        <w:rPr>
          <w:rFonts w:ascii="Arial" w:hAnsi="Arial" w:eastAsia="Calibri" w:cs="Calibri"/>
          <w:color w:val="000000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61. A</w:t>
      </w:r>
      <w:r>
        <w:rPr>
          <w:rStyle w:val="Strong"/>
          <w:rFonts w:eastAsia="Calibri" w:cs="Calibri" w:ascii="Arial" w:hAnsi="Arial"/>
          <w:b w:val="false"/>
          <w:bCs w:val="false"/>
          <w:color w:val="000000"/>
          <w:sz w:val="22"/>
          <w:szCs w:val="22"/>
        </w:rPr>
        <w:t>companhar e assegurar a realização periódica da limpeza e higienização das caixas de água da unidade escolar</w:t>
      </w:r>
      <w:r>
        <w:rPr>
          <w:rFonts w:eastAsia="Calibri" w:cs="Calibri" w:ascii="Arial" w:hAnsi="Arial"/>
          <w:color w:val="000000"/>
          <w:sz w:val="22"/>
          <w:szCs w:val="22"/>
        </w:rPr>
        <w:t xml:space="preserve">, no mínimo de forma </w:t>
      </w:r>
      <w:r>
        <w:rPr>
          <w:rStyle w:val="Strong"/>
          <w:rFonts w:eastAsia="Calibri" w:cs="Calibri" w:ascii="Arial" w:hAnsi="Arial"/>
          <w:b w:val="false"/>
          <w:bCs w:val="false"/>
          <w:color w:val="000000"/>
          <w:sz w:val="22"/>
          <w:szCs w:val="22"/>
        </w:rPr>
        <w:t>semestral</w:t>
      </w:r>
      <w:r>
        <w:rPr>
          <w:rFonts w:eastAsia="Calibri" w:cs="Calibri" w:ascii="Arial" w:hAnsi="Arial"/>
          <w:color w:val="000000"/>
          <w:sz w:val="22"/>
          <w:szCs w:val="22"/>
        </w:rPr>
        <w:t xml:space="preserve"> e sempre que necessário, em conformidade com a legislação sanitária vigente, garantindo condições adequadas de potabilidade da água utilizada;</w:t>
      </w:r>
    </w:p>
    <w:p>
      <w:pPr>
        <w:pStyle w:val="LO-normal"/>
        <w:spacing w:lineRule="auto" w:line="276" w:before="113" w:after="113"/>
        <w:jc w:val="both"/>
        <w:rPr>
          <w:rFonts w:eastAsia="Calibri" w:cs="Calibri"/>
          <w:color w:val="000000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62. Ac</w:t>
      </w:r>
      <w:r>
        <w:rPr>
          <w:rStyle w:val="Strong"/>
          <w:rFonts w:eastAsia="Calibri" w:cs="Calibri" w:ascii="Arial" w:hAnsi="Arial"/>
          <w:b w:val="false"/>
          <w:bCs w:val="false"/>
          <w:color w:val="000000"/>
          <w:sz w:val="22"/>
          <w:szCs w:val="22"/>
        </w:rPr>
        <w:t>ompanhar e garantir a execução periódica das ações de controle de pragas e roedores</w:t>
      </w:r>
      <w:r>
        <w:rPr>
          <w:rFonts w:eastAsia="Calibri" w:cs="Calibri" w:ascii="Arial" w:hAnsi="Arial"/>
          <w:color w:val="000000"/>
          <w:sz w:val="22"/>
          <w:szCs w:val="22"/>
        </w:rPr>
        <w:t xml:space="preserve">, por empresas devidamente habilitadas, bem como </w:t>
      </w:r>
      <w:r>
        <w:rPr>
          <w:rStyle w:val="Strong"/>
          <w:rFonts w:eastAsia="Calibri" w:cs="Calibri" w:ascii="Arial" w:hAnsi="Arial"/>
          <w:b w:val="false"/>
          <w:bCs w:val="false"/>
          <w:color w:val="000000"/>
          <w:sz w:val="22"/>
          <w:szCs w:val="22"/>
        </w:rPr>
        <w:t>adotar medidas preventivas para evitar o acesso, abrigo, alimento e água</w:t>
      </w:r>
      <w:r>
        <w:rPr>
          <w:rFonts w:eastAsia="Calibri" w:cs="Calibri" w:ascii="Arial" w:hAnsi="Arial"/>
          <w:color w:val="000000"/>
          <w:sz w:val="22"/>
          <w:szCs w:val="22"/>
        </w:rPr>
        <w:t xml:space="preserve"> de modo a evitar problemas mais graves como infestações de baratas nas dependências da unidade escolar, assegurando a eficácia das aplicações realizadas. </w:t>
      </w:r>
      <w:r>
        <w:rPr>
          <w:rStyle w:val="Strong"/>
          <w:rFonts w:eastAsia="Calibri" w:cs="Calibri" w:ascii="Arial" w:hAnsi="Arial"/>
          <w:b w:val="false"/>
          <w:bCs w:val="false"/>
          <w:color w:val="000000"/>
          <w:sz w:val="22"/>
          <w:szCs w:val="22"/>
        </w:rPr>
        <w:t>Qualquer indício de infestação, necessidade de reforço das ações ou irregularidade observada deverá ser registrado formalmente e comunicado imediatamente à Secretaria Municipal de Educação</w:t>
      </w:r>
      <w:r>
        <w:rPr>
          <w:rFonts w:eastAsia="Calibri" w:cs="Calibri" w:ascii="Arial" w:hAnsi="Arial"/>
          <w:color w:val="000000"/>
          <w:sz w:val="22"/>
          <w:szCs w:val="22"/>
        </w:rPr>
        <w:t>, para as providências cabíveis;</w:t>
      </w:r>
    </w:p>
    <w:p>
      <w:pPr>
        <w:pStyle w:val="LO-normal"/>
        <w:spacing w:lineRule="auto" w:line="276" w:before="113" w:after="113"/>
        <w:jc w:val="both"/>
        <w:rPr>
          <w:rFonts w:ascii="Arial" w:hAnsi="Arial" w:eastAsia="Calibri" w:cs="Calibri"/>
          <w:color w:val="000000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63. Zelar pela correta aplicação dos recursos públicos destinados à alimentação escolar, observando os princípios da legalidade, eficiência, economicidade, transparência e interesse público. Destaca-se que a gestão do contrato e a responsabilidade técnica pela alimentação escolar são atribuições da SME, cabendo à direção escolar o acompanhamento local, o registro e a comunicação institucional;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64. </w:t>
      </w:r>
      <w:r>
        <w:rPr>
          <w:rFonts w:eastAsia="Calibri" w:cs="Calibri" w:ascii="Arial" w:hAnsi="Arial"/>
          <w:sz w:val="22"/>
          <w:szCs w:val="22"/>
          <w:shd w:fill="auto" w:val="clear"/>
        </w:rPr>
        <w:t>Guardar sigilo sobre a documentação e os assuntos de natureza reservada de que tenha conhecimento em razão da função que exerce</w:t>
      </w:r>
      <w:r>
        <w:rPr>
          <w:rFonts w:eastAsia="Calibri" w:cs="Calibri" w:ascii="Arial" w:hAnsi="Arial"/>
          <w:sz w:val="22"/>
          <w:szCs w:val="22"/>
          <w:shd w:fill="auto" w:val="clear"/>
        </w:rPr>
        <w:t>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65. Promover e facilitar relações de cooperação entre a SME, a escola e a comunidade;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66. Frequentar cursos ofertados pela SME para aperfeiçoamento ou especialização em especial aqueles realizados por convocação;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67. Contribuir para o planejamento contínuo, execução e implementação da política educacional da SME;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68. Zelar pela aprendizagem do estudante sob o olhar da equidade, fazendo-se cumprir o seu direito à aprendizagem;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69</w:t>
      </w: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 xml:space="preserve">. </w:t>
      </w: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>Ser cordial no atendimento aos professores, servidores, estudantes, pais, ou quaisquer outros que necessitem da orientação da diretora;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 xml:space="preserve">70. </w:t>
      </w: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>Assegurar uma cultura organizacional positiva, alinhada a valores que busquem incentivar, motivar e inspirar sua equipe, mediando as situações de conflito, com confiança e segurança na sua gestão;</w:t>
      </w:r>
    </w:p>
    <w:p>
      <w:pPr>
        <w:pStyle w:val="LO-normal"/>
        <w:spacing w:lineRule="auto" w:line="276" w:before="113" w:after="113"/>
        <w:jc w:val="both"/>
        <w:rPr>
          <w:highlight w:val="none"/>
          <w:shd w:fill="FFFFFF" w:val="clear"/>
        </w:rPr>
      </w:pP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 xml:space="preserve">71. </w:t>
      </w: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>Exercer a empatia, o diálogo, a pró-atividade na resolução dos conflitos, agindo com urbanidade e respeito para com todos os membros da comunidade escolar e equipe técnica da SME;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  <w:shd w:fill="FFFFFF" w:val="clear"/>
        </w:rPr>
        <w:t>72. Inibir, através do exemplo, qualquer tipo de preconceito e discriminação, promovendo um am</w:t>
      </w:r>
      <w:r>
        <w:rPr>
          <w:rFonts w:eastAsia="Calibri" w:cs="Calibri" w:ascii="Arial" w:hAnsi="Arial"/>
          <w:color w:val="000000"/>
          <w:sz w:val="22"/>
          <w:szCs w:val="22"/>
        </w:rPr>
        <w:t>biente de respeito, colaboração e solidariedade;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73. Executar todas as demais funções e atribuições pertinentes à direção escolar.</w:t>
      </w:r>
    </w:p>
    <w:p>
      <w:pPr>
        <w:pStyle w:val="LO-normal"/>
        <w:spacing w:lineRule="auto" w:line="276" w:before="113" w:after="113"/>
        <w:jc w:val="both"/>
        <w:rPr>
          <w:rFonts w:ascii="Arial" w:hAnsi="Arial" w:eastAsia="Calibri" w:cs="Calibri"/>
          <w:sz w:val="22"/>
          <w:szCs w:val="22"/>
          <w:highlight w:val="yellow"/>
        </w:rPr>
      </w:pPr>
      <w:r>
        <w:rPr>
          <w:rFonts w:eastAsia="Calibri" w:cs="Calibri" w:ascii="Arial" w:hAnsi="Arial"/>
          <w:sz w:val="22"/>
          <w:szCs w:val="22"/>
          <w:highlight w:val="yellow"/>
        </w:rPr>
      </w:r>
    </w:p>
    <w:p>
      <w:pPr>
        <w:pStyle w:val="LO-normal"/>
        <w:spacing w:lineRule="auto" w:line="276" w:before="113" w:after="113"/>
        <w:jc w:val="both"/>
        <w:rPr>
          <w:rFonts w:ascii="Arial" w:hAnsi="Arial" w:eastAsia="Calibri" w:cs="Calibri"/>
          <w:b/>
          <w:sz w:val="22"/>
          <w:szCs w:val="22"/>
        </w:rPr>
      </w:pPr>
      <w:r>
        <w:rPr>
          <w:rFonts w:eastAsia="Calibri" w:cs="Calibri" w:ascii="Arial" w:hAnsi="Arial"/>
          <w:b/>
          <w:sz w:val="22"/>
          <w:szCs w:val="22"/>
        </w:rPr>
        <w:t>DAS PROIBIÇÕES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1. Exercer comércio entre colegas de trabalho ou praticar usura em qualquer de suas formas;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2. Exercer atividades político-partidárias dentro do estabelecimento de ensino ou órgão administrativo;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3. Fazer contratos de natureza comercial com o Município em nome próprio ou como representante de outrem;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4. Requerer ou promover concessão de privilégios ou favores, na esfera estadual ou municipal, exceto benefícios legais de interesse próprio;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5. Ocupar empregos ou exercer funções em empresas, estabelecimentos ou instituições que mantenham relações contratuais ou de dependência para com a Administração Municipal, exceto como associado ou dirigente de cooperativa ou de associação de classe;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6. Retirar qualquer material ou documento do estabelecimento de ensino ou órgão administrativo sem prévia permissão da autoridade competente;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7. Receber propina, comissão, presente ou vantagem de qualquer espécie não prevista em lei, em razão de suas atribuições;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8. Cometer a outra pessoa, fora dos casos previstos em lei, o desempenho de funções que lhe competirem;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9. Valer-se do emprego para lograr proveito pessoal, em detrimento da dignidade do emprego ou função;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10. Ocupar-se, nos locais e horários de trabalho, em conversas, leituras ou outras atividades estranhas ao serviço;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11. Aplicar ao educando castigos físicos ou ofendê-lo mediante vituperação;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12. Receber pessoas estranhas durante o expediente, sem autorização da chefia imediata;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13. Utilizar telefone celular, fazendo ou recebendo chamadas, fazendo ou recebendo mensagens, 14. utilizar as redes sociais, internet, durante o trabalho, para uso de assuntos particulares, ressalvada a sua utilização durante o intervalo;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14. Utilizar o fone de ouvido no horário do trabalho, ressalvada a sua utilização durante o intervalo.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15. Fazer registros fotográficos dos estudantes e da instituição escolar, fazendo uso delas nas suas redes sociais particulares ou para qualquer outro fim;</w:t>
      </w:r>
    </w:p>
    <w:p>
      <w:pPr>
        <w:pStyle w:val="LO-normal"/>
        <w:tabs>
          <w:tab w:val="clear" w:pos="720"/>
          <w:tab w:val="left" w:pos="284" w:leader="none"/>
        </w:tabs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16. Fazer as refeições junto com os estudantes;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17. Praticar qualquer ato que ofenda a honra, a imagem, a intimidade, a liberdade de ação, a autoestima, a sexualidade, a saúde, o lazer e a integridade física de alunos ou qualquer pessoa dentro da unidade de ensino sob pena de dano moral (Art. 223 da reforma trabalhista);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 xml:space="preserve">18. Realizar eventos sem autorização prévia da SME; 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19. Estipular valores para contribuição espontânea, para participação em eventos, transportes, encerramento de ano letivo e outros;</w:t>
      </w:r>
    </w:p>
    <w:p>
      <w:pPr>
        <w:pStyle w:val="LO-normal"/>
        <w:spacing w:lineRule="auto" w:line="276" w:before="113" w:after="113"/>
        <w:jc w:val="both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20. Realizar passeio sem comunicar a SME.</w:t>
      </w:r>
    </w:p>
    <w:p>
      <w:pPr>
        <w:pStyle w:val="LO-normal"/>
        <w:spacing w:lineRule="auto" w:line="276" w:before="114" w:after="114"/>
        <w:jc w:val="both"/>
        <w:rPr>
          <w:rFonts w:ascii="Arial" w:hAnsi="Arial" w:eastAsia="Calibri" w:cs="Calibri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Ponta Grossa ……...de …………………..de 2026. </w:t>
      </w:r>
    </w:p>
    <w:p>
      <w:pPr>
        <w:pStyle w:val="Normal"/>
        <w:spacing w:lineRule="auto" w:line="276" w:before="114" w:after="114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________________________________                         _________________________   </w:t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ab/>
        <w:tab/>
        <w:tab/>
        <w:tab/>
        <w:tab/>
        <w:tab/>
        <w:tab/>
        <w:t xml:space="preserve">Lisiane Kruppa Gonçalves       </w:t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               </w:t>
      </w:r>
      <w:r>
        <w:rPr>
          <w:rFonts w:ascii="Arial" w:hAnsi="Arial"/>
          <w:sz w:val="22"/>
          <w:szCs w:val="22"/>
        </w:rPr>
        <w:t xml:space="preserve">Diretor(a) Escolar                                          Diretora do Departamento de Educação </w:t>
      </w:r>
    </w:p>
    <w:p>
      <w:pPr>
        <w:pStyle w:val="Normal"/>
        <w:spacing w:lineRule="auto" w:line="276" w:before="114" w:after="11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567" w:top="1812" w:footer="567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Segoe U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419" w:leader="none"/>
        <w:tab w:val="right" w:pos="8838" w:leader="none"/>
      </w:tabs>
      <w:rPr>
        <w:rFonts w:ascii="Arial" w:hAnsi="Arial" w:eastAsia="Arial"/>
        <w:color w:val="000000"/>
        <w:sz w:val="16"/>
        <w:szCs w:val="16"/>
      </w:rPr>
    </w:pPr>
    <w:r>
      <w:rPr>
        <w:rFonts w:eastAsia="Arial" w:ascii="Arial" w:hAnsi="Arial"/>
        <w:color w:val="000000"/>
        <w:sz w:val="16"/>
        <w:szCs w:val="16"/>
      </w:rPr>
      <w:t>__________________________________________________________________________________________________________________Secretaria Municipal de Educação.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419" w:leader="none"/>
        <w:tab w:val="right" w:pos="8838" w:leader="none"/>
      </w:tabs>
      <w:rPr>
        <w:rFonts w:ascii="Arial" w:hAnsi="Arial" w:eastAsia="Arial"/>
        <w:color w:val="000000"/>
        <w:sz w:val="16"/>
        <w:szCs w:val="16"/>
      </w:rPr>
    </w:pPr>
    <w:r>
      <w:rPr>
        <w:rFonts w:eastAsia="Arial" w:ascii="Arial" w:hAnsi="Arial"/>
        <w:color w:val="000000"/>
        <w:sz w:val="16"/>
        <w:szCs w:val="16"/>
      </w:rPr>
      <w:t>__________________________________________________________________________________________________________________Secretaria Municipal de Educação.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rPr>
        <w:rFonts w:ascii="Calibri" w:hAnsi="Calibri" w:eastAsia="Calibri" w:cs="Calibri"/>
        <w:b/>
        <w:color w:val="0A3486"/>
      </w:rPr>
    </w:pPr>
    <w: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-21590</wp:posOffset>
          </wp:positionH>
          <wp:positionV relativeFrom="paragraph">
            <wp:posOffset>53340</wp:posOffset>
          </wp:positionV>
          <wp:extent cx="1525270" cy="569595"/>
          <wp:effectExtent l="0" t="0" r="0" b="0"/>
          <wp:wrapNone/>
          <wp:docPr id="1" name="object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ject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527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3">
          <wp:simplePos x="0" y="0"/>
          <wp:positionH relativeFrom="column">
            <wp:posOffset>4650105</wp:posOffset>
          </wp:positionH>
          <wp:positionV relativeFrom="paragraph">
            <wp:posOffset>29210</wp:posOffset>
          </wp:positionV>
          <wp:extent cx="1525270" cy="569595"/>
          <wp:effectExtent l="0" t="0" r="0" b="0"/>
          <wp:wrapNone/>
          <wp:docPr id="2" name="objec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ject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2527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Calibri" w:ascii="Calibri" w:hAnsi="Calibri"/>
        <w:b/>
        <w:color w:val="0A3486"/>
      </w:rPr>
      <w:t xml:space="preserve">                                                </w:t>
    </w:r>
  </w:p>
  <w:p>
    <w:pPr>
      <w:pStyle w:val="LO-normal"/>
      <w:rPr>
        <w:rFonts w:ascii="Calibri" w:hAnsi="Calibri" w:eastAsia="Calibri" w:cs="Calibri"/>
        <w:b/>
        <w:color w:val="0A3486"/>
      </w:rPr>
    </w:pPr>
    <w:r>
      <w:rPr>
        <w:rFonts w:eastAsia="Calibri" w:cs="Calibri" w:ascii="Calibri" w:hAnsi="Calibri"/>
        <w:b/>
        <w:color w:val="0A3486"/>
      </w:rPr>
      <w:t xml:space="preserve">                                                         </w:t>
    </w:r>
    <w:r>
      <w:rPr>
        <w:rFonts w:eastAsia="Calibri" w:cs="Calibri" w:ascii="Calibri" w:hAnsi="Calibri"/>
        <w:b/>
        <w:color w:val="0A3486"/>
      </w:rPr>
      <w:t>SECRETARIA MUNICIPAL DE EDUCAÇÃO</w:t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ind w:right="72"/>
      <w:jc w:val="center"/>
      <w:rPr>
        <w:rFonts w:ascii="Arial" w:hAnsi="Arial" w:eastAsia="Arial"/>
        <w:color w:val="000000"/>
        <w:sz w:val="14"/>
        <w:szCs w:val="14"/>
      </w:rPr>
    </w:pPr>
    <w:r>
      <w:rPr>
        <w:rFonts w:eastAsia="Arial" w:ascii="Arial" w:hAnsi="Arial"/>
        <w:color w:val="000000"/>
        <w:sz w:val="14"/>
        <w:szCs w:val="14"/>
      </w:rPr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ind w:right="72"/>
      <w:rPr>
        <w:rFonts w:ascii="Arial" w:hAnsi="Arial" w:eastAsia="Arial"/>
        <w:color w:val="2F5496"/>
        <w:sz w:val="16"/>
        <w:szCs w:val="16"/>
      </w:rPr>
    </w:pPr>
    <w:r>
      <w:rPr>
        <w:rFonts w:eastAsia="Arial" w:ascii="Arial" w:hAnsi="Arial"/>
        <w:color w:val="2F5496"/>
        <w:sz w:val="16"/>
        <w:szCs w:val="16"/>
      </w:rPr>
      <w:t xml:space="preserve">                                                        </w:t>
    </w:r>
    <w:r>
      <w:rPr>
        <w:rFonts w:eastAsia="Arial" w:ascii="Arial" w:hAnsi="Arial"/>
        <w:color w:val="2F5496"/>
        <w:sz w:val="16"/>
        <w:szCs w:val="16"/>
      </w:rPr>
      <w:t xml:space="preserve">Rua Valério Ronchi, n.º 55 – Uvaranas – Ponta Grossa – Paraná </w:t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ind w:right="72"/>
      <w:rPr>
        <w:rFonts w:ascii="Arial" w:hAnsi="Arial" w:eastAsia="Arial"/>
        <w:color w:val="2F5496"/>
        <w:sz w:val="16"/>
        <w:szCs w:val="16"/>
      </w:rPr>
    </w:pPr>
    <w:r>
      <w:rPr>
        <w:rFonts w:eastAsia="Arial" w:ascii="Arial" w:hAnsi="Arial"/>
        <w:color w:val="2F5496"/>
        <w:sz w:val="16"/>
        <w:szCs w:val="16"/>
      </w:rPr>
      <w:t xml:space="preserve">                                                                     </w:t>
    </w:r>
    <w:r>
      <w:rPr>
        <w:rFonts w:eastAsia="Arial" w:ascii="Arial" w:hAnsi="Arial"/>
        <w:color w:val="2F5496"/>
        <w:sz w:val="16"/>
        <w:szCs w:val="16"/>
      </w:rPr>
      <w:t>CEP: 84030-320 - Telefone: (042) 3220-3007</w:t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rPr>
        <w:rFonts w:ascii="Arial" w:hAnsi="Arial" w:eastAsia="Arial"/>
        <w:color w:val="000000"/>
      </w:rPr>
    </w:pPr>
    <w:r>
      <w:rPr>
        <w:rFonts w:eastAsia="Arial" w:ascii="Arial" w:hAnsi="Arial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rPr>
        <w:rFonts w:ascii="Calibri" w:hAnsi="Calibri" w:eastAsia="Calibri" w:cs="Calibri"/>
        <w:b/>
        <w:color w:val="0A3486"/>
      </w:rPr>
    </w:pPr>
    <w: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-21590</wp:posOffset>
          </wp:positionH>
          <wp:positionV relativeFrom="paragraph">
            <wp:posOffset>53340</wp:posOffset>
          </wp:positionV>
          <wp:extent cx="1525270" cy="569595"/>
          <wp:effectExtent l="0" t="0" r="0" b="0"/>
          <wp:wrapNone/>
          <wp:docPr id="3" name="object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ject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527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3">
          <wp:simplePos x="0" y="0"/>
          <wp:positionH relativeFrom="column">
            <wp:posOffset>4650105</wp:posOffset>
          </wp:positionH>
          <wp:positionV relativeFrom="paragraph">
            <wp:posOffset>29210</wp:posOffset>
          </wp:positionV>
          <wp:extent cx="1525270" cy="569595"/>
          <wp:effectExtent l="0" t="0" r="0" b="0"/>
          <wp:wrapNone/>
          <wp:docPr id="4" name="objec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ject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2527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Calibri" w:ascii="Calibri" w:hAnsi="Calibri"/>
        <w:b/>
        <w:color w:val="0A3486"/>
      </w:rPr>
      <w:t xml:space="preserve">                                                </w:t>
    </w:r>
  </w:p>
  <w:p>
    <w:pPr>
      <w:pStyle w:val="LO-normal"/>
      <w:rPr>
        <w:rFonts w:ascii="Calibri" w:hAnsi="Calibri" w:eastAsia="Calibri" w:cs="Calibri"/>
        <w:b/>
        <w:color w:val="0A3486"/>
      </w:rPr>
    </w:pPr>
    <w:r>
      <w:rPr>
        <w:rFonts w:eastAsia="Calibri" w:cs="Calibri" w:ascii="Calibri" w:hAnsi="Calibri"/>
        <w:b/>
        <w:color w:val="0A3486"/>
      </w:rPr>
      <w:t xml:space="preserve">                                                         </w:t>
    </w:r>
    <w:r>
      <w:rPr>
        <w:rFonts w:eastAsia="Calibri" w:cs="Calibri" w:ascii="Calibri" w:hAnsi="Calibri"/>
        <w:b/>
        <w:color w:val="0A3486"/>
      </w:rPr>
      <w:t>SECRETARIA MUNICIPAL DE EDUCAÇÃO</w:t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ind w:right="72"/>
      <w:jc w:val="center"/>
      <w:rPr>
        <w:rFonts w:ascii="Arial" w:hAnsi="Arial" w:eastAsia="Arial"/>
        <w:color w:val="000000"/>
        <w:sz w:val="14"/>
        <w:szCs w:val="14"/>
      </w:rPr>
    </w:pPr>
    <w:r>
      <w:rPr>
        <w:rFonts w:eastAsia="Arial" w:ascii="Arial" w:hAnsi="Arial"/>
        <w:color w:val="000000"/>
        <w:sz w:val="14"/>
        <w:szCs w:val="14"/>
      </w:rPr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ind w:right="72"/>
      <w:rPr>
        <w:rFonts w:ascii="Arial" w:hAnsi="Arial" w:eastAsia="Arial"/>
        <w:color w:val="2F5496"/>
        <w:sz w:val="16"/>
        <w:szCs w:val="16"/>
      </w:rPr>
    </w:pPr>
    <w:r>
      <w:rPr>
        <w:rFonts w:eastAsia="Arial" w:ascii="Arial" w:hAnsi="Arial"/>
        <w:color w:val="2F5496"/>
        <w:sz w:val="16"/>
        <w:szCs w:val="16"/>
      </w:rPr>
      <w:t xml:space="preserve">                                                        </w:t>
    </w:r>
    <w:r>
      <w:rPr>
        <w:rFonts w:eastAsia="Arial" w:ascii="Arial" w:hAnsi="Arial"/>
        <w:color w:val="2F5496"/>
        <w:sz w:val="16"/>
        <w:szCs w:val="16"/>
      </w:rPr>
      <w:t xml:space="preserve">Rua Valério Ronchi, n.º 55 – Uvaranas – Ponta Grossa – Paraná </w:t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ind w:right="72"/>
      <w:rPr>
        <w:rFonts w:ascii="Arial" w:hAnsi="Arial" w:eastAsia="Arial"/>
        <w:color w:val="2F5496"/>
        <w:sz w:val="16"/>
        <w:szCs w:val="16"/>
      </w:rPr>
    </w:pPr>
    <w:r>
      <w:rPr>
        <w:rFonts w:eastAsia="Arial" w:ascii="Arial" w:hAnsi="Arial"/>
        <w:color w:val="2F5496"/>
        <w:sz w:val="16"/>
        <w:szCs w:val="16"/>
      </w:rPr>
      <w:t xml:space="preserve">                                                                     </w:t>
    </w:r>
    <w:r>
      <w:rPr>
        <w:rFonts w:eastAsia="Arial" w:ascii="Arial" w:hAnsi="Arial"/>
        <w:color w:val="2F5496"/>
        <w:sz w:val="16"/>
        <w:szCs w:val="16"/>
      </w:rPr>
      <w:t>CEP: 84030-320 - Telefone: (042) 3220-3007</w:t>
    </w:r>
  </w:p>
  <w:p>
    <w:pPr>
      <w:pStyle w:val="LO-normal"/>
      <w:tabs>
        <w:tab w:val="clear" w:pos="720"/>
        <w:tab w:val="center" w:pos="4320" w:leader="none"/>
        <w:tab w:val="right" w:pos="8640" w:leader="none"/>
      </w:tabs>
      <w:rPr>
        <w:rFonts w:ascii="Arial" w:hAnsi="Arial" w:eastAsia="Arial"/>
        <w:color w:val="000000"/>
      </w:rPr>
    </w:pPr>
    <w:r>
      <w:rPr>
        <w:rFonts w:eastAsia="Arial" w:ascii="Arial" w:hAnsi="Arial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b w:val="false"/>
        <w:color w:val="33333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jc w:val="center"/>
      <w:outlineLvl w:val="0"/>
    </w:pPr>
    <w:rPr>
      <w:b/>
      <w:i/>
      <w:u w:val="single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jc w:val="center"/>
      <w:outlineLvl w:val="1"/>
    </w:pPr>
    <w:rPr>
      <w:b/>
      <w:i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tabs>
        <w:tab w:val="clear" w:pos="720"/>
        <w:tab w:val="left" w:pos="3891" w:leader="none"/>
      </w:tabs>
      <w:jc w:val="center"/>
      <w:outlineLvl w:val="2"/>
    </w:pPr>
    <w:rPr>
      <w:b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tabs>
        <w:tab w:val="clear" w:pos="720"/>
        <w:tab w:val="left" w:pos="3891" w:leader="none"/>
      </w:tabs>
      <w:jc w:val="center"/>
      <w:outlineLvl w:val="3"/>
    </w:pPr>
    <w:rPr>
      <w:b/>
      <w:u w:val="single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outlineLvl w:val="5"/>
    </w:pPr>
    <w:rPr>
      <w:b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comentrioChar" w:customStyle="1">
    <w:name w:val="Texto de comentário Char"/>
    <w:basedOn w:val="DefaultParagraphFont"/>
    <w:uiPriority w:val="99"/>
    <w:qFormat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9293c"/>
    <w:rPr>
      <w:rFonts w:cs="Mangal"/>
      <w:b/>
      <w:bCs/>
      <w:sz w:val="20"/>
      <w:szCs w:val="18"/>
    </w:rPr>
  </w:style>
  <w:style w:type="character" w:styleId="WW8Num2z0" w:customStyle="1">
    <w:name w:val="WW8Num2z0"/>
    <w:qFormat/>
    <w:rPr/>
  </w:style>
  <w:style w:type="character" w:styleId="WW8Num4z0" w:customStyle="1">
    <w:name w:val="WW8Num4z0"/>
    <w:qFormat/>
    <w:rPr/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TextodebaloChar" w:customStyle="1">
    <w:name w:val="Texto de balão Char"/>
    <w:qFormat/>
    <w:rPr>
      <w:rFonts w:ascii="Segoe UI" w:hAnsi="Segoe UI" w:cs="Segoe UI"/>
      <w:sz w:val="18"/>
      <w:szCs w:val="18"/>
    </w:rPr>
  </w:style>
  <w:style w:type="character" w:styleId="WW8Num1z0" w:customStyle="1">
    <w:name w:val="WW8Num1z0"/>
    <w:qFormat/>
    <w:rPr>
      <w:b/>
    </w:rPr>
  </w:style>
  <w:style w:type="character" w:styleId="Ttulo3Carter" w:customStyle="1">
    <w:name w:val="Título 3 Caráter"/>
    <w:qFormat/>
    <w:rPr>
      <w:rFonts w:ascii="Calibri Light" w:hAnsi="Calibri Light" w:cs="0"/>
      <w:b/>
      <w:bCs/>
      <w:color w:val="5B9BD5"/>
    </w:rPr>
  </w:style>
  <w:style w:type="character" w:styleId="Ttulo2Carter" w:customStyle="1">
    <w:name w:val="Título 2 Caráter"/>
    <w:qFormat/>
    <w:rPr>
      <w:rFonts w:ascii="Calibri Light" w:hAnsi="Calibri Light" w:cs="0"/>
      <w:b/>
      <w:bCs/>
      <w:color w:val="5B9BD5"/>
      <w:sz w:val="26"/>
      <w:szCs w:val="26"/>
    </w:rPr>
  </w:style>
  <w:style w:type="character" w:styleId="Ttulo1Carter" w:customStyle="1">
    <w:name w:val="Título 1 Caráter"/>
    <w:qFormat/>
    <w:rPr>
      <w:rFonts w:ascii="Calibri Light" w:hAnsi="Calibri Light" w:cs="0"/>
      <w:b/>
      <w:bCs/>
      <w:color w:val="2E74B5"/>
      <w:sz w:val="28"/>
      <w:szCs w:val="28"/>
    </w:rPr>
  </w:style>
  <w:style w:type="character" w:styleId="TextodebaloCarter" w:customStyle="1">
    <w:name w:val="Texto de balão Caráte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RodapCarter" w:customStyle="1">
    <w:name w:val="Rodapé Caráter"/>
    <w:qFormat/>
    <w:rPr>
      <w:rFonts w:ascii="Times New Roman" w:hAnsi="Times New Roman" w:eastAsia="Times New Roman" w:cs="Times New Roman"/>
      <w:color w:val="000000"/>
    </w:rPr>
  </w:style>
  <w:style w:type="character" w:styleId="CabealhoCarter" w:customStyle="1">
    <w:name w:val="Cabeçalho Caráter"/>
    <w:qFormat/>
    <w:rPr>
      <w:rFonts w:ascii="Times New Roman" w:hAnsi="Times New Roman" w:eastAsia="Times New Roman" w:cs="Times New Roman"/>
      <w:color w:val="000000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LO-normal"/>
    <w:next w:val="BodyText"/>
    <w:uiPriority w:val="10"/>
    <w:qFormat/>
    <w:pPr>
      <w:keepNext w:val="true"/>
      <w:spacing w:before="240" w:after="120"/>
    </w:pPr>
    <w:rPr>
      <w:rFonts w:ascii="Arial" w:hAnsi="Arial" w:eastAsia="Arial"/>
      <w:sz w:val="28"/>
      <w:szCs w:val="28"/>
    </w:rPr>
  </w:style>
  <w:style w:type="paragraph" w:styleId="LO-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Subtitle">
    <w:name w:val="Subtitle"/>
    <w:basedOn w:val="LO-normal"/>
    <w:next w:val="LO-normal"/>
    <w:uiPriority w:val="11"/>
    <w:qFormat/>
    <w:pPr>
      <w:keepNext w:val="true"/>
      <w:spacing w:before="240" w:after="120"/>
      <w:jc w:val="center"/>
    </w:pPr>
    <w:rPr>
      <w:rFonts w:ascii="Arial" w:hAnsi="Arial" w:eastAsia="Arial"/>
      <w:i/>
      <w:sz w:val="28"/>
      <w:szCs w:val="28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mmentText">
    <w:name w:val="annotation text"/>
    <w:basedOn w:val="Normal"/>
    <w:link w:val="TextodecomentrioChar"/>
    <w:uiPriority w:val="99"/>
    <w:unhideWhenUsed/>
    <w:qFormat/>
    <w:pPr/>
    <w:rPr>
      <w:rFonts w:cs="Mangal"/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9293c"/>
    <w:pPr/>
    <w:rPr>
      <w:b/>
      <w:bCs/>
    </w:rPr>
  </w:style>
  <w:style w:type="paragraph" w:styleId="Corpodetexto21" w:customStyle="1">
    <w:name w:val="Corpo de texto 21"/>
    <w:basedOn w:val="Normal"/>
    <w:qFormat/>
    <w:pPr>
      <w:widowControl w:val="false"/>
      <w:spacing w:lineRule="exact" w:line="480"/>
      <w:jc w:val="both"/>
    </w:pPr>
    <w:rPr>
      <w:rFonts w:ascii="Arial" w:hAnsi="Arial" w:eastAsia="Times New Roman" w:cs="Times New Roman"/>
      <w:szCs w:val="20"/>
      <w:lang w:val="pt-PT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pt-BR" w:eastAsia="en-US" w:bidi="ar-SA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ar-SA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Application>LibreOffice/25.8.3.2$Windows_X86_64 LibreOffice_project/8ca8d55c161d602844f5428fa4b58097424e324e</Application>
  <AppVersion>15.0000</AppVersion>
  <Pages>6</Pages>
  <Words>2295</Words>
  <Characters>14035</Characters>
  <CharactersWithSpaces>16794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2026-01-30T13:18:00Z</dcterms:created>
  <dc:creator>Izolde Hilgemberg</dc:creator>
  <dc:description/>
  <dc:language>pt-BR</dc:language>
  <cp:lastModifiedBy/>
  <cp:lastPrinted>2026-02-09T11:10:00Z</cp:lastPrinted>
  <dcterms:modified xsi:type="dcterms:W3CDTF">2026-02-27T07:52:12Z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