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05FBB" w14:textId="77777777" w:rsidR="00812D83" w:rsidRPr="00812D83" w:rsidRDefault="00812D83" w:rsidP="00812D83">
      <w:pPr>
        <w:spacing w:before="120" w:after="0"/>
      </w:pPr>
      <w:r w:rsidRPr="00812D83">
        <w:rPr>
          <w:noProof/>
          <w:color w:val="000000" w:themeColor="text1"/>
          <w:lang w:bidi="pt-PT"/>
        </w:rPr>
        <mc:AlternateContent>
          <mc:Choice Requires="wps">
            <w:drawing>
              <wp:inline distT="0" distB="0" distL="0" distR="0" wp14:anchorId="27CE250C" wp14:editId="2A6FF914">
                <wp:extent cx="5604510" cy="407670"/>
                <wp:effectExtent l="19050" t="19050" r="15240" b="26035"/>
                <wp:docPr id="18" name="Forma 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A099E0-27DA-42BD-9D42-E4CA07B78F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4510" cy="40767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bg1"/>
                          </a:solidFill>
                          <a:miter lim="400000"/>
                        </a:ln>
                        <a:extLst>
                          <a:ext uri="{C572A759-6A51-4108-AA02-DFA0A04FC94B}">
                            <ma14:wrappingTextBoxFlag xmlns:ma14="http://schemas.microsoft.com/office/mac/drawingml/2011/main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val="1"/>
                          </a:ext>
                        </a:extLst>
                      </wps:spPr>
                      <wps:txbx>
                        <w:txbxContent>
                          <w:p w14:paraId="728E314C" w14:textId="77777777" w:rsidR="00812D83" w:rsidRPr="00C752ED" w:rsidRDefault="00812D83" w:rsidP="00812D83">
                            <w:pPr>
                              <w:pStyle w:val="Logtipo"/>
                              <w:rPr>
                                <w:lang w:val="en-GB" w:bidi="pt-PT"/>
                              </w:rPr>
                            </w:pPr>
                            <w:r w:rsidRPr="00C752ED">
                              <w:rPr>
                                <w:lang w:val="en-GB" w:bidi="pt-PT"/>
                              </w:rPr>
                              <w:t>Smart Learning Management</w:t>
                            </w:r>
                          </w:p>
                          <w:p w14:paraId="54062619" w14:textId="04EB4177" w:rsidR="00812D83" w:rsidRPr="00C752ED" w:rsidRDefault="00812D83" w:rsidP="00812D83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GB" w:bidi="pt-PT"/>
                              </w:rPr>
                            </w:pPr>
                            <w:r w:rsidRPr="00C752ED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GB" w:bidi="pt-PT"/>
                              </w:rPr>
                              <w:t>Modelo Processo Pedagógico</w:t>
                            </w:r>
                          </w:p>
                        </w:txbxContent>
                      </wps:txbx>
                      <wps:bodyPr wrap="square" lIns="19050" tIns="19050" rIns="19050" bIns="19050" anchor="ctr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CE250C" id="Forma 61" o:spid="_x0000_s1026" style="width:441.3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" filled="f" strokecolor="white [3212]" strokeweight="3pt">
                <v:stroke miterlimit="4"/>
                <v:textbox style="mso-fit-shape-to-text:t" inset="1.5pt,1.5pt,1.5pt,1.5pt">
                  <w:txbxContent>
                    <w:p w14:paraId="728E314C" w14:textId="77777777" w:rsidR="00812D83" w:rsidRPr="00C752ED" w:rsidRDefault="00812D83" w:rsidP="00812D83">
                      <w:pPr>
                        <w:pStyle w:val="Logtipo"/>
                        <w:rPr>
                          <w:lang w:val="en-GB" w:bidi="pt-PT"/>
                        </w:rPr>
                      </w:pPr>
                      <w:r w:rsidRPr="00C752ED">
                        <w:rPr>
                          <w:lang w:val="en-GB" w:bidi="pt-PT"/>
                        </w:rPr>
                        <w:t>Smart Learning Management</w:t>
                      </w:r>
                    </w:p>
                    <w:p w14:paraId="54062619" w14:textId="04EB4177" w:rsidR="00812D83" w:rsidRPr="00C752ED" w:rsidRDefault="00812D83" w:rsidP="00812D83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GB" w:bidi="pt-PT"/>
                        </w:rPr>
                      </w:pPr>
                      <w:r w:rsidRPr="00C752ED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GB" w:bidi="pt-PT"/>
                        </w:rPr>
                        <w:t>Modelo Processo Pedagógico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812D83">
        <w:rPr>
          <w:noProof/>
          <w:lang w:bidi="pt-PT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24B34531" wp14:editId="0C7222E0">
                <wp:simplePos x="0" y="0"/>
                <wp:positionH relativeFrom="column">
                  <wp:posOffset>-502920</wp:posOffset>
                </wp:positionH>
                <wp:positionV relativeFrom="paragraph">
                  <wp:posOffset>-670560</wp:posOffset>
                </wp:positionV>
                <wp:extent cx="8247380" cy="3026410"/>
                <wp:effectExtent l="0" t="0" r="1270" b="2540"/>
                <wp:wrapNone/>
                <wp:docPr id="19" name="Gráfico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380" cy="3026410"/>
                          <a:chOff x="-7144" y="-7144"/>
                          <a:chExt cx="6005513" cy="1924050"/>
                        </a:xfrm>
                      </wpg:grpSpPr>
                      <wps:wsp>
                        <wps:cNvPr id="20" name="Forma Livre: Forma 20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orma Livre: Forma 22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orma Livre: Forma 23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Forma Livre: Forma 24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E759C2" id="Gráfico 17" o:spid="_x0000_s1026" alt="&quot;&quot;" style="position:absolute;margin-left:-39.6pt;margin-top:-52.8pt;width:649.4pt;height:238.3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">
                <v:shape id="Forma Livre: Forma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orma Livre: Forma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orma Livre: Forma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<v:fill color2="#4389d7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orma Livre: Forma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<v:fill color2="#0075a2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ela de esquema de cabeçalho"/>
      </w:tblPr>
      <w:tblGrid>
        <w:gridCol w:w="10466"/>
      </w:tblGrid>
      <w:tr w:rsidR="00812D83" w:rsidRPr="00812D83" w14:paraId="743DE2AA" w14:textId="77777777" w:rsidTr="00D0092E">
        <w:trPr>
          <w:trHeight w:val="270"/>
          <w:jc w:val="center"/>
        </w:trPr>
        <w:tc>
          <w:tcPr>
            <w:tcW w:w="10466" w:type="dxa"/>
          </w:tcPr>
          <w:p w14:paraId="429549D2" w14:textId="77777777" w:rsidR="00812D83" w:rsidRPr="00812D83" w:rsidRDefault="00812D83" w:rsidP="00D0092E">
            <w:pPr>
              <w:pStyle w:val="InformaesdeContacto"/>
              <w:rPr>
                <w:color w:val="000000" w:themeColor="text1"/>
              </w:rPr>
            </w:pPr>
          </w:p>
        </w:tc>
      </w:tr>
    </w:tbl>
    <w:p w14:paraId="2F6F3B1B" w14:textId="6C0EC81C" w:rsidR="00C752ED" w:rsidRDefault="00C752ED" w:rsidP="00C752ED">
      <w:pPr>
        <w:pStyle w:val="Assinatura"/>
        <w:rPr>
          <w:color w:val="FFFFFF" w:themeColor="background1"/>
          <w:sz w:val="20"/>
          <w:szCs w:val="16"/>
        </w:rPr>
      </w:pPr>
      <w:r w:rsidRPr="00D52EA4">
        <w:rPr>
          <w:color w:val="FFFFFF" w:themeColor="background1"/>
          <w:sz w:val="18"/>
          <w:szCs w:val="14"/>
        </w:rPr>
        <w:t>UTAD • Sistemas de Informação Avançados (2026/2027) — David Santos, João batista, Pedro Tavares, João Guedes</w:t>
      </w:r>
    </w:p>
    <w:p w14:paraId="052D8ABF" w14:textId="593B50FA" w:rsidR="00812D83" w:rsidRPr="00812D83" w:rsidRDefault="00812D83" w:rsidP="00812D83">
      <w:pPr>
        <w:pStyle w:val="Assinatura"/>
        <w:rPr>
          <w:color w:val="FFFFFF" w:themeColor="background1"/>
          <w:sz w:val="20"/>
          <w:szCs w:val="16"/>
        </w:rPr>
      </w:pPr>
    </w:p>
    <w:p w14:paraId="3F3085F2" w14:textId="77777777" w:rsidR="00812D83" w:rsidRPr="00812D83" w:rsidRDefault="00812D83" w:rsidP="00812D83">
      <w:pPr>
        <w:pStyle w:val="Assinatura"/>
        <w:rPr>
          <w:color w:val="FFFFFF" w:themeColor="background1"/>
          <w:sz w:val="20"/>
          <w:szCs w:val="16"/>
        </w:rPr>
      </w:pPr>
    </w:p>
    <w:p w14:paraId="438F7679" w14:textId="77777777" w:rsidR="00812D83" w:rsidRPr="00812D83" w:rsidRDefault="00812D83" w:rsidP="00812D83">
      <w:pPr>
        <w:pStyle w:val="Assinatura"/>
        <w:rPr>
          <w:color w:val="FFFFFF" w:themeColor="background1"/>
          <w:sz w:val="20"/>
          <w:szCs w:val="16"/>
        </w:rPr>
      </w:pPr>
    </w:p>
    <w:p w14:paraId="71C0C676" w14:textId="77777777" w:rsidR="00812D83" w:rsidRPr="00812D83" w:rsidRDefault="00812D83" w:rsidP="00812D83">
      <w:pPr>
        <w:pStyle w:val="Assinatura"/>
        <w:rPr>
          <w:color w:val="FFFFFF" w:themeColor="background1"/>
          <w:sz w:val="20"/>
          <w:szCs w:val="16"/>
        </w:rPr>
      </w:pPr>
    </w:p>
    <w:p w14:paraId="0B8A9A27" w14:textId="77777777" w:rsidR="00812D83" w:rsidRPr="00812D83" w:rsidRDefault="00812D83" w:rsidP="00812D83">
      <w:pPr>
        <w:pStyle w:val="Assinatura"/>
        <w:rPr>
          <w:color w:val="FFFFFF" w:themeColor="background1"/>
          <w:sz w:val="20"/>
          <w:szCs w:val="16"/>
        </w:rPr>
      </w:pPr>
    </w:p>
    <w:p w14:paraId="5F487241" w14:textId="77777777" w:rsidR="00812D83" w:rsidRPr="00812D83" w:rsidRDefault="00812D83" w:rsidP="00812D83">
      <w:pPr>
        <w:pStyle w:val="Assinatura"/>
        <w:rPr>
          <w:color w:val="FFFFFF" w:themeColor="background1"/>
          <w:sz w:val="20"/>
          <w:szCs w:val="16"/>
        </w:rPr>
      </w:pPr>
    </w:p>
    <w:p w14:paraId="79540845" w14:textId="77777777" w:rsidR="00812D83" w:rsidRPr="00812D83" w:rsidRDefault="00812D83" w:rsidP="00812D83">
      <w:pPr>
        <w:pStyle w:val="Assinatura"/>
        <w:rPr>
          <w:color w:val="FFFFFF" w:themeColor="background1"/>
          <w:sz w:val="20"/>
          <w:szCs w:val="16"/>
        </w:rPr>
      </w:pPr>
    </w:p>
    <w:p w14:paraId="63943117" w14:textId="77777777" w:rsidR="00812D83" w:rsidRPr="00812D83" w:rsidRDefault="00812D83" w:rsidP="00812D8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12D83">
        <w:rPr>
          <w:rFonts w:ascii="Times New Roman" w:hAnsi="Times New Roman" w:cs="Times New Roman"/>
          <w:b/>
          <w:bCs/>
          <w:color w:val="000000" w:themeColor="text1"/>
        </w:rPr>
        <w:t>MODELO DO PROCESSO PEDAGÓGICO — AS-IS E TO-BE (Semana 3 — v1.0)</w:t>
      </w:r>
    </w:p>
    <w:p w14:paraId="472C3DAF" w14:textId="77777777" w:rsidR="00812D83" w:rsidRPr="00812D83" w:rsidRDefault="00812D83" w:rsidP="00812D83">
      <w:pPr>
        <w:rPr>
          <w:rFonts w:ascii="Times New Roman" w:hAnsi="Times New Roman" w:cs="Times New Roman"/>
          <w:color w:val="000000" w:themeColor="text1"/>
        </w:rPr>
      </w:pPr>
      <w:r w:rsidRPr="00812D83">
        <w:rPr>
          <w:rFonts w:ascii="Times New Roman" w:hAnsi="Times New Roman" w:cs="Times New Roman"/>
          <w:b/>
          <w:bCs/>
          <w:color w:val="000000" w:themeColor="text1"/>
        </w:rPr>
        <w:t>Projeto:</w:t>
      </w:r>
      <w:r w:rsidRPr="00812D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12D83">
        <w:rPr>
          <w:rFonts w:ascii="Times New Roman" w:hAnsi="Times New Roman" w:cs="Times New Roman"/>
          <w:i/>
          <w:iCs/>
          <w:color w:val="000000" w:themeColor="text1"/>
        </w:rPr>
        <w:t>Smart</w:t>
      </w:r>
      <w:proofErr w:type="spellEnd"/>
      <w:r w:rsidRPr="00812D83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812D83">
        <w:rPr>
          <w:rFonts w:ascii="Times New Roman" w:hAnsi="Times New Roman" w:cs="Times New Roman"/>
          <w:i/>
          <w:iCs/>
          <w:color w:val="000000" w:themeColor="text1"/>
        </w:rPr>
        <w:t>Learning</w:t>
      </w:r>
      <w:proofErr w:type="spellEnd"/>
      <w:r w:rsidRPr="00812D83">
        <w:rPr>
          <w:rFonts w:ascii="Times New Roman" w:hAnsi="Times New Roman" w:cs="Times New Roman"/>
          <w:i/>
          <w:iCs/>
          <w:color w:val="000000" w:themeColor="text1"/>
        </w:rPr>
        <w:t xml:space="preserve"> Management</w:t>
      </w:r>
      <w:r w:rsidRPr="00812D83">
        <w:rPr>
          <w:rFonts w:ascii="Times New Roman" w:hAnsi="Times New Roman" w:cs="Times New Roman"/>
          <w:color w:val="000000" w:themeColor="text1"/>
        </w:rPr>
        <w:t xml:space="preserve"> — Mestrado em Ensino de Informática </w:t>
      </w:r>
    </w:p>
    <w:p w14:paraId="074745DC" w14:textId="74C99CD5" w:rsidR="00812D83" w:rsidRPr="00812D83" w:rsidRDefault="00812D83" w:rsidP="00812D83">
      <w:pPr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812D83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Modelação do Processo Atual (</w:t>
      </w:r>
      <w:r w:rsidRPr="00812D8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2"/>
        </w:rPr>
        <w:t>AS-IS</w:t>
      </w:r>
      <w:r w:rsidRPr="00812D83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) e Fluxo de Informação Hoje</w:t>
      </w:r>
    </w:p>
    <w:p w14:paraId="544FAFE2" w14:textId="77777777" w:rsidR="00812D83" w:rsidRPr="00812D83" w:rsidRDefault="00812D83" w:rsidP="00812D83">
      <w:pPr>
        <w:rPr>
          <w:rFonts w:ascii="Times New Roman" w:hAnsi="Times New Roman" w:cs="Times New Roman"/>
          <w:color w:val="000000" w:themeColor="text1"/>
        </w:rPr>
      </w:pPr>
      <w:r w:rsidRPr="00812D83">
        <w:rPr>
          <w:rFonts w:ascii="Times New Roman" w:hAnsi="Times New Roman" w:cs="Times New Roman"/>
          <w:color w:val="000000" w:themeColor="text1"/>
        </w:rPr>
        <w:t xml:space="preserve">Atualmente, a circulação de informação no acompanhamento das atividades práticas de Programação ocorre de forma fragmentada: </w:t>
      </w:r>
    </w:p>
    <w:p w14:paraId="101B5C54" w14:textId="77777777" w:rsidR="00812D83" w:rsidRPr="00812D83" w:rsidRDefault="00812D83" w:rsidP="00812D83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12D83">
        <w:rPr>
          <w:rFonts w:ascii="Times New Roman" w:hAnsi="Times New Roman" w:cs="Times New Roman"/>
          <w:b/>
          <w:bCs/>
          <w:color w:val="000000" w:themeColor="text1"/>
        </w:rPr>
        <w:t>Produção de dados dispersos:</w:t>
      </w:r>
      <w:r w:rsidRPr="00812D83">
        <w:rPr>
          <w:rFonts w:ascii="Times New Roman" w:hAnsi="Times New Roman" w:cs="Times New Roman"/>
          <w:color w:val="000000" w:themeColor="text1"/>
        </w:rPr>
        <w:t xml:space="preserve"> Durante as aulas e atividades práticas, geram-se dados em múltiplas fontes (registos de assiduidade, participação, submissões na plataforma </w:t>
      </w:r>
      <w:r w:rsidRPr="00812D83">
        <w:rPr>
          <w:rFonts w:ascii="Times New Roman" w:hAnsi="Times New Roman" w:cs="Times New Roman"/>
          <w:i/>
          <w:iCs/>
          <w:color w:val="000000" w:themeColor="text1"/>
        </w:rPr>
        <w:t>LMS</w:t>
      </w:r>
      <w:r w:rsidRPr="00812D83">
        <w:rPr>
          <w:rFonts w:ascii="Times New Roman" w:hAnsi="Times New Roman" w:cs="Times New Roman"/>
          <w:color w:val="000000" w:themeColor="text1"/>
        </w:rPr>
        <w:t xml:space="preserve">, formulários e folhas de cálculo). </w:t>
      </w:r>
    </w:p>
    <w:p w14:paraId="04B1B339" w14:textId="77777777" w:rsidR="00812D83" w:rsidRPr="00812D83" w:rsidRDefault="00812D83" w:rsidP="00812D83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12D83">
        <w:rPr>
          <w:rFonts w:ascii="Times New Roman" w:hAnsi="Times New Roman" w:cs="Times New Roman"/>
          <w:b/>
          <w:bCs/>
          <w:color w:val="000000" w:themeColor="text1"/>
        </w:rPr>
        <w:t>Recolha e verificação manual (Ponto de rutura):</w:t>
      </w:r>
      <w:r w:rsidRPr="00812D83">
        <w:rPr>
          <w:rFonts w:ascii="Times New Roman" w:hAnsi="Times New Roman" w:cs="Times New Roman"/>
          <w:color w:val="000000" w:themeColor="text1"/>
        </w:rPr>
        <w:t xml:space="preserve"> O professor consulta separadamente cada fonte para verificar quem entregou a atividade e analisar as respostas de cada aluno. </w:t>
      </w:r>
    </w:p>
    <w:p w14:paraId="303547BB" w14:textId="77777777" w:rsidR="00812D83" w:rsidRPr="00812D83" w:rsidRDefault="00812D83" w:rsidP="00812D83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12D83">
        <w:rPr>
          <w:rFonts w:ascii="Times New Roman" w:hAnsi="Times New Roman" w:cs="Times New Roman"/>
          <w:b/>
          <w:bCs/>
          <w:color w:val="000000" w:themeColor="text1"/>
        </w:rPr>
        <w:t>Ausência de indicadores integrados:</w:t>
      </w:r>
      <w:r w:rsidRPr="00812D83">
        <w:rPr>
          <w:rFonts w:ascii="Times New Roman" w:hAnsi="Times New Roman" w:cs="Times New Roman"/>
          <w:color w:val="000000" w:themeColor="text1"/>
        </w:rPr>
        <w:t xml:space="preserve"> Os dados brutos não são automaticamente transformados em indicadores ligados aos objetivos de aprendizagem, dificultando a deteção imediata de alunos que deixaram de acompanhar as atividades. </w:t>
      </w:r>
    </w:p>
    <w:p w14:paraId="070DA95A" w14:textId="77777777" w:rsidR="00812D83" w:rsidRPr="00812D83" w:rsidRDefault="00812D83" w:rsidP="00812D83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12D83">
        <w:rPr>
          <w:rFonts w:ascii="Times New Roman" w:hAnsi="Times New Roman" w:cs="Times New Roman"/>
          <w:b/>
          <w:bCs/>
          <w:color w:val="000000" w:themeColor="text1"/>
        </w:rPr>
        <w:t>Produção tardia de feedback:</w:t>
      </w:r>
      <w:r w:rsidRPr="00812D83">
        <w:rPr>
          <w:rFonts w:ascii="Times New Roman" w:hAnsi="Times New Roman" w:cs="Times New Roman"/>
          <w:color w:val="000000" w:themeColor="text1"/>
        </w:rPr>
        <w:t xml:space="preserve"> Devido à sobrecarga de análise manual, a redação de feedback formativo individualizado e a recomendação de recursos de apoio sofrem atrasos, reduzindo o seu impacto na melhoria da aprendizagem. </w:t>
      </w:r>
    </w:p>
    <w:p w14:paraId="3226A20F" w14:textId="10BDA208" w:rsidR="00812D83" w:rsidRPr="00812D83" w:rsidRDefault="00812D83" w:rsidP="00812D83">
      <w:pPr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812D83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Modelação do Processo Redesenhado (</w:t>
      </w:r>
      <w:r w:rsidRPr="00812D8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2"/>
        </w:rPr>
        <w:t>TO-BE</w:t>
      </w:r>
      <w:r w:rsidRPr="00812D83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) com o Sistema de Informação e IA</w:t>
      </w:r>
    </w:p>
    <w:p w14:paraId="0F23F46A" w14:textId="77777777" w:rsidR="00812D83" w:rsidRPr="00812D83" w:rsidRDefault="00812D83" w:rsidP="00812D83">
      <w:pPr>
        <w:rPr>
          <w:rFonts w:ascii="Times New Roman" w:hAnsi="Times New Roman" w:cs="Times New Roman"/>
          <w:color w:val="000000" w:themeColor="text1"/>
        </w:rPr>
      </w:pPr>
      <w:r w:rsidRPr="00812D83">
        <w:rPr>
          <w:rFonts w:ascii="Times New Roman" w:hAnsi="Times New Roman" w:cs="Times New Roman"/>
          <w:color w:val="000000" w:themeColor="text1"/>
        </w:rPr>
        <w:t>No processo redesenhado, o Sistema de Informação Educacional Inteligente estrutura o fluxo de informação através da cadeia explícita exigida pelo protocolo (</w:t>
      </w:r>
      <w:r w:rsidRPr="00812D83">
        <w:rPr>
          <w:rFonts w:ascii="Times New Roman" w:hAnsi="Times New Roman" w:cs="Times New Roman"/>
          <w:b/>
          <w:bCs/>
          <w:color w:val="000000" w:themeColor="text1"/>
        </w:rPr>
        <w:t>objetivo de aprendizagem → evidência → dado → indicador → interpretação → recomendação → decisão do professor</w:t>
      </w:r>
      <w:r w:rsidRPr="00812D83">
        <w:rPr>
          <w:rFonts w:ascii="Times New Roman" w:hAnsi="Times New Roman" w:cs="Times New Roman"/>
          <w:color w:val="000000" w:themeColor="text1"/>
        </w:rPr>
        <w:t xml:space="preserve">): </w:t>
      </w:r>
    </w:p>
    <w:p w14:paraId="71644D9D" w14:textId="77777777" w:rsidR="00812D83" w:rsidRPr="00812D83" w:rsidRDefault="00812D83" w:rsidP="00812D8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812D83">
        <w:rPr>
          <w:rFonts w:ascii="Times New Roman" w:hAnsi="Times New Roman" w:cs="Times New Roman"/>
          <w:b/>
          <w:bCs/>
          <w:color w:val="000000" w:themeColor="text1"/>
        </w:rPr>
        <w:t>Objetivo de Aprendizagem:</w:t>
      </w:r>
      <w:r w:rsidRPr="00812D83">
        <w:rPr>
          <w:rFonts w:ascii="Times New Roman" w:hAnsi="Times New Roman" w:cs="Times New Roman"/>
          <w:color w:val="000000" w:themeColor="text1"/>
        </w:rPr>
        <w:t xml:space="preserve"> O professor define no sistema os objetivos de aprendizagem e competências associados à atividade prática de Programação. </w:t>
      </w:r>
    </w:p>
    <w:p w14:paraId="30026856" w14:textId="77777777" w:rsidR="00812D83" w:rsidRPr="00812D83" w:rsidRDefault="00812D83" w:rsidP="00812D8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812D83">
        <w:rPr>
          <w:rFonts w:ascii="Times New Roman" w:hAnsi="Times New Roman" w:cs="Times New Roman"/>
          <w:b/>
          <w:bCs/>
          <w:color w:val="000000" w:themeColor="text1"/>
        </w:rPr>
        <w:lastRenderedPageBreak/>
        <w:t>Evidência e Dado (Recolha/Importação):</w:t>
      </w:r>
      <w:r w:rsidRPr="00812D83">
        <w:rPr>
          <w:rFonts w:ascii="Times New Roman" w:hAnsi="Times New Roman" w:cs="Times New Roman"/>
          <w:color w:val="000000" w:themeColor="text1"/>
        </w:rPr>
        <w:t xml:space="preserve"> O sistema recolhe ou importa os dados educativos (entregas de atividades práticas, respostas, participação, assiduidade e resultados) a partir do </w:t>
      </w:r>
      <w:r w:rsidRPr="00812D83">
        <w:rPr>
          <w:rFonts w:ascii="Times New Roman" w:hAnsi="Times New Roman" w:cs="Times New Roman"/>
          <w:i/>
          <w:iCs/>
          <w:color w:val="000000" w:themeColor="text1"/>
        </w:rPr>
        <w:t>LMS</w:t>
      </w:r>
      <w:r w:rsidRPr="00812D83">
        <w:rPr>
          <w:rFonts w:ascii="Times New Roman" w:hAnsi="Times New Roman" w:cs="Times New Roman"/>
          <w:color w:val="000000" w:themeColor="text1"/>
        </w:rPr>
        <w:t xml:space="preserve">, formulários ou folhas de cálculo. </w:t>
      </w:r>
    </w:p>
    <w:p w14:paraId="67697F16" w14:textId="0C2AF75B" w:rsidR="00812D83" w:rsidRPr="00812D83" w:rsidRDefault="00812D83" w:rsidP="00812D8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812D83">
        <w:rPr>
          <w:rFonts w:ascii="Times New Roman" w:hAnsi="Times New Roman" w:cs="Times New Roman"/>
          <w:b/>
          <w:bCs/>
          <w:color w:val="000000" w:themeColor="text1"/>
        </w:rPr>
        <w:t xml:space="preserve">Indicador (Cálculo e Visualização no </w:t>
      </w:r>
      <w:proofErr w:type="spellStart"/>
      <w:r w:rsidRPr="00812D83">
        <w:rPr>
          <w:rFonts w:ascii="Times New Roman" w:hAnsi="Times New Roman" w:cs="Times New Roman"/>
          <w:b/>
          <w:bCs/>
          <w:color w:val="000000" w:themeColor="text1"/>
        </w:rPr>
        <w:t>Dashboard</w:t>
      </w:r>
      <w:proofErr w:type="spellEnd"/>
      <w:r w:rsidRPr="00812D83">
        <w:rPr>
          <w:rFonts w:ascii="Times New Roman" w:hAnsi="Times New Roman" w:cs="Times New Roman"/>
          <w:b/>
          <w:bCs/>
          <w:color w:val="000000" w:themeColor="text1"/>
        </w:rPr>
        <w:t>):</w:t>
      </w:r>
      <w:r w:rsidRPr="00812D83">
        <w:rPr>
          <w:rFonts w:ascii="Times New Roman" w:hAnsi="Times New Roman" w:cs="Times New Roman"/>
          <w:color w:val="000000" w:themeColor="text1"/>
        </w:rPr>
        <w:t xml:space="preserve"> O sistema processa os dados e apresenta num </w:t>
      </w:r>
      <w:proofErr w:type="spellStart"/>
      <w:r w:rsidRPr="00812D83">
        <w:rPr>
          <w:rFonts w:ascii="Times New Roman" w:hAnsi="Times New Roman" w:cs="Times New Roman"/>
          <w:b/>
          <w:bCs/>
          <w:color w:val="000000" w:themeColor="text1"/>
        </w:rPr>
        <w:t>dashboard</w:t>
      </w:r>
      <w:proofErr w:type="spellEnd"/>
      <w:r w:rsidRPr="00812D8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="00A7371F" w:rsidRPr="00812D83">
        <w:rPr>
          <w:rFonts w:ascii="Times New Roman" w:hAnsi="Times New Roman" w:cs="Times New Roman"/>
          <w:b/>
          <w:bCs/>
          <w:color w:val="000000" w:themeColor="text1"/>
        </w:rPr>
        <w:t>pedagógico</w:t>
      </w:r>
      <w:r w:rsidR="00A7371F" w:rsidRPr="00812D83">
        <w:rPr>
          <w:rFonts w:ascii="Times New Roman" w:hAnsi="Times New Roman" w:cs="Times New Roman"/>
          <w:color w:val="000000" w:themeColor="text1"/>
        </w:rPr>
        <w:t xml:space="preserve"> indicadores</w:t>
      </w:r>
      <w:proofErr w:type="gramEnd"/>
      <w:r w:rsidRPr="00812D83">
        <w:rPr>
          <w:rFonts w:ascii="Times New Roman" w:hAnsi="Times New Roman" w:cs="Times New Roman"/>
          <w:color w:val="000000" w:themeColor="text1"/>
        </w:rPr>
        <w:t xml:space="preserve"> derivados das evidências (ex.: taxa de cumprimento de atividades, evolução do aluno, objetivos atingidos e necessidades de apoio), distinguindo visualmente a evidência observada do indicador calculado. </w:t>
      </w:r>
    </w:p>
    <w:p w14:paraId="553D52A5" w14:textId="77777777" w:rsidR="00812D83" w:rsidRPr="00812D83" w:rsidRDefault="00812D83" w:rsidP="00812D8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812D83">
        <w:rPr>
          <w:rFonts w:ascii="Times New Roman" w:hAnsi="Times New Roman" w:cs="Times New Roman"/>
          <w:b/>
          <w:bCs/>
          <w:color w:val="000000" w:themeColor="text1"/>
        </w:rPr>
        <w:t>Interpretação e Recomendação (Componente de IA):</w:t>
      </w:r>
      <w:r w:rsidRPr="00812D83">
        <w:rPr>
          <w:rFonts w:ascii="Times New Roman" w:hAnsi="Times New Roman" w:cs="Times New Roman"/>
          <w:color w:val="000000" w:themeColor="text1"/>
        </w:rPr>
        <w:t xml:space="preserve"> Para apoiar o professor, a funcionalidade de IA sumariza as evidências/respostas do aluno e gera uma proposta de feedback formativo e uma recomendação de recursos de estudo (claramente assinaladas na interface como resultado produzido por IA). </w:t>
      </w:r>
    </w:p>
    <w:p w14:paraId="2C98741C" w14:textId="77777777" w:rsidR="00812D83" w:rsidRPr="00812D83" w:rsidRDefault="00812D83" w:rsidP="00812D8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812D83">
        <w:rPr>
          <w:rFonts w:ascii="Times New Roman" w:hAnsi="Times New Roman" w:cs="Times New Roman"/>
          <w:b/>
          <w:bCs/>
          <w:color w:val="000000" w:themeColor="text1"/>
        </w:rPr>
        <w:t>Decisão do Professor (Supervisão Humana Obrigatória):</w:t>
      </w:r>
      <w:r w:rsidRPr="00812D83">
        <w:rPr>
          <w:rFonts w:ascii="Times New Roman" w:hAnsi="Times New Roman" w:cs="Times New Roman"/>
          <w:color w:val="000000" w:themeColor="text1"/>
        </w:rPr>
        <w:t xml:space="preserve"> O professor interpreta a informação no </w:t>
      </w:r>
      <w:proofErr w:type="spellStart"/>
      <w:r w:rsidRPr="00812D83">
        <w:rPr>
          <w:rFonts w:ascii="Times New Roman" w:hAnsi="Times New Roman" w:cs="Times New Roman"/>
          <w:color w:val="000000" w:themeColor="text1"/>
        </w:rPr>
        <w:t>dashboard</w:t>
      </w:r>
      <w:proofErr w:type="spellEnd"/>
      <w:r w:rsidRPr="00812D83">
        <w:rPr>
          <w:rFonts w:ascii="Times New Roman" w:hAnsi="Times New Roman" w:cs="Times New Roman"/>
          <w:color w:val="000000" w:themeColor="text1"/>
        </w:rPr>
        <w:t xml:space="preserve">, revê, edita, valida ou rejeita a sugestão da IA e toma a decisão pedagógica final sobre o feedback e os recursos a disponibilizar ao aluno, ficando essa decisão registada e justificável. </w:t>
      </w:r>
    </w:p>
    <w:p w14:paraId="688EA541" w14:textId="77777777" w:rsidR="00A7371F" w:rsidRPr="00812D83" w:rsidRDefault="00812D83" w:rsidP="00812D83">
      <w:pPr>
        <w:ind w:left="0"/>
        <w:rPr>
          <w:rFonts w:ascii="Times New Roman" w:hAnsi="Times New Roman" w:cs="Times New Roman"/>
          <w:b/>
          <w:bCs/>
          <w:color w:val="000000" w:themeColor="text1"/>
        </w:rPr>
      </w:pPr>
      <w:r w:rsidRPr="00812D83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Comparação, Diferenças e Ganhos Justificados (</w:t>
      </w:r>
      <w:r w:rsidRPr="00812D8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2"/>
        </w:rPr>
        <w:t>AS-IS</w:t>
      </w:r>
      <w:r w:rsidRPr="00812D83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 xml:space="preserve"> vs. </w:t>
      </w:r>
      <w:r w:rsidRPr="00812D8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2"/>
        </w:rPr>
        <w:t>TO-BE</w:t>
      </w:r>
      <w:r w:rsidRPr="00812D83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)</w:t>
      </w:r>
      <w:r w:rsidR="00A7371F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:</w:t>
      </w:r>
      <w:r w:rsidR="00A7371F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br/>
      </w:r>
      <w:r w:rsidR="00A7371F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br/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595"/>
        <w:gridCol w:w="2552"/>
        <w:gridCol w:w="2725"/>
        <w:gridCol w:w="2584"/>
      </w:tblGrid>
      <w:tr w:rsidR="00A7371F" w14:paraId="19569A06" w14:textId="77777777" w:rsidTr="00A7371F">
        <w:tc>
          <w:tcPr>
            <w:tcW w:w="2614" w:type="dxa"/>
            <w:shd w:val="clear" w:color="auto" w:fill="346084"/>
          </w:tcPr>
          <w:p w14:paraId="3AB63D02" w14:textId="1AA03E13" w:rsidR="00A7371F" w:rsidRPr="00A7371F" w:rsidRDefault="00A7371F" w:rsidP="00812D83">
            <w:pPr>
              <w:ind w:left="0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7371F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Dimensão do Processo</w:t>
            </w:r>
          </w:p>
        </w:tc>
        <w:tc>
          <w:tcPr>
            <w:tcW w:w="2614" w:type="dxa"/>
            <w:shd w:val="clear" w:color="auto" w:fill="346084"/>
          </w:tcPr>
          <w:p w14:paraId="7C4F3B2F" w14:textId="10457BBD" w:rsidR="00A7371F" w:rsidRPr="00A7371F" w:rsidRDefault="00A7371F" w:rsidP="00812D83">
            <w:pPr>
              <w:ind w:left="0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7371F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Processo Atual (</w:t>
            </w:r>
            <w:r w:rsidRPr="00A7371F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</w:rPr>
              <w:t>AS-IS</w:t>
            </w:r>
            <w:r w:rsidRPr="00A7371F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)</w:t>
            </w:r>
          </w:p>
        </w:tc>
        <w:tc>
          <w:tcPr>
            <w:tcW w:w="2614" w:type="dxa"/>
            <w:shd w:val="clear" w:color="auto" w:fill="346084"/>
          </w:tcPr>
          <w:p w14:paraId="069E6287" w14:textId="1F0BC2D3" w:rsidR="00A7371F" w:rsidRPr="00A7371F" w:rsidRDefault="00A7371F" w:rsidP="00812D83">
            <w:pPr>
              <w:ind w:left="0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7371F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Processo Redesenhado (</w:t>
            </w:r>
            <w:r w:rsidRPr="00A7371F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</w:rPr>
              <w:t>TO-BE</w:t>
            </w:r>
            <w:r w:rsidRPr="00A7371F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)</w:t>
            </w:r>
          </w:p>
        </w:tc>
        <w:tc>
          <w:tcPr>
            <w:tcW w:w="2614" w:type="dxa"/>
            <w:shd w:val="clear" w:color="auto" w:fill="346084"/>
          </w:tcPr>
          <w:p w14:paraId="0536909D" w14:textId="7783054C" w:rsidR="00A7371F" w:rsidRPr="00A7371F" w:rsidRDefault="00A7371F" w:rsidP="00812D83">
            <w:pPr>
              <w:ind w:left="0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7371F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Ganho Pedagógico e Informacional Justificado</w:t>
            </w:r>
          </w:p>
        </w:tc>
      </w:tr>
      <w:tr w:rsidR="00A7371F" w14:paraId="52EC7DEA" w14:textId="77777777" w:rsidTr="00A7371F">
        <w:tc>
          <w:tcPr>
            <w:tcW w:w="2614" w:type="dxa"/>
            <w:shd w:val="clear" w:color="auto" w:fill="C4EEFF"/>
          </w:tcPr>
          <w:p w14:paraId="2A5F9A7E" w14:textId="204B4629" w:rsidR="00A7371F" w:rsidRPr="00A7371F" w:rsidRDefault="00A7371F" w:rsidP="00812D83">
            <w:pPr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7371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Integração de Dados</w:t>
            </w:r>
          </w:p>
        </w:tc>
        <w:tc>
          <w:tcPr>
            <w:tcW w:w="2614" w:type="dxa"/>
            <w:shd w:val="clear" w:color="auto" w:fill="C4EEFF"/>
          </w:tcPr>
          <w:p w14:paraId="30B6A419" w14:textId="70341D67" w:rsidR="00A7371F" w:rsidRPr="00A7371F" w:rsidRDefault="00A7371F" w:rsidP="00812D83">
            <w:pPr>
              <w:ind w:left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7371F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Dados dispersos por </w:t>
            </w:r>
            <w:r w:rsidRPr="00A7371F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</w:rPr>
              <w:t>LMS</w:t>
            </w:r>
            <w:r w:rsidRPr="00A7371F">
              <w:rPr>
                <w:rFonts w:ascii="Times New Roman" w:hAnsi="Times New Roman" w:cs="Times New Roman"/>
                <w:color w:val="000000" w:themeColor="text1"/>
                <w:sz w:val="20"/>
              </w:rPr>
              <w:t>, folhas de cálculo e registos de aula.</w:t>
            </w:r>
          </w:p>
        </w:tc>
        <w:tc>
          <w:tcPr>
            <w:tcW w:w="2614" w:type="dxa"/>
            <w:shd w:val="clear" w:color="auto" w:fill="C4EEFF"/>
          </w:tcPr>
          <w:p w14:paraId="69C22221" w14:textId="4F6B6EB9" w:rsidR="00A7371F" w:rsidRPr="00A7371F" w:rsidRDefault="00A7371F" w:rsidP="00A7371F">
            <w:pPr>
              <w:ind w:left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7371F">
              <w:rPr>
                <w:rFonts w:ascii="Times New Roman" w:hAnsi="Times New Roman" w:cs="Times New Roman"/>
                <w:color w:val="000000" w:themeColor="text1"/>
                <w:sz w:val="20"/>
              </w:rPr>
              <w:t>Dados recolhidos/importados e organizados num ponto único.</w:t>
            </w:r>
          </w:p>
        </w:tc>
        <w:tc>
          <w:tcPr>
            <w:tcW w:w="2614" w:type="dxa"/>
            <w:shd w:val="clear" w:color="auto" w:fill="C4EEFF"/>
          </w:tcPr>
          <w:p w14:paraId="57A43E07" w14:textId="7A30D743" w:rsidR="00A7371F" w:rsidRPr="00A7371F" w:rsidRDefault="00A7371F" w:rsidP="00812D83">
            <w:pPr>
              <w:ind w:left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7371F">
              <w:rPr>
                <w:rFonts w:ascii="Times New Roman" w:hAnsi="Times New Roman" w:cs="Times New Roman"/>
                <w:color w:val="000000" w:themeColor="text1"/>
                <w:sz w:val="20"/>
              </w:rPr>
              <w:t>Elimina o trabalho manual de cruzar fontes dispersas e melhora a qualidade e disponibilidade da informação.</w:t>
            </w:r>
          </w:p>
        </w:tc>
      </w:tr>
      <w:tr w:rsidR="00A7371F" w14:paraId="7BE96BD6" w14:textId="77777777" w:rsidTr="00A7371F">
        <w:tc>
          <w:tcPr>
            <w:tcW w:w="2614" w:type="dxa"/>
            <w:shd w:val="clear" w:color="auto" w:fill="C4EEFF"/>
          </w:tcPr>
          <w:p w14:paraId="55A75F03" w14:textId="653E1243" w:rsidR="00A7371F" w:rsidRPr="00A7371F" w:rsidRDefault="00A7371F" w:rsidP="00812D83">
            <w:pPr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7371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Monitorização da Aprendizagem</w:t>
            </w:r>
          </w:p>
        </w:tc>
        <w:tc>
          <w:tcPr>
            <w:tcW w:w="2614" w:type="dxa"/>
            <w:shd w:val="clear" w:color="auto" w:fill="C4EEFF"/>
          </w:tcPr>
          <w:p w14:paraId="10F4CA3D" w14:textId="6A5F23B2" w:rsidR="00A7371F" w:rsidRPr="00A7371F" w:rsidRDefault="00A7371F" w:rsidP="00812D83">
            <w:pPr>
              <w:ind w:left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7371F">
              <w:rPr>
                <w:rFonts w:ascii="Times New Roman" w:hAnsi="Times New Roman" w:cs="Times New Roman"/>
                <w:color w:val="000000" w:themeColor="text1"/>
                <w:sz w:val="20"/>
              </w:rPr>
              <w:t>Verificação manual entrega a entrega, sem visão global da evolução</w:t>
            </w:r>
          </w:p>
        </w:tc>
        <w:tc>
          <w:tcPr>
            <w:tcW w:w="2614" w:type="dxa"/>
            <w:shd w:val="clear" w:color="auto" w:fill="C4EEFF"/>
          </w:tcPr>
          <w:p w14:paraId="19FF38F7" w14:textId="59B0E907" w:rsidR="00A7371F" w:rsidRPr="00A7371F" w:rsidRDefault="00A7371F" w:rsidP="00812D83">
            <w:pPr>
              <w:ind w:left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A7371F">
              <w:rPr>
                <w:rFonts w:ascii="Times New Roman" w:hAnsi="Times New Roman" w:cs="Times New Roman"/>
                <w:color w:val="000000" w:themeColor="text1"/>
                <w:sz w:val="20"/>
              </w:rPr>
              <w:t>Dashboard</w:t>
            </w:r>
            <w:proofErr w:type="spellEnd"/>
            <w:r w:rsidRPr="00A7371F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pedagógico com indicadores ligados a objetivos de aprendizagem.</w:t>
            </w:r>
          </w:p>
        </w:tc>
        <w:tc>
          <w:tcPr>
            <w:tcW w:w="2614" w:type="dxa"/>
            <w:shd w:val="clear" w:color="auto" w:fill="C4EEFF"/>
          </w:tcPr>
          <w:p w14:paraId="6F39150C" w14:textId="72B2A0ED" w:rsidR="00A7371F" w:rsidRPr="00A7371F" w:rsidRDefault="00A7371F" w:rsidP="00812D83">
            <w:pPr>
              <w:ind w:left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7371F">
              <w:rPr>
                <w:rFonts w:ascii="Times New Roman" w:hAnsi="Times New Roman" w:cs="Times New Roman"/>
                <w:color w:val="000000" w:themeColor="text1"/>
                <w:sz w:val="20"/>
              </w:rPr>
              <w:t>Permite identificar atempadamente alunos que deixaram de acompanhar as atividades práticas</w:t>
            </w:r>
          </w:p>
        </w:tc>
      </w:tr>
      <w:tr w:rsidR="00A7371F" w14:paraId="0AE870AD" w14:textId="77777777" w:rsidTr="00A7371F">
        <w:tc>
          <w:tcPr>
            <w:tcW w:w="2614" w:type="dxa"/>
            <w:shd w:val="clear" w:color="auto" w:fill="C4EEFF"/>
          </w:tcPr>
          <w:p w14:paraId="44DAE1F5" w14:textId="571F81FA" w:rsidR="00A7371F" w:rsidRPr="00A7371F" w:rsidRDefault="00A7371F" w:rsidP="00812D83">
            <w:pPr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7371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Produção de Feedback e Recomendação</w:t>
            </w:r>
          </w:p>
        </w:tc>
        <w:tc>
          <w:tcPr>
            <w:tcW w:w="2614" w:type="dxa"/>
            <w:shd w:val="clear" w:color="auto" w:fill="C4EEFF"/>
          </w:tcPr>
          <w:p w14:paraId="1C1B5F87" w14:textId="33B49255" w:rsidR="00A7371F" w:rsidRPr="00A7371F" w:rsidRDefault="00A7371F" w:rsidP="00812D83">
            <w:pPr>
              <w:ind w:left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7371F">
              <w:rPr>
                <w:rFonts w:ascii="Times New Roman" w:hAnsi="Times New Roman" w:cs="Times New Roman"/>
                <w:color w:val="000000" w:themeColor="text1"/>
                <w:sz w:val="20"/>
              </w:rPr>
              <w:t>Redação manual do zero para cada aluno, sujeita a atrasos</w:t>
            </w:r>
          </w:p>
        </w:tc>
        <w:tc>
          <w:tcPr>
            <w:tcW w:w="2614" w:type="dxa"/>
            <w:shd w:val="clear" w:color="auto" w:fill="C4EEFF"/>
          </w:tcPr>
          <w:p w14:paraId="612C8A9E" w14:textId="5B4C6B08" w:rsidR="00A7371F" w:rsidRPr="00A7371F" w:rsidRDefault="00A7371F" w:rsidP="00812D83">
            <w:pPr>
              <w:ind w:left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7371F">
              <w:rPr>
                <w:rFonts w:ascii="Times New Roman" w:hAnsi="Times New Roman" w:cs="Times New Roman"/>
                <w:color w:val="000000" w:themeColor="text1"/>
                <w:sz w:val="20"/>
              </w:rPr>
              <w:t>IA sumariza evidências e propõe rascunho de feedback e recursos de apoio.</w:t>
            </w:r>
          </w:p>
        </w:tc>
        <w:tc>
          <w:tcPr>
            <w:tcW w:w="2614" w:type="dxa"/>
            <w:shd w:val="clear" w:color="auto" w:fill="C4EEFF"/>
          </w:tcPr>
          <w:p w14:paraId="04CEC1AB" w14:textId="60B9BA10" w:rsidR="00A7371F" w:rsidRPr="00A7371F" w:rsidRDefault="00A7371F" w:rsidP="00812D83">
            <w:pPr>
              <w:ind w:left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7371F">
              <w:rPr>
                <w:rFonts w:ascii="Times New Roman" w:hAnsi="Times New Roman" w:cs="Times New Roman"/>
                <w:color w:val="000000" w:themeColor="text1"/>
                <w:sz w:val="20"/>
              </w:rPr>
              <w:t>Reduz o tempo de preparação do feedback e apoia a personalização do acompanhamento sem substituir o professor.</w:t>
            </w:r>
          </w:p>
        </w:tc>
      </w:tr>
      <w:tr w:rsidR="00A7371F" w14:paraId="52A3B16D" w14:textId="77777777" w:rsidTr="00A7371F">
        <w:tc>
          <w:tcPr>
            <w:tcW w:w="2614" w:type="dxa"/>
            <w:shd w:val="clear" w:color="auto" w:fill="C4EEFF"/>
          </w:tcPr>
          <w:p w14:paraId="12374F21" w14:textId="67C18E7C" w:rsidR="00A7371F" w:rsidRPr="00A7371F" w:rsidRDefault="00A7371F" w:rsidP="00812D83">
            <w:pPr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7371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Tomada de Decisão e Ética</w:t>
            </w:r>
          </w:p>
        </w:tc>
        <w:tc>
          <w:tcPr>
            <w:tcW w:w="2614" w:type="dxa"/>
            <w:shd w:val="clear" w:color="auto" w:fill="C4EEFF"/>
          </w:tcPr>
          <w:p w14:paraId="6EE353E4" w14:textId="5A993790" w:rsidR="00A7371F" w:rsidRPr="00A7371F" w:rsidRDefault="00A7371F" w:rsidP="00812D83">
            <w:pPr>
              <w:ind w:left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7371F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Decisão humana, mas frequentemente tardia por falta de </w:t>
            </w:r>
            <w:r w:rsidRPr="00A7371F">
              <w:rPr>
                <w:rFonts w:ascii="Times New Roman" w:hAnsi="Times New Roman" w:cs="Times New Roman"/>
                <w:color w:val="000000" w:themeColor="text1"/>
                <w:sz w:val="20"/>
              </w:rPr>
              <w:lastRenderedPageBreak/>
              <w:t>informação agregada</w:t>
            </w:r>
          </w:p>
        </w:tc>
        <w:tc>
          <w:tcPr>
            <w:tcW w:w="2614" w:type="dxa"/>
            <w:shd w:val="clear" w:color="auto" w:fill="C4EEFF"/>
          </w:tcPr>
          <w:p w14:paraId="221646CB" w14:textId="2A977F3A" w:rsidR="00A7371F" w:rsidRPr="00A7371F" w:rsidRDefault="00A7371F" w:rsidP="00812D83">
            <w:pPr>
              <w:ind w:left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7371F">
              <w:rPr>
                <w:rFonts w:ascii="Times New Roman" w:hAnsi="Times New Roman" w:cs="Times New Roman"/>
                <w:color w:val="000000" w:themeColor="text1"/>
                <w:sz w:val="20"/>
              </w:rPr>
              <w:lastRenderedPageBreak/>
              <w:t>O sistema organiza e sugere; o professor interpreta, valida e decide.</w:t>
            </w:r>
          </w:p>
        </w:tc>
        <w:tc>
          <w:tcPr>
            <w:tcW w:w="2614" w:type="dxa"/>
            <w:shd w:val="clear" w:color="auto" w:fill="C4EEFF"/>
          </w:tcPr>
          <w:p w14:paraId="4BA6A20D" w14:textId="03252C45" w:rsidR="00A7371F" w:rsidRPr="00A7371F" w:rsidRDefault="00A7371F" w:rsidP="00812D83">
            <w:pPr>
              <w:ind w:left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7371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Preserva a autonomia profissional docente, proíbe decisões ou rotulagens automáticas e torna a decisão oportuna e </w:t>
            </w:r>
            <w:r w:rsidRPr="00A7371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lastRenderedPageBreak/>
              <w:t>fundamentada em evidência.</w:t>
            </w:r>
          </w:p>
        </w:tc>
      </w:tr>
    </w:tbl>
    <w:p w14:paraId="72BB185B" w14:textId="5C6D9230" w:rsidR="00A66B18" w:rsidRPr="00812D83" w:rsidRDefault="00A66B18" w:rsidP="00A7371F">
      <w:pPr>
        <w:ind w:left="0"/>
      </w:pPr>
    </w:p>
    <w:sectPr w:rsidR="00A66B18" w:rsidRPr="00812D83" w:rsidSect="00030C2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F04EA" w14:textId="77777777" w:rsidR="006F7E9F" w:rsidRPr="00812D83" w:rsidRDefault="006F7E9F" w:rsidP="00A66B18">
      <w:pPr>
        <w:spacing w:before="0" w:after="0"/>
      </w:pPr>
      <w:r w:rsidRPr="00812D83">
        <w:separator/>
      </w:r>
    </w:p>
  </w:endnote>
  <w:endnote w:type="continuationSeparator" w:id="0">
    <w:p w14:paraId="241FC2F9" w14:textId="77777777" w:rsidR="006F7E9F" w:rsidRPr="00812D83" w:rsidRDefault="006F7E9F" w:rsidP="00A66B18">
      <w:pPr>
        <w:spacing w:before="0" w:after="0"/>
      </w:pPr>
      <w:r w:rsidRPr="00812D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02909" w14:textId="77777777" w:rsidR="006F7E9F" w:rsidRPr="00812D83" w:rsidRDefault="006F7E9F" w:rsidP="00A66B18">
      <w:pPr>
        <w:spacing w:before="0" w:after="0"/>
      </w:pPr>
      <w:r w:rsidRPr="00812D83">
        <w:separator/>
      </w:r>
    </w:p>
  </w:footnote>
  <w:footnote w:type="continuationSeparator" w:id="0">
    <w:p w14:paraId="20C4FA39" w14:textId="77777777" w:rsidR="006F7E9F" w:rsidRPr="00812D83" w:rsidRDefault="006F7E9F" w:rsidP="00A66B18">
      <w:pPr>
        <w:spacing w:before="0" w:after="0"/>
      </w:pPr>
      <w:r w:rsidRPr="00812D8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B0B71"/>
    <w:multiLevelType w:val="multilevel"/>
    <w:tmpl w:val="448C0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9F2E97"/>
    <w:multiLevelType w:val="multilevel"/>
    <w:tmpl w:val="1DD28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323496">
    <w:abstractNumId w:val="0"/>
  </w:num>
  <w:num w:numId="2" w16cid:durableId="1928952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D83"/>
    <w:rsid w:val="00030C2F"/>
    <w:rsid w:val="00083BAA"/>
    <w:rsid w:val="0010680C"/>
    <w:rsid w:val="00152B0B"/>
    <w:rsid w:val="001766D6"/>
    <w:rsid w:val="00192419"/>
    <w:rsid w:val="001C270D"/>
    <w:rsid w:val="001E2320"/>
    <w:rsid w:val="001F6534"/>
    <w:rsid w:val="00214E28"/>
    <w:rsid w:val="00311B37"/>
    <w:rsid w:val="00352B81"/>
    <w:rsid w:val="00394757"/>
    <w:rsid w:val="003A0150"/>
    <w:rsid w:val="003E24DF"/>
    <w:rsid w:val="0041428F"/>
    <w:rsid w:val="004360BD"/>
    <w:rsid w:val="004A2B0D"/>
    <w:rsid w:val="005C2210"/>
    <w:rsid w:val="00615018"/>
    <w:rsid w:val="0062123A"/>
    <w:rsid w:val="00646E75"/>
    <w:rsid w:val="006F6F10"/>
    <w:rsid w:val="006F7E9F"/>
    <w:rsid w:val="00783E79"/>
    <w:rsid w:val="007A5F37"/>
    <w:rsid w:val="007B5AE8"/>
    <w:rsid w:val="007F5192"/>
    <w:rsid w:val="00812D83"/>
    <w:rsid w:val="00831721"/>
    <w:rsid w:val="00862A06"/>
    <w:rsid w:val="00A26FE7"/>
    <w:rsid w:val="00A66B18"/>
    <w:rsid w:val="00A6783B"/>
    <w:rsid w:val="00A7371F"/>
    <w:rsid w:val="00A96CF8"/>
    <w:rsid w:val="00AA089B"/>
    <w:rsid w:val="00AE1388"/>
    <w:rsid w:val="00AF3982"/>
    <w:rsid w:val="00B50294"/>
    <w:rsid w:val="00B57D6E"/>
    <w:rsid w:val="00B93312"/>
    <w:rsid w:val="00C701F7"/>
    <w:rsid w:val="00C70786"/>
    <w:rsid w:val="00C752ED"/>
    <w:rsid w:val="00D10958"/>
    <w:rsid w:val="00D66593"/>
    <w:rsid w:val="00DE6DA2"/>
    <w:rsid w:val="00DF2D30"/>
    <w:rsid w:val="00E4786A"/>
    <w:rsid w:val="00E55D74"/>
    <w:rsid w:val="00E6540C"/>
    <w:rsid w:val="00E81E2A"/>
    <w:rsid w:val="00ED6080"/>
    <w:rsid w:val="00EE0952"/>
    <w:rsid w:val="00F05599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4DF4B7"/>
  <w14:defaultImageDpi w14:val="32767"/>
  <w15:chartTrackingRefBased/>
  <w15:docId w15:val="{078F276B-E896-47F2-A339-C0FCA4560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812D83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Ttulo1">
    <w:name w:val="heading 1"/>
    <w:basedOn w:val="Normal"/>
    <w:next w:val="Normal"/>
    <w:link w:val="Ttulo1Carte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Destinatrio1">
    <w:name w:val="Destinatário1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Inciodecarta">
    <w:name w:val="Salutation"/>
    <w:basedOn w:val="Normal"/>
    <w:link w:val="InciodecartaCarter"/>
    <w:uiPriority w:val="4"/>
    <w:unhideWhenUsed/>
    <w:qFormat/>
    <w:rsid w:val="00A66B18"/>
    <w:pPr>
      <w:spacing w:before="720"/>
    </w:pPr>
  </w:style>
  <w:style w:type="character" w:customStyle="1" w:styleId="InciodecartaCarter">
    <w:name w:val="Início de carta Caráter"/>
    <w:basedOn w:val="Tipodeletrapredefinidodopargrafo"/>
    <w:link w:val="Inciodecarta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Rematedecarta">
    <w:name w:val="Closing"/>
    <w:basedOn w:val="Normal"/>
    <w:next w:val="Assinatura"/>
    <w:link w:val="RematedecartaCarter"/>
    <w:uiPriority w:val="6"/>
    <w:unhideWhenUsed/>
    <w:qFormat/>
    <w:rsid w:val="00A6783B"/>
    <w:pPr>
      <w:spacing w:before="480" w:after="960"/>
    </w:pPr>
  </w:style>
  <w:style w:type="character" w:customStyle="1" w:styleId="RematedecartaCarter">
    <w:name w:val="Remate de carta Caráter"/>
    <w:basedOn w:val="Tipodeletrapredefinidodopargrafo"/>
    <w:link w:val="Rematedecarta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ssinatura">
    <w:name w:val="Signature"/>
    <w:basedOn w:val="Normal"/>
    <w:link w:val="AssinaturaCarte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ssinaturaCarter">
    <w:name w:val="Assinatura Caráter"/>
    <w:basedOn w:val="Tipodeletrapredefinidodopargrafo"/>
    <w:link w:val="Assinatura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3E24DF"/>
    <w:pPr>
      <w:spacing w:after="0"/>
      <w:jc w:val="right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orte">
    <w:name w:val="Strong"/>
    <w:basedOn w:val="Tipodeletrapredefinidodopargrafo"/>
    <w:uiPriority w:val="1"/>
    <w:semiHidden/>
    <w:rsid w:val="003E24DF"/>
    <w:rPr>
      <w:b/>
      <w:bCs/>
    </w:rPr>
  </w:style>
  <w:style w:type="paragraph" w:customStyle="1" w:styleId="InformaesdeContacto">
    <w:name w:val="Informações de Contact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TextodoMarcadordePosio">
    <w:name w:val="Placeholder Text"/>
    <w:basedOn w:val="Tipodeletrapredefinidodopargrafo"/>
    <w:uiPriority w:val="99"/>
    <w:semiHidden/>
    <w:rsid w:val="001766D6"/>
    <w:rPr>
      <w:color w:val="808080"/>
    </w:rPr>
  </w:style>
  <w:style w:type="paragraph" w:styleId="Rodap">
    <w:name w:val="footer"/>
    <w:basedOn w:val="Normal"/>
    <w:link w:val="RodapCarte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tipo">
    <w:name w:val="Logótipo"/>
    <w:basedOn w:val="Normal"/>
    <w:next w:val="Normal"/>
    <w:link w:val="CarterdeLogtipo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CarterdeLogtipo">
    <w:name w:val="Caráter de Logótipo"/>
    <w:basedOn w:val="Tipodeletrapredefinidodopargrafo"/>
    <w:link w:val="Logtip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table" w:styleId="TabelacomGrelha">
    <w:name w:val="Table Grid"/>
    <w:basedOn w:val="Tabelanormal"/>
    <w:uiPriority w:val="39"/>
    <w:rsid w:val="00A737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pt-PT%7bCE331CB7-E068-4C72-8CA8-89F0C6EA59C1%7d\%7b238FD2D1-C8EC-43E9-A630-D489D5C7EFEB%7dTF65dc06b1-73c4-4193-b259-f24cc2a513ccfc8edc12_win32-d439c8c4fdd8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{238FD2D1-C8EC-43E9-A630-D489D5C7EFEB}TF65dc06b1-73c4-4193-b259-f24cc2a513ccfc8edc12_win32-d439c8c4fdd8</Template>
  <TotalTime>1</TotalTime>
  <Pages>3</Pages>
  <Words>657</Words>
  <Characters>3552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DAVID MANUEL LIMA SANTOS</cp:lastModifiedBy>
  <cp:revision>2</cp:revision>
  <dcterms:created xsi:type="dcterms:W3CDTF">2026-10-22T21:40:00Z</dcterms:created>
  <dcterms:modified xsi:type="dcterms:W3CDTF">2026-10-23T10:22:00Z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