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79" w:line="249" w:lineRule="auto"/>
        <w:ind w:left="3514" w:right="2867" w:firstLine="578.0000000000001"/>
        <w:rPr>
          <w:b w:val="0"/>
          <w:i w:val="0"/>
        </w:rPr>
      </w:pPr>
      <w:r w:rsidDel="00000000" w:rsidR="00000000" w:rsidRPr="00000000">
        <w:rPr>
          <w:rtl w:val="0"/>
        </w:rPr>
        <w:t xml:space="preserve">Stata tips #4 </w:t>
      </w:r>
      <w:r w:rsidDel="00000000" w:rsidR="00000000" w:rsidRPr="00000000">
        <w:rPr>
          <w:rtl w:val="0"/>
        </w:rPr>
      </w:r>
    </w:p>
    <w:p w:rsidR="00000000" w:rsidDel="00000000" w:rsidP="00000000" w:rsidRDefault="00000000" w:rsidRPr="00000000" w14:paraId="00000002">
      <w:pPr>
        <w:spacing w:line="246.99999999999994" w:lineRule="auto"/>
        <w:ind w:left="2662" w:right="2361" w:firstLine="0"/>
        <w:jc w:val="center"/>
        <w:rPr>
          <w:b w:val="1"/>
          <w:i w:val="1"/>
          <w:sz w:val="24"/>
          <w:szCs w:val="24"/>
        </w:rPr>
      </w:pPr>
      <w:r w:rsidDel="00000000" w:rsidR="00000000" w:rsidRPr="00000000">
        <w:rPr>
          <w:b w:val="1"/>
          <w:i w:val="1"/>
          <w:sz w:val="24"/>
          <w:szCs w:val="24"/>
          <w:rtl w:val="0"/>
        </w:rPr>
        <w:t xml:space="preserve">Epidemiologic Methods</w:t>
      </w:r>
    </w:p>
    <w:p w:rsidR="00000000" w:rsidDel="00000000" w:rsidP="00000000" w:rsidRDefault="00000000" w:rsidRPr="00000000" w14:paraId="00000003">
      <w:pPr>
        <w:pStyle w:val="Heading2"/>
        <w:spacing w:before="2" w:lineRule="auto"/>
        <w:ind w:firstLine="2662"/>
        <w:jc w:val="center"/>
        <w:rPr/>
      </w:pPr>
      <w:r w:rsidDel="00000000" w:rsidR="00000000" w:rsidRPr="00000000">
        <w:rPr>
          <w:rtl w:val="0"/>
        </w:rPr>
        <w:t xml:space="preserve">Adapted from notes of previous TAs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week:</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1"/>
        </w:tabs>
        <w:spacing w:after="0" w:before="27" w:line="240" w:lineRule="auto"/>
        <w:ind w:left="10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cs, command (REVIEW)</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1"/>
        </w:tabs>
        <w:spacing w:after="0" w:before="21" w:line="240" w:lineRule="auto"/>
        <w:ind w:left="1080" w:right="68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identify confounding and effect modification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CS command in STATA</w:t>
      </w:r>
    </w:p>
    <w:p w:rsidR="00000000" w:rsidDel="00000000" w:rsidP="00000000" w:rsidRDefault="00000000" w:rsidRPr="00000000" w14:paraId="00000008">
      <w:pPr>
        <w:ind w:left="240" w:firstLine="0"/>
        <w:rPr>
          <w:i w:val="1"/>
          <w:sz w:val="24"/>
          <w:szCs w:val="24"/>
        </w:rPr>
      </w:pPr>
      <w:r w:rsidDel="00000000" w:rsidR="00000000" w:rsidRPr="00000000">
        <w:rPr>
          <w:i w:val="1"/>
          <w:sz w:val="24"/>
          <w:szCs w:val="24"/>
          <w:rtl w:val="0"/>
        </w:rPr>
        <w:t xml:space="preserve">Note: For this Stata session, we will be using the Framingham dataset again.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ind w:firstLine="336"/>
        <w:rPr/>
      </w:pPr>
      <w:r w:rsidDel="00000000" w:rsidR="00000000" w:rsidRPr="00000000">
        <w:rPr>
          <w:rtl w:val="0"/>
        </w:rPr>
        <w:t xml:space="preserve">Cohort study command (cs)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6.99999999999994" w:lineRule="auto"/>
        <w:ind w:left="355" w:right="206" w:hanging="1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highlight w:val="green"/>
          <w:u w:val="none"/>
          <w:vertAlign w:val="baseline"/>
          <w:rtl w:val="0"/>
        </w:rPr>
        <w:t xml:space="preserve">cs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can be run with two binary variables and this command is really just an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extension of the tab 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analyze a couple of variables that are already in binary form by comparing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mi_fchd1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cursmoke1.</w:t>
      </w:r>
      <w:r w:rsidDel="00000000" w:rsidR="00000000" w:rsidRPr="00000000">
        <w:drawing>
          <wp:anchor allowOverlap="1" behindDoc="0" distB="0" distT="0" distL="0" distR="0" hidden="0" layoutInCell="1" locked="0" relativeHeight="0" simplePos="0">
            <wp:simplePos x="0" y="0"/>
            <wp:positionH relativeFrom="column">
              <wp:posOffset>266700</wp:posOffset>
            </wp:positionH>
            <wp:positionV relativeFrom="paragraph">
              <wp:posOffset>619291</wp:posOffset>
            </wp:positionV>
            <wp:extent cx="4208133" cy="2999422"/>
            <wp:effectExtent b="0" l="0" r="0" t="0"/>
            <wp:wrapTopAndBottom distB="0" dist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08133" cy="2999422"/>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ind w:left="346" w:firstLine="0"/>
        <w:rPr/>
      </w:pPr>
      <w:r w:rsidDel="00000000" w:rsidR="00000000" w:rsidRPr="00000000">
        <w:rPr>
          <w:rtl w:val="0"/>
        </w:rPr>
        <w:t xml:space="preserve">Confounding (some basic discussion):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6.99999999999994" w:lineRule="auto"/>
        <w:ind w:left="355" w:right="10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to have a conceptual model/ framework before you throw everything in a model and control for confounders.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It is important to note that if a variable is in the causal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pathway of your conceptual model, then it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single"/>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confounder.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if you were interested in studying Lipitor (a lipid lowering medication) and its effect on cardiovascular disease in a placebo controlled trial you should be careful regarding whether you control for “change in LDL.” In this scenario, you would only control for change in LDL if you were interested in the effects of Lipitor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independent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drop in LDL level.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55" w:right="20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0" w:top="1180" w:left="1440" w:right="170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w:t>
      </w:r>
      <w:r w:rsidDel="00000000" w:rsidR="00000000" w:rsidRPr="00000000">
        <w:rPr>
          <w:b w:val="1"/>
          <w:i w:val="0"/>
          <w:smallCaps w:val="0"/>
          <w:strike w:val="0"/>
          <w:color w:val="000000"/>
          <w:sz w:val="24"/>
          <w:szCs w:val="24"/>
          <w:u w:val="none"/>
          <w:shd w:fill="auto" w:val="clear"/>
          <w:vertAlign w:val="baseline"/>
          <w:rtl w:val="0"/>
        </w:rPr>
        <w:t xml:space="preserve">confounding is identified by comparing the crude and adjusted odds ratios, relative risks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and determining if they are substantively different. There are multiple ways to do this.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Some recommend using a </w:t>
      </w:r>
      <w:r w:rsidDel="00000000" w:rsidR="00000000" w:rsidRPr="00000000">
        <w:rPr>
          <w:b w:val="1"/>
          <w:i w:val="0"/>
          <w:smallCaps w:val="0"/>
          <w:strike w:val="0"/>
          <w:color w:val="000000"/>
          <w:sz w:val="24"/>
          <w:szCs w:val="24"/>
          <w:highlight w:val="yellow"/>
          <w:u w:val="none"/>
          <w:vertAlign w:val="baseline"/>
          <w:rtl w:val="0"/>
        </w:rPr>
        <w:t xml:space="preserve">10% or greater difference between the crude</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highlight w:val="yellow"/>
          <w:u w:val="none"/>
          <w:vertAlign w:val="baseline"/>
          <w:rtl w:val="0"/>
        </w:rPr>
        <w:t xml:space="preserve">and adjusted values</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to call confounding, but it really is a judgment call based on subject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knowledge regarding what constitutes a significant difference. It is important to note that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6.99999999999994" w:lineRule="auto"/>
        <w:ind w:left="355" w:right="1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statistical significance does not play a role here: it is possible for a small study to show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large differences between crude and adjusted estimates that are not statistically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significant. This is still confounding. The opposite can also occur: a huge study where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effects are very similar but the 95% CIs don’t overlap at 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this wouldn’t be confounding if the differences are substantively small. A corollary to this for the future 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6.99999999999994" w:lineRule="auto"/>
        <w:ind w:left="355" w:right="2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if, for example, subject matter knowledge strongly suggests age is a known confounder in the relationship of interest, don’t drop it from your statistical model if it’s not statistically significant!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ind w:left="346" w:firstLine="0"/>
        <w:rPr/>
      </w:pPr>
      <w:r w:rsidDel="00000000" w:rsidR="00000000" w:rsidRPr="00000000">
        <w:rPr>
          <w:rtl w:val="0"/>
        </w:rPr>
        <w:t xml:space="preserve">Effect modification (some basic discussion):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6.99999999999994" w:lineRule="auto"/>
        <w:ind w:left="355" w:right="381"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 modification occurs when the relationship between two variables of interest depends on the level of a </w:t>
      </w:r>
      <w:r w:rsidDel="00000000" w:rsidR="00000000" w:rsidRPr="00000000">
        <w:rPr>
          <w:b w:val="1"/>
          <w:i w:val="0"/>
          <w:smallCaps w:val="0"/>
          <w:strike w:val="0"/>
          <w:color w:val="000000"/>
          <w:sz w:val="24"/>
          <w:szCs w:val="24"/>
          <w:u w:val="none"/>
          <w:shd w:fill="auto" w:val="clear"/>
          <w:vertAlign w:val="baseline"/>
          <w:rtl w:val="0"/>
        </w:rPr>
        <w:t xml:space="preserve">third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sex is a known effect modifier of the relationship between aspirin use and cardiovascular events: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it is protective for men and not protective for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you will see in your data is that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relative risk or odds ratio of a relationship of interest will be different at different levels of the third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test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homogeneity will be statistically significant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9">
      <w:pPr>
        <w:ind w:left="346" w:firstLine="0"/>
        <w:rPr>
          <w:b w:val="1"/>
          <w:sz w:val="24"/>
          <w:szCs w:val="24"/>
        </w:rPr>
      </w:pPr>
      <w:r w:rsidDel="00000000" w:rsidR="00000000" w:rsidRPr="00000000">
        <w:rPr>
          <w:sz w:val="24"/>
          <w:szCs w:val="24"/>
          <w:rtl w:val="0"/>
        </w:rPr>
        <w:t xml:space="preserve">There are multiple ways to </w:t>
      </w:r>
      <w:r w:rsidDel="00000000" w:rsidR="00000000" w:rsidRPr="00000000">
        <w:rPr>
          <w:b w:val="1"/>
          <w:sz w:val="24"/>
          <w:szCs w:val="24"/>
          <w:rtl w:val="0"/>
        </w:rPr>
        <w:t xml:space="preserve">test for confounding/effect modification.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1"/>
        </w:numPr>
        <w:tabs>
          <w:tab w:val="left" w:leader="none" w:pos="1081"/>
        </w:tabs>
        <w:spacing w:before="1" w:lineRule="auto"/>
        <w:ind w:left="1080" w:hanging="360.99999999999994"/>
        <w:rPr/>
      </w:pPr>
      <w:r w:rsidDel="00000000" w:rsidR="00000000" w:rsidRPr="00000000">
        <w:rPr>
          <w:rtl w:val="0"/>
        </w:rPr>
        <w:t xml:space="preserve">Stratification</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1"/>
        </w:tabs>
        <w:spacing w:after="0" w:before="21" w:line="240" w:lineRule="auto"/>
        <w:ind w:left="1080" w:right="0" w:hanging="360.99999999999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Regression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55" w:right="205"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Today we will go over the steps for</w:t>
      </w:r>
      <w:r w:rsidDel="00000000" w:rsidR="00000000" w:rsidRPr="00000000">
        <w:rPr>
          <w:b w:val="1"/>
          <w:i w:val="0"/>
          <w:smallCaps w:val="0"/>
          <w:strike w:val="0"/>
          <w:color w:val="000000"/>
          <w:sz w:val="24"/>
          <w:szCs w:val="24"/>
          <w:u w:val="none"/>
          <w:shd w:fill="auto" w:val="clear"/>
          <w:vertAlign w:val="baseline"/>
          <w:rtl w:val="0"/>
        </w:rPr>
        <w:t xml:space="preserve"> identifying confounders using stratification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an intuitive way to see how the numbers work out. In later classes we will learn about </w:t>
      </w:r>
      <w:r w:rsidDel="00000000" w:rsidR="00000000" w:rsidRPr="00000000">
        <w:rPr>
          <w:b w:val="1"/>
          <w:i w:val="0"/>
          <w:smallCaps w:val="0"/>
          <w:strike w:val="0"/>
          <w:color w:val="000000"/>
          <w:sz w:val="24"/>
          <w:szCs w:val="24"/>
          <w:u w:val="none"/>
          <w:shd w:fill="auto" w:val="clear"/>
          <w:vertAlign w:val="baseline"/>
          <w:rtl w:val="0"/>
        </w:rPr>
        <w:t xml:space="preserve">using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perform similar tasks.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55" w:right="433"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say we are interested in the relationship between diabetes and cardiovascular disease (cvd1). In this dataset, we can use the cs command as above, as this is a cohort study and we are interested in relative risks: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nextPage"/>
          <w:pgSz w:h="15840" w:w="12240" w:orient="portrait"/>
          <w:pgMar w:bottom="280" w:top="1180" w:left="1440" w:right="17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147005</wp:posOffset>
            </wp:positionV>
            <wp:extent cx="4378401" cy="3127057"/>
            <wp:effectExtent b="0" l="0" r="0" t="0"/>
            <wp:wrapTopAndBottom distB="0" dist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78401" cy="3127057"/>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346"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would you </w:t>
      </w:r>
      <w:r w:rsidDel="00000000" w:rsidR="00000000" w:rsidRPr="00000000">
        <w:rPr>
          <w:b w:val="1"/>
          <w:i w:val="0"/>
          <w:smallCaps w:val="0"/>
          <w:strike w:val="0"/>
          <w:color w:val="000000"/>
          <w:sz w:val="24"/>
          <w:szCs w:val="24"/>
          <w:u w:val="none"/>
          <w:shd w:fill="auto" w:val="clear"/>
          <w:vertAlign w:val="baseline"/>
          <w:rtl w:val="0"/>
        </w:rPr>
        <w:t xml:space="preserve">interpret the risk ratio here?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6.99999999999994" w:lineRule="auto"/>
        <w:ind w:left="355" w:right="110" w:hanging="1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This unadjusted (crude) analysis shows that there is a statistically significant 2.4 times the risk of cvd in those with diabetes. (p &lt; 0.001).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2" w:before="1" w:line="240" w:lineRule="auto"/>
        <w:ind w:left="3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let’s say we wanted to control for whether the subject was on BP meds.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516048" cy="1914525"/>
            <wp:effectExtent b="0" l="0" r="0" t="0"/>
            <wp:docPr id="2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16048"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ind w:left="346" w:right="0" w:firstLine="0"/>
        <w:rPr/>
      </w:pPr>
      <w:r w:rsidDel="00000000" w:rsidR="00000000" w:rsidRPr="00000000">
        <w:rPr>
          <w:rtl w:val="0"/>
        </w:rPr>
        <w:t xml:space="preserve">Is there confounding here?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355" w:right="253"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results are consistent with a quite similar increase in the risk of cvd with diabetes when we then take blood pressure medication use into account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MH RR estimate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controlling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bpmeds1 = 2.38, 95% CI 2.04, 2.77) compared to the crude RR estimate from the analysis above of 2.44 (95% CI 2.09, 2.83). Given the similarity between the crude and adjusted estimates, we would conclude that use of blood pressure medications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didn’t confound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association between diabetes and cvd.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55" w:right="143"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about effect modification?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is the association between diabetes and cvd the same for those on blood pressure medication versus those who aren’t? That is, is there any reason to suspect that blood pressure medications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modify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association between diabetes and cvd? What do the stratified estimates tell us? It looks as if diabetes is positively associated with cvd among those who don’t use blood pressure medications (OR = 2.62, 95% CI 2.25, 3.05), but that there is no association between diabetes and cvd among individuals who do use blood pressure medication (OR = 0.91, 95% CI 0.43, 1.93).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55" w:right="223"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260" w:left="1440" w:right="17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confidence interval on that latter estimate is quite wide, consistent both with a protective and a risk enhancing effect of diabetes on cvd. What does the test of homogeneity tell us in this case? The chi2 value is 7.788 and its corresponding p-value is 0.0053. This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strong evidence that we should reject the null hypothesis that the effect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of diabetes on cvd is the same across the levels of the bpmeds1 variable. That is, there 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statistical evidence for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effect modification</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3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if were interested in smoking as a potential confounder?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spacing w:before="100" w:lineRule="auto"/>
        <w:ind w:firstLine="336"/>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green"/>
          <w:rtl w:val="0"/>
        </w:rPr>
        <w:t xml:space="preserve">cs</w:t>
      </w:r>
      <w:r w:rsidDel="00000000" w:rsidR="00000000" w:rsidRPr="00000000">
        <w:rPr>
          <w:rFonts w:ascii="Courier New" w:cs="Courier New" w:eastAsia="Courier New" w:hAnsi="Courier New"/>
          <w:rtl w:val="0"/>
        </w:rPr>
        <w:t xml:space="preserve"> cvd1 diabetes1</w:t>
      </w:r>
      <w:r w:rsidDel="00000000" w:rsidR="00000000" w:rsidRPr="00000000">
        <w:rPr>
          <w:rFonts w:ascii="Courier New" w:cs="Courier New" w:eastAsia="Courier New" w:hAnsi="Courier New"/>
          <w:highlight w:val="green"/>
          <w:rtl w:val="0"/>
        </w:rPr>
        <w:t xml:space="preserve">, by (</w:t>
      </w:r>
      <w:r w:rsidDel="00000000" w:rsidR="00000000" w:rsidRPr="00000000">
        <w:rPr>
          <w:rFonts w:ascii="Courier New" w:cs="Courier New" w:eastAsia="Courier New" w:hAnsi="Courier New"/>
          <w:rtl w:val="0"/>
        </w:rPr>
        <w:t xml:space="preserve">cursmoke1</w:t>
      </w:r>
      <w:r w:rsidDel="00000000" w:rsidR="00000000" w:rsidRPr="00000000">
        <w:rPr>
          <w:rFonts w:ascii="Courier New" w:cs="Courier New" w:eastAsia="Courier New" w:hAnsi="Courier New"/>
          <w:highlight w:val="green"/>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228600</wp:posOffset>
            </wp:positionH>
            <wp:positionV relativeFrom="paragraph">
              <wp:posOffset>444122</wp:posOffset>
            </wp:positionV>
            <wp:extent cx="4504182" cy="1904364"/>
            <wp:effectExtent b="0" l="0" r="0" t="0"/>
            <wp:wrapNone/>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04182" cy="1904364"/>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 w:right="4149"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 w:right="4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confounding here? Effect modification? What about 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agecat was generated: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ind w:left="346"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 agecat=1</w:t>
      </w:r>
    </w:p>
    <w:p w:rsidR="00000000" w:rsidDel="00000000" w:rsidP="00000000" w:rsidRDefault="00000000" w:rsidRPr="00000000" w14:paraId="00000042">
      <w:pPr>
        <w:spacing w:before="7" w:line="249" w:lineRule="auto"/>
        <w:ind w:left="355" w:right="6342" w:hanging="1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replace agecat=2 if age&gt;40 replace agecat=3 if age&gt;50 replace agecat=4 if age&gt;60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3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type w:val="nextPage"/>
          <w:pgSz w:h="15840" w:w="12240" w:orient="portrait"/>
          <w:pgMar w:bottom="280" w:top="1260" w:left="1440" w:right="17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180022</wp:posOffset>
            </wp:positionV>
            <wp:extent cx="4422470" cy="2036826"/>
            <wp:effectExtent b="0" l="0" r="0" t="0"/>
            <wp:wrapTopAndBottom distB="0" distT="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22470" cy="2036826"/>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about sex as a confounder/effect modifier?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225439</wp:posOffset>
            </wp:positionV>
            <wp:extent cx="4477713" cy="1733550"/>
            <wp:effectExtent b="0" l="0" r="0" t="0"/>
            <wp:wrapTopAndBottom distB="0" dist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77713" cy="1733550"/>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control for multiple variables if you want: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257175</wp:posOffset>
            </wp:positionH>
            <wp:positionV relativeFrom="paragraph">
              <wp:posOffset>215628</wp:posOffset>
            </wp:positionV>
            <wp:extent cx="4476750" cy="2705100"/>
            <wp:effectExtent b="0" l="0" r="0" t="0"/>
            <wp:wrapTopAndBottom distB="0" dist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76750" cy="2705100"/>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 careful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 the more variables you add the more likely you will find a combination where no events occur.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5" w:right="1503" w:firstLine="0"/>
        <w:jc w:val="left"/>
        <w:rPr>
          <w:sz w:val="24"/>
          <w:szCs w:val="24"/>
        </w:rPr>
      </w:pPr>
      <w:r w:rsidDel="00000000" w:rsidR="00000000" w:rsidRPr="00000000">
        <w:rPr>
          <w:sz w:val="24"/>
          <w:szCs w:val="24"/>
          <w:rtl w:val="0"/>
        </w:rPr>
        <w:t xml:space="preserve">HW #4: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tbl>
      <w:tblPr>
        <w:tblStyle w:val="Table1"/>
        <w:tblW w:w="10455.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350"/>
        <w:gridCol w:w="1365"/>
        <w:gridCol w:w="1560"/>
        <w:gridCol w:w="1245"/>
        <w:gridCol w:w="2160"/>
        <w:gridCol w:w="1080"/>
        <w:tblGridChange w:id="0">
          <w:tblGrid>
            <w:gridCol w:w="1695"/>
            <w:gridCol w:w="1350"/>
            <w:gridCol w:w="1365"/>
            <w:gridCol w:w="1560"/>
            <w:gridCol w:w="1245"/>
            <w:gridCol w:w="216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Weight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Number of subjects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Number of 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Cumulative Incidence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Relative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95% Confidence Interval of 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Underweight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(1.25, 1.82)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p&lt;0.001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Normal (ref.)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0.270 (ref.)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 (ref.)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(0.94, 1.07)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p&lt;0.001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Overweight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(1.09, 1.24)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p&lt;0.001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Obese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(1.22, 1.44)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p&lt;0.001</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5" w:right="1503" w:hanging="10"/>
        <w:jc w:val="left"/>
        <w:rPr>
          <w:sz w:val="24"/>
          <w:szCs w:val="24"/>
        </w:rPr>
      </w:pPr>
      <w:r w:rsidDel="00000000" w:rsidR="00000000" w:rsidRPr="00000000">
        <w:rPr>
          <w:rtl w:val="0"/>
        </w:rPr>
      </w:r>
    </w:p>
    <w:p w:rsidR="00000000" w:rsidDel="00000000" w:rsidP="00000000" w:rsidRDefault="00000000" w:rsidRPr="00000000" w14:paraId="00000083">
      <w:pPr>
        <w:spacing w:line="244" w:lineRule="auto"/>
        <w:ind w:left="115" w:right="1503" w:hanging="10"/>
        <w:rPr>
          <w:sz w:val="24"/>
          <w:szCs w:val="24"/>
        </w:rPr>
      </w:pPr>
      <w:r w:rsidDel="00000000" w:rsidR="00000000" w:rsidRPr="00000000">
        <w:rPr>
          <w:rtl w:val="0"/>
        </w:rPr>
      </w:r>
    </w:p>
    <w:tbl>
      <w:tblPr>
        <w:tblStyle w:val="Table2"/>
        <w:tblW w:w="10455.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350"/>
        <w:gridCol w:w="1365"/>
        <w:gridCol w:w="1560"/>
        <w:gridCol w:w="1245"/>
        <w:gridCol w:w="2145"/>
        <w:gridCol w:w="1095"/>
        <w:tblGridChange w:id="0">
          <w:tblGrid>
            <w:gridCol w:w="1695"/>
            <w:gridCol w:w="1350"/>
            <w:gridCol w:w="1365"/>
            <w:gridCol w:w="1560"/>
            <w:gridCol w:w="1245"/>
            <w:gridCol w:w="2145"/>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Weight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Number of subjects</w:t>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Number of 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b w:val="1"/>
                <w:i w:val="1"/>
                <w:sz w:val="24"/>
                <w:szCs w:val="24"/>
              </w:rPr>
            </w:pPr>
            <w:r w:rsidDel="00000000" w:rsidR="00000000" w:rsidRPr="00000000">
              <w:rPr>
                <w:b w:val="1"/>
                <w:i w:val="1"/>
                <w:sz w:val="24"/>
                <w:szCs w:val="24"/>
                <w:rtl w:val="0"/>
              </w:rPr>
              <w:t xml:space="preserve">Incidence Density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b w:val="1"/>
                <w:i w:val="1"/>
                <w:sz w:val="24"/>
                <w:szCs w:val="24"/>
              </w:rPr>
            </w:pPr>
            <w:r w:rsidDel="00000000" w:rsidR="00000000" w:rsidRPr="00000000">
              <w:rPr>
                <w:b w:val="1"/>
                <w:i w:val="1"/>
                <w:sz w:val="24"/>
                <w:szCs w:val="24"/>
                <w:rtl w:val="0"/>
              </w:rPr>
              <w:t xml:space="preserve">Incidence Rate Ratios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95% Confidence Interval of 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Underweight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sz w:val="24"/>
                <w:szCs w:val="24"/>
                <w:rtl w:val="0"/>
              </w:rPr>
              <w:t xml:space="preserve">0.000054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(1.23, 2.03)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p&lt;0.001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Normal (ref.)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sz w:val="24"/>
                <w:szCs w:val="24"/>
              </w:rPr>
            </w:pPr>
            <w:r w:rsidDel="00000000" w:rsidR="00000000" w:rsidRPr="00000000">
              <w:rPr>
                <w:sz w:val="24"/>
                <w:szCs w:val="24"/>
                <w:rtl w:val="0"/>
              </w:rPr>
              <w:t xml:space="preserve">5032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sz w:val="24"/>
                <w:szCs w:val="24"/>
              </w:rPr>
            </w:pPr>
            <w:r w:rsidDel="00000000" w:rsidR="00000000" w:rsidRPr="00000000">
              <w:rPr>
                <w:sz w:val="24"/>
                <w:szCs w:val="24"/>
                <w:rtl w:val="0"/>
              </w:rPr>
              <w:t xml:space="preserve">1358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sz w:val="24"/>
                <w:szCs w:val="24"/>
                <w:rtl w:val="0"/>
              </w:rPr>
              <w:t xml:space="preserve">0.000034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sz w:val="24"/>
                <w:szCs w:val="24"/>
              </w:rPr>
            </w:pPr>
            <w:r w:rsidDel="00000000" w:rsidR="00000000" w:rsidRPr="00000000">
              <w:rPr>
                <w:sz w:val="24"/>
                <w:szCs w:val="24"/>
                <w:rtl w:val="0"/>
              </w:rPr>
              <w:t xml:space="preserve">1.00 (ref.)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sz w:val="24"/>
                <w:szCs w:val="24"/>
              </w:rPr>
            </w:pPr>
            <w:r w:rsidDel="00000000" w:rsidR="00000000" w:rsidRPr="00000000">
              <w:rPr>
                <w:sz w:val="24"/>
                <w:szCs w:val="24"/>
                <w:rtl w:val="0"/>
              </w:rPr>
              <w:t xml:space="preserve">(0.93, 1.08)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p&lt;0.001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Overweight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4816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1511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0.00004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(1.09, 1.27)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p&lt;0.001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Obese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1560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0.0000465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(1.24, 1.51)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p&lt;0.001</w:t>
            </w:r>
          </w:p>
        </w:tc>
      </w:tr>
    </w:tbl>
    <w:p w:rsidR="00000000" w:rsidDel="00000000" w:rsidP="00000000" w:rsidRDefault="00000000" w:rsidRPr="00000000" w14:paraId="000000A8">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A9">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AA">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AB">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AC">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AD">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AE">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AF">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B0">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B1">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B2">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B3">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B4">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B5">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B6">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B7">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B8">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B9">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BA">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BB">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0BC">
      <w:pPr>
        <w:spacing w:line="244" w:lineRule="auto"/>
        <w:ind w:left="0" w:right="1503" w:firstLine="0"/>
        <w:jc w:val="left"/>
        <w:rPr>
          <w:b w:val="1"/>
          <w:sz w:val="30"/>
          <w:szCs w:val="30"/>
        </w:rPr>
      </w:pPr>
      <w:r w:rsidDel="00000000" w:rsidR="00000000" w:rsidRPr="00000000">
        <w:rPr>
          <w:rtl w:val="0"/>
        </w:rPr>
      </w:r>
    </w:p>
    <w:p w:rsidR="00000000" w:rsidDel="00000000" w:rsidP="00000000" w:rsidRDefault="00000000" w:rsidRPr="00000000" w14:paraId="000000BD">
      <w:pPr>
        <w:spacing w:line="244" w:lineRule="auto"/>
        <w:ind w:left="115" w:right="1503" w:hanging="10"/>
        <w:rPr>
          <w:sz w:val="24"/>
          <w:szCs w:val="24"/>
        </w:rPr>
      </w:pPr>
      <w:r w:rsidDel="00000000" w:rsidR="00000000" w:rsidRPr="00000000">
        <w:rPr>
          <w:rtl w:val="0"/>
        </w:rPr>
      </w:r>
    </w:p>
    <w:tbl>
      <w:tblPr>
        <w:tblStyle w:val="Table3"/>
        <w:tblW w:w="11520.0" w:type="dxa"/>
        <w:jc w:val="left"/>
        <w:tblInd w:w="-1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95"/>
        <w:gridCol w:w="1335"/>
        <w:gridCol w:w="1290"/>
        <w:gridCol w:w="1350"/>
        <w:gridCol w:w="1995"/>
        <w:gridCol w:w="1590"/>
        <w:gridCol w:w="1125"/>
        <w:tblGridChange w:id="0">
          <w:tblGrid>
            <w:gridCol w:w="1440"/>
            <w:gridCol w:w="1395"/>
            <w:gridCol w:w="1335"/>
            <w:gridCol w:w="1290"/>
            <w:gridCol w:w="1350"/>
            <w:gridCol w:w="1995"/>
            <w:gridCol w:w="1590"/>
            <w:gridCol w:w="1125"/>
          </w:tblGrid>
        </w:tblGridChange>
      </w:tblGrid>
      <w:tr>
        <w:trPr>
          <w:cantSplit w:val="0"/>
          <w:trHeight w:val="44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4" w:lineRule="auto"/>
              <w:ind w:left="0" w:right="-135" w:firstLine="0"/>
              <w:jc w:val="center"/>
              <w:rPr>
                <w:b w:val="1"/>
                <w:sz w:val="30"/>
                <w:szCs w:val="30"/>
              </w:rPr>
            </w:pPr>
            <w:r w:rsidDel="00000000" w:rsidR="00000000" w:rsidRPr="00000000">
              <w:rPr>
                <w:b w:val="1"/>
                <w:sz w:val="30"/>
                <w:szCs w:val="30"/>
                <w:rtl w:val="0"/>
              </w:rPr>
              <w:t xml:space="preserve">Evaluting Obesity on Mortality: </w:t>
            </w:r>
          </w:p>
          <w:p w:rsidR="00000000" w:rsidDel="00000000" w:rsidP="00000000" w:rsidRDefault="00000000" w:rsidRPr="00000000" w14:paraId="000000BF">
            <w:pPr>
              <w:spacing w:line="244" w:lineRule="auto"/>
              <w:ind w:left="0" w:right="-135" w:firstLine="0"/>
              <w:jc w:val="center"/>
              <w:rPr>
                <w:b w:val="1"/>
                <w:sz w:val="24"/>
                <w:szCs w:val="24"/>
              </w:rPr>
            </w:pPr>
            <w:r w:rsidDel="00000000" w:rsidR="00000000" w:rsidRPr="00000000">
              <w:rPr>
                <w:b w:val="1"/>
                <w:sz w:val="30"/>
                <w:szCs w:val="30"/>
                <w:rtl w:val="0"/>
              </w:rPr>
              <w:t xml:space="preserve">Stratified Analysis Summary for Age Category, Sex and Current Smoking Status</w:t>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Risk Ratios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Crude RR / M-H RR for Obesity and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Age Category (30s) Stratum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Age Category (40s) Stratum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Age Category (50s) Stratum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Age Category (60+) Stratum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Counfounding?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Effect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 Homoge-neity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sz w:val="24"/>
                <w:szCs w:val="24"/>
                <w:rtl w:val="0"/>
              </w:rPr>
              <w:t xml:space="preserve">1.33 / </w:t>
            </w:r>
            <w:r w:rsidDel="00000000" w:rsidR="00000000" w:rsidRPr="00000000">
              <w:rPr>
                <w:b w:val="1"/>
                <w:sz w:val="24"/>
                <w:szCs w:val="24"/>
                <w:rtl w:val="0"/>
              </w:rPr>
              <w:t xml:space="preserve">1.24</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sz w:val="24"/>
                <w:szCs w:val="24"/>
              </w:rPr>
            </w:pPr>
            <w:r w:rsidDel="00000000" w:rsidR="00000000" w:rsidRPr="00000000">
              <w:rPr>
                <w:rtl w:val="0"/>
              </w:rPr>
            </w:r>
          </w:p>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p=0.907</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9">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Sex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(Male) Stratum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Sex (Female) Stratum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sz w:val="24"/>
                <w:szCs w:val="24"/>
              </w:rPr>
            </w:pPr>
            <w:r w:rsidDel="00000000" w:rsidR="00000000" w:rsidRPr="00000000">
              <w:rPr>
                <w:rtl w:val="0"/>
              </w:rPr>
            </w:r>
          </w:p>
          <w:p w:rsidR="00000000" w:rsidDel="00000000" w:rsidP="00000000" w:rsidRDefault="00000000" w:rsidRPr="00000000" w14:paraId="000000F3">
            <w:pPr>
              <w:jc w:val="center"/>
              <w:rPr>
                <w:b w:val="1"/>
                <w:sz w:val="24"/>
                <w:szCs w:val="24"/>
              </w:rPr>
            </w:pPr>
            <w:r w:rsidDel="00000000" w:rsidR="00000000" w:rsidRPr="00000000">
              <w:rPr>
                <w:sz w:val="24"/>
                <w:szCs w:val="24"/>
                <w:rtl w:val="0"/>
              </w:rPr>
              <w:t xml:space="preserve">1.33 / </w:t>
            </w:r>
            <w:r w:rsidDel="00000000" w:rsidR="00000000" w:rsidRPr="00000000">
              <w:rPr>
                <w:b w:val="1"/>
                <w:sz w:val="24"/>
                <w:szCs w:val="24"/>
                <w:rtl w:val="0"/>
              </w:rPr>
              <w:t xml:space="preserve">1.30</w:t>
            </w:r>
          </w:p>
          <w:p w:rsidR="00000000" w:rsidDel="00000000" w:rsidP="00000000" w:rsidRDefault="00000000" w:rsidRPr="00000000" w14:paraId="000000F4">
            <w:pPr>
              <w:jc w:val="center"/>
              <w:rPr>
                <w:sz w:val="24"/>
                <w:szCs w:val="24"/>
              </w:rPr>
            </w:pPr>
            <w:r w:rsidDel="00000000" w:rsidR="00000000" w:rsidRPr="00000000">
              <w:rPr>
                <w:rtl w:val="0"/>
              </w:rPr>
            </w:r>
          </w:p>
          <w:p w:rsidR="00000000" w:rsidDel="00000000" w:rsidP="00000000" w:rsidRDefault="00000000" w:rsidRPr="00000000" w14:paraId="000000F5">
            <w:pPr>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sz w:val="24"/>
                <w:szCs w:val="24"/>
              </w:rPr>
            </w:pPr>
            <w:r w:rsidDel="00000000" w:rsidR="00000000" w:rsidRPr="00000000">
              <w:rPr>
                <w:rtl w:val="0"/>
              </w:rPr>
            </w:r>
          </w:p>
          <w:p w:rsidR="00000000" w:rsidDel="00000000" w:rsidP="00000000" w:rsidRDefault="00000000" w:rsidRPr="00000000" w14:paraId="000000F7">
            <w:pPr>
              <w:jc w:val="center"/>
              <w:rPr>
                <w:sz w:val="24"/>
                <w:szCs w:val="24"/>
              </w:rPr>
            </w:pPr>
            <w:r w:rsidDel="00000000" w:rsidR="00000000" w:rsidRPr="00000000">
              <w:rPr>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sz w:val="24"/>
                <w:szCs w:val="24"/>
              </w:rPr>
            </w:pPr>
            <w:r w:rsidDel="00000000" w:rsidR="00000000" w:rsidRPr="00000000">
              <w:rPr>
                <w:rtl w:val="0"/>
              </w:rPr>
            </w:r>
          </w:p>
          <w:p w:rsidR="00000000" w:rsidDel="00000000" w:rsidP="00000000" w:rsidRDefault="00000000" w:rsidRPr="00000000" w14:paraId="000000F9">
            <w:pPr>
              <w:jc w:val="center"/>
              <w:rPr>
                <w:sz w:val="24"/>
                <w:szCs w:val="24"/>
              </w:rPr>
            </w:pPr>
            <w:r w:rsidDel="00000000" w:rsidR="00000000" w:rsidRPr="00000000">
              <w:rPr>
                <w:sz w:val="24"/>
                <w:szCs w:val="24"/>
                <w:rtl w:val="0"/>
              </w:rPr>
              <w:t xml:space="preserve">1.66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A">
            <w:pPr>
              <w:jc w:val="center"/>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FB">
            <w:pPr>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sz w:val="24"/>
                <w:szCs w:val="24"/>
              </w:rPr>
            </w:pPr>
            <w:r w:rsidDel="00000000" w:rsidR="00000000" w:rsidRPr="00000000">
              <w:rPr>
                <w:rtl w:val="0"/>
              </w:rPr>
            </w:r>
          </w:p>
          <w:p w:rsidR="00000000" w:rsidDel="00000000" w:rsidP="00000000" w:rsidRDefault="00000000" w:rsidRPr="00000000" w14:paraId="000000FD">
            <w:pPr>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sz w:val="24"/>
                <w:szCs w:val="24"/>
              </w:rPr>
            </w:pPr>
            <w:r w:rsidDel="00000000" w:rsidR="00000000" w:rsidRPr="00000000">
              <w:rPr>
                <w:rtl w:val="0"/>
              </w:rPr>
            </w:r>
          </w:p>
          <w:p w:rsidR="00000000" w:rsidDel="00000000" w:rsidP="00000000" w:rsidRDefault="00000000" w:rsidRPr="00000000" w14:paraId="000000FF">
            <w:pPr>
              <w:jc w:val="center"/>
              <w:rPr>
                <w:b w:val="1"/>
                <w:sz w:val="24"/>
                <w:szCs w:val="24"/>
              </w:rPr>
            </w:pPr>
            <w:r w:rsidDel="00000000" w:rsidR="00000000" w:rsidRPr="00000000">
              <w:rPr>
                <w:b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sz w:val="24"/>
                <w:szCs w:val="24"/>
              </w:rPr>
            </w:pPr>
            <w:r w:rsidDel="00000000" w:rsidR="00000000" w:rsidRPr="00000000">
              <w:rPr>
                <w:rtl w:val="0"/>
              </w:rPr>
            </w:r>
          </w:p>
          <w:p w:rsidR="00000000" w:rsidDel="00000000" w:rsidP="00000000" w:rsidRDefault="00000000" w:rsidRPr="00000000" w14:paraId="00000101">
            <w:pPr>
              <w:jc w:val="center"/>
              <w:rPr>
                <w:b w:val="1"/>
                <w:sz w:val="24"/>
                <w:szCs w:val="24"/>
              </w:rPr>
            </w:pPr>
            <w:r w:rsidDel="00000000" w:rsidR="00000000" w:rsidRPr="00000000">
              <w:rPr>
                <w:b w:val="1"/>
                <w:sz w:val="24"/>
                <w:szCs w:val="24"/>
                <w:rtl w:val="0"/>
              </w:rPr>
              <w:t xml:space="preserve">p&lt;0.001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2">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Current Smoking (No) Stratum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Current Smoking (Yes) Stratum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5">
            <w:pPr>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6">
            <w:pPr>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7">
            <w:pPr>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8">
            <w:pPr>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9">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center"/>
              <w:rPr>
                <w:sz w:val="24"/>
                <w:szCs w:val="24"/>
              </w:rPr>
            </w:pPr>
            <w:r w:rsidDel="00000000" w:rsidR="00000000" w:rsidRPr="00000000">
              <w:rPr>
                <w:rtl w:val="0"/>
              </w:rPr>
            </w:r>
          </w:p>
          <w:p w:rsidR="00000000" w:rsidDel="00000000" w:rsidP="00000000" w:rsidRDefault="00000000" w:rsidRPr="00000000" w14:paraId="0000010B">
            <w:pPr>
              <w:jc w:val="center"/>
              <w:rPr>
                <w:b w:val="1"/>
                <w:sz w:val="24"/>
                <w:szCs w:val="24"/>
              </w:rPr>
            </w:pPr>
            <w:r w:rsidDel="00000000" w:rsidR="00000000" w:rsidRPr="00000000">
              <w:rPr>
                <w:sz w:val="24"/>
                <w:szCs w:val="24"/>
                <w:rtl w:val="0"/>
              </w:rPr>
              <w:t xml:space="preserve">1.33 / </w:t>
            </w:r>
            <w:r w:rsidDel="00000000" w:rsidR="00000000" w:rsidRPr="00000000">
              <w:rPr>
                <w:b w:val="1"/>
                <w:sz w:val="24"/>
                <w:szCs w:val="24"/>
                <w:rtl w:val="0"/>
              </w:rPr>
              <w:t xml:space="preserve">1.35</w:t>
            </w:r>
          </w:p>
          <w:p w:rsidR="00000000" w:rsidDel="00000000" w:rsidP="00000000" w:rsidRDefault="00000000" w:rsidRPr="00000000" w14:paraId="0000010C">
            <w:pPr>
              <w:jc w:val="center"/>
              <w:rPr>
                <w:sz w:val="24"/>
                <w:szCs w:val="24"/>
              </w:rPr>
            </w:pPr>
            <w:r w:rsidDel="00000000" w:rsidR="00000000" w:rsidRPr="00000000">
              <w:rPr>
                <w:rtl w:val="0"/>
              </w:rPr>
            </w:r>
          </w:p>
          <w:p w:rsidR="00000000" w:rsidDel="00000000" w:rsidP="00000000" w:rsidRDefault="00000000" w:rsidRPr="00000000" w14:paraId="0000010D">
            <w:pPr>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center"/>
              <w:rPr>
                <w:sz w:val="24"/>
                <w:szCs w:val="24"/>
              </w:rPr>
            </w:pPr>
            <w:r w:rsidDel="00000000" w:rsidR="00000000" w:rsidRPr="00000000">
              <w:rPr>
                <w:rtl w:val="0"/>
              </w:rPr>
            </w:r>
          </w:p>
          <w:p w:rsidR="00000000" w:rsidDel="00000000" w:rsidP="00000000" w:rsidRDefault="00000000" w:rsidRPr="00000000" w14:paraId="0000010F">
            <w:pPr>
              <w:jc w:val="center"/>
              <w:rPr>
                <w:sz w:val="24"/>
                <w:szCs w:val="24"/>
              </w:rPr>
            </w:pPr>
            <w:r w:rsidDel="00000000" w:rsidR="00000000" w:rsidRPr="00000000">
              <w:rPr>
                <w:sz w:val="24"/>
                <w:szCs w:val="24"/>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sz w:val="24"/>
                <w:szCs w:val="24"/>
              </w:rPr>
            </w:pPr>
            <w:r w:rsidDel="00000000" w:rsidR="00000000" w:rsidRPr="00000000">
              <w:rPr>
                <w:rtl w:val="0"/>
              </w:rPr>
            </w:r>
          </w:p>
          <w:p w:rsidR="00000000" w:rsidDel="00000000" w:rsidP="00000000" w:rsidRDefault="00000000" w:rsidRPr="00000000" w14:paraId="00000111">
            <w:pPr>
              <w:jc w:val="center"/>
              <w:rPr>
                <w:sz w:val="24"/>
                <w:szCs w:val="24"/>
              </w:rPr>
            </w:pPr>
            <w:r w:rsidDel="00000000" w:rsidR="00000000" w:rsidRPr="00000000">
              <w:rPr>
                <w:sz w:val="24"/>
                <w:szCs w:val="24"/>
                <w:rtl w:val="0"/>
              </w:rPr>
              <w:t xml:space="preserve">1.43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2">
            <w:pPr>
              <w:jc w:val="center"/>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3">
            <w:pPr>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sz w:val="24"/>
                <w:szCs w:val="24"/>
              </w:rPr>
            </w:pPr>
            <w:r w:rsidDel="00000000" w:rsidR="00000000" w:rsidRPr="00000000">
              <w:rPr>
                <w:rtl w:val="0"/>
              </w:rPr>
            </w:r>
          </w:p>
          <w:p w:rsidR="00000000" w:rsidDel="00000000" w:rsidP="00000000" w:rsidRDefault="00000000" w:rsidRPr="00000000" w14:paraId="00000115">
            <w:pPr>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sz w:val="24"/>
                <w:szCs w:val="24"/>
              </w:rPr>
            </w:pPr>
            <w:r w:rsidDel="00000000" w:rsidR="00000000" w:rsidRPr="00000000">
              <w:rPr>
                <w:rtl w:val="0"/>
              </w:rPr>
            </w:r>
          </w:p>
          <w:p w:rsidR="00000000" w:rsidDel="00000000" w:rsidP="00000000" w:rsidRDefault="00000000" w:rsidRPr="00000000" w14:paraId="00000117">
            <w:pPr>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center"/>
              <w:rPr>
                <w:sz w:val="24"/>
                <w:szCs w:val="24"/>
              </w:rPr>
            </w:pPr>
            <w:r w:rsidDel="00000000" w:rsidR="00000000" w:rsidRPr="00000000">
              <w:rPr>
                <w:rtl w:val="0"/>
              </w:rPr>
            </w:r>
          </w:p>
          <w:p w:rsidR="00000000" w:rsidDel="00000000" w:rsidP="00000000" w:rsidRDefault="00000000" w:rsidRPr="00000000" w14:paraId="00000119">
            <w:pPr>
              <w:jc w:val="center"/>
              <w:rPr>
                <w:sz w:val="24"/>
                <w:szCs w:val="24"/>
              </w:rPr>
            </w:pPr>
            <w:r w:rsidDel="00000000" w:rsidR="00000000" w:rsidRPr="00000000">
              <w:rPr>
                <w:sz w:val="24"/>
                <w:szCs w:val="24"/>
                <w:rtl w:val="0"/>
              </w:rPr>
              <w:t xml:space="preserve">p=0.251</w:t>
            </w:r>
          </w:p>
        </w:tc>
      </w:tr>
    </w:tbl>
    <w:p w:rsidR="00000000" w:rsidDel="00000000" w:rsidP="00000000" w:rsidRDefault="00000000" w:rsidRPr="00000000" w14:paraId="0000011A">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11B">
      <w:pPr>
        <w:spacing w:line="244" w:lineRule="auto"/>
        <w:ind w:left="115" w:right="1503" w:hanging="10"/>
        <w:rPr>
          <w:sz w:val="24"/>
          <w:szCs w:val="24"/>
        </w:rPr>
      </w:pPr>
      <w:r w:rsidDel="00000000" w:rsidR="00000000" w:rsidRPr="00000000">
        <w:rPr>
          <w:rtl w:val="0"/>
        </w:rPr>
      </w:r>
    </w:p>
    <w:p w:rsidR="00000000" w:rsidDel="00000000" w:rsidP="00000000" w:rsidRDefault="00000000" w:rsidRPr="00000000" w14:paraId="0000011C">
      <w:pPr>
        <w:spacing w:line="244" w:lineRule="auto"/>
        <w:ind w:left="115" w:right="1503" w:hanging="10"/>
        <w:rPr>
          <w:sz w:val="24"/>
          <w:szCs w:val="24"/>
        </w:rPr>
      </w:pPr>
      <w:r w:rsidDel="00000000" w:rsidR="00000000" w:rsidRPr="00000000">
        <w:rPr>
          <w:rtl w:val="0"/>
        </w:rPr>
      </w:r>
    </w:p>
    <w:sectPr>
      <w:type w:val="nextPage"/>
      <w:pgSz w:h="15840" w:w="12240" w:orient="portrait"/>
      <w:pgMar w:bottom="280" w:top="1440" w:left="1440" w:right="17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rFonts w:ascii="Times New Roman" w:cs="Times New Roman" w:eastAsia="Times New Roman" w:hAnsi="Times New Roman"/>
        <w:b w:val="1"/>
        <w:sz w:val="24"/>
        <w:szCs w:val="24"/>
      </w:rPr>
    </w:lvl>
    <w:lvl w:ilvl="1">
      <w:start w:val="0"/>
      <w:numFmt w:val="bullet"/>
      <w:lvlText w:val="•"/>
      <w:lvlJc w:val="left"/>
      <w:pPr>
        <w:ind w:left="1882" w:hanging="360"/>
      </w:pPr>
      <w:rPr/>
    </w:lvl>
    <w:lvl w:ilvl="2">
      <w:start w:val="0"/>
      <w:numFmt w:val="bullet"/>
      <w:lvlText w:val="•"/>
      <w:lvlJc w:val="left"/>
      <w:pPr>
        <w:ind w:left="2684" w:hanging="360"/>
      </w:pPr>
      <w:rPr/>
    </w:lvl>
    <w:lvl w:ilvl="3">
      <w:start w:val="0"/>
      <w:numFmt w:val="bullet"/>
      <w:lvlText w:val="•"/>
      <w:lvlJc w:val="left"/>
      <w:pPr>
        <w:ind w:left="3486" w:hanging="360"/>
      </w:pPr>
      <w:rPr/>
    </w:lvl>
    <w:lvl w:ilvl="4">
      <w:start w:val="0"/>
      <w:numFmt w:val="bullet"/>
      <w:lvlText w:val="•"/>
      <w:lvlJc w:val="left"/>
      <w:pPr>
        <w:ind w:left="4288" w:hanging="360"/>
      </w:pPr>
      <w:rPr/>
    </w:lvl>
    <w:lvl w:ilvl="5">
      <w:start w:val="0"/>
      <w:numFmt w:val="bullet"/>
      <w:lvlText w:val="•"/>
      <w:lvlJc w:val="left"/>
      <w:pPr>
        <w:ind w:left="5090" w:hanging="360"/>
      </w:pPr>
      <w:rPr/>
    </w:lvl>
    <w:lvl w:ilvl="6">
      <w:start w:val="0"/>
      <w:numFmt w:val="bullet"/>
      <w:lvlText w:val="•"/>
      <w:lvlJc w:val="left"/>
      <w:pPr>
        <w:ind w:left="5892" w:hanging="360"/>
      </w:pPr>
      <w:rPr/>
    </w:lvl>
    <w:lvl w:ilvl="7">
      <w:start w:val="0"/>
      <w:numFmt w:val="bullet"/>
      <w:lvlText w:val="•"/>
      <w:lvlJc w:val="left"/>
      <w:pPr>
        <w:ind w:left="6694" w:hanging="360"/>
      </w:pPr>
      <w:rPr/>
    </w:lvl>
    <w:lvl w:ilvl="8">
      <w:start w:val="0"/>
      <w:numFmt w:val="bullet"/>
      <w:lvlText w:val="•"/>
      <w:lvlJc w:val="left"/>
      <w:pPr>
        <w:ind w:left="7496" w:hanging="360"/>
      </w:pPr>
      <w:rPr/>
    </w:lvl>
  </w:abstractNum>
  <w:abstractNum w:abstractNumId="2">
    <w:lvl w:ilvl="0">
      <w:start w:val="1"/>
      <w:numFmt w:val="decimal"/>
      <w:lvlText w:val="%1."/>
      <w:lvlJc w:val="left"/>
      <w:pPr>
        <w:ind w:left="108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684" w:hanging="360"/>
      </w:pPr>
      <w:rPr/>
    </w:lvl>
    <w:lvl w:ilvl="3">
      <w:start w:val="0"/>
      <w:numFmt w:val="bullet"/>
      <w:lvlText w:val="•"/>
      <w:lvlJc w:val="left"/>
      <w:pPr>
        <w:ind w:left="3486" w:hanging="360"/>
      </w:pPr>
      <w:rPr/>
    </w:lvl>
    <w:lvl w:ilvl="4">
      <w:start w:val="0"/>
      <w:numFmt w:val="bullet"/>
      <w:lvlText w:val="•"/>
      <w:lvlJc w:val="left"/>
      <w:pPr>
        <w:ind w:left="4288" w:hanging="360"/>
      </w:pPr>
      <w:rPr/>
    </w:lvl>
    <w:lvl w:ilvl="5">
      <w:start w:val="0"/>
      <w:numFmt w:val="bullet"/>
      <w:lvlText w:val="•"/>
      <w:lvlJc w:val="left"/>
      <w:pPr>
        <w:ind w:left="5090" w:hanging="360"/>
      </w:pPr>
      <w:rPr/>
    </w:lvl>
    <w:lvl w:ilvl="6">
      <w:start w:val="0"/>
      <w:numFmt w:val="bullet"/>
      <w:lvlText w:val="•"/>
      <w:lvlJc w:val="left"/>
      <w:pPr>
        <w:ind w:left="5892" w:hanging="360"/>
      </w:pPr>
      <w:rPr/>
    </w:lvl>
    <w:lvl w:ilvl="7">
      <w:start w:val="0"/>
      <w:numFmt w:val="bullet"/>
      <w:lvlText w:val="•"/>
      <w:lvlJc w:val="left"/>
      <w:pPr>
        <w:ind w:left="6694" w:hanging="360"/>
      </w:pPr>
      <w:rPr/>
    </w:lvl>
    <w:lvl w:ilvl="8">
      <w:start w:val="0"/>
      <w:numFmt w:val="bullet"/>
      <w:lvlText w:val="•"/>
      <w:lvlJc w:val="left"/>
      <w:pPr>
        <w:ind w:left="7496"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36"/>
    </w:pPr>
    <w:rPr>
      <w:b w:val="1"/>
      <w:sz w:val="24"/>
      <w:szCs w:val="24"/>
    </w:rPr>
  </w:style>
  <w:style w:type="paragraph" w:styleId="Heading2">
    <w:name w:val="heading 2"/>
    <w:basedOn w:val="Normal"/>
    <w:next w:val="Normal"/>
    <w:pPr>
      <w:ind w:left="2662" w:right="2361"/>
    </w:pPr>
    <w:rPr>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336"/>
      <w:outlineLvl w:val="0"/>
    </w:pPr>
    <w:rPr>
      <w:b w:val="1"/>
      <w:bCs w:val="1"/>
      <w:sz w:val="24"/>
      <w:szCs w:val="24"/>
    </w:rPr>
  </w:style>
  <w:style w:type="paragraph" w:styleId="Heading2">
    <w:name w:val="heading 2"/>
    <w:basedOn w:val="Normal"/>
    <w:uiPriority w:val="9"/>
    <w:unhideWhenUsed w:val="1"/>
    <w:qFormat w:val="1"/>
    <w:pPr>
      <w:ind w:left="2662" w:right="2361"/>
      <w:outlineLvl w:val="1"/>
    </w:pPr>
    <w:rPr>
      <w:b w:val="1"/>
      <w:bCs w:val="1"/>
      <w:i w:val="1"/>
      <w:i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spacing w:before="21"/>
      <w:ind w:left="1080" w:hanging="361"/>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ZDNIt20t2U1S8XUdnIdTAWEWvw==">CgMxLjA4AHIhMXZtM2p0Y3phcEQ0WXY4TGcxd0JKQkFpYi1TQTVqaEpz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2024-01-18T15:46:00Z</dcterms:created>
  <dc:creator>Chowdhury, Muhammad [BSD] - PHS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Microsoft® Word for Microsoft 365</vt:lpwstr>
  </property>
  <property fmtid="{D5CDD505-2E9C-101B-9397-08002B2CF9AE}" pid="4" name="LastSaved">
    <vt:filetime>2024-01-18T00:00:00Z</vt:filetime>
  </property>
  <property fmtid="{D5CDD505-2E9C-101B-9397-08002B2CF9AE}" pid="5" name="LastSaved">
    <vt:lpwstr>2024-01-18T00:00:00Z</vt:lpwstr>
  </property>
  <property fmtid="{D5CDD505-2E9C-101B-9397-08002B2CF9AE}" pid="6" name="Creator">
    <vt:lpwstr>Microsoft® Word for Microsoft 365</vt:lpwstr>
  </property>
  <property fmtid="{D5CDD505-2E9C-101B-9397-08002B2CF9AE}" pid="7" name="Created">
    <vt:lpwstr>2023-01-30T00:00:00Z</vt:lpwstr>
  </property>
</Properties>
</file>