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Ngô Thùy Chi</w:t>
            </w:r>
            <w:r w:rsidR="00381BE8">
              <w:rPr>
                <w:lang w:val="en-US"/>
              </w:rPr>
              <w:t xml:space="preserve"> 10A8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2800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07974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36C43-7A1A-40B2-A277-2BD19F26B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2025-12-05T07:31:00Z</dcterms:modified>
  <cp:revision>98</cp:revision>
</cp:coreProperties>
</file>