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7AACF" w14:textId="020DCE41" w:rsidR="008D181F" w:rsidRPr="00C17C23" w:rsidRDefault="008D181F" w:rsidP="008D181F">
      <w:pPr>
        <w:jc w:val="center"/>
        <w:rPr>
          <w:rFonts w:asciiTheme="majorHAnsi" w:hAnsiTheme="majorHAnsi"/>
          <w:b/>
          <w:bCs/>
          <w:color w:val="153D63" w:themeColor="text2" w:themeTint="E6"/>
          <w:sz w:val="48"/>
          <w:szCs w:val="48"/>
        </w:rPr>
      </w:pPr>
      <w:r w:rsidRPr="00C17C23">
        <w:rPr>
          <w:rFonts w:asciiTheme="majorHAnsi" w:hAnsiTheme="majorHAnsi"/>
          <w:b/>
          <w:bCs/>
          <w:noProof/>
          <w:sz w:val="48"/>
          <w:szCs w:val="48"/>
        </w:rPr>
        <w:drawing>
          <wp:anchor distT="0" distB="0" distL="114300" distR="114300" simplePos="0" relativeHeight="251658240" behindDoc="0" locked="0" layoutInCell="1" allowOverlap="1" wp14:anchorId="09A5402D" wp14:editId="742EB224">
            <wp:simplePos x="0" y="0"/>
            <wp:positionH relativeFrom="column">
              <wp:posOffset>1241425</wp:posOffset>
            </wp:positionH>
            <wp:positionV relativeFrom="page">
              <wp:posOffset>99060</wp:posOffset>
            </wp:positionV>
            <wp:extent cx="3240000" cy="2211169"/>
            <wp:effectExtent l="0" t="0" r="0" b="0"/>
            <wp:wrapTopAndBottom/>
            <wp:docPr id="1865934559" name="Picture 2" descr="A logo for a cloud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34559" name="Picture 2" descr="A logo for a cloud compan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40000" cy="2211169"/>
                    </a:xfrm>
                    <a:prstGeom prst="rect">
                      <a:avLst/>
                    </a:prstGeom>
                  </pic:spPr>
                </pic:pic>
              </a:graphicData>
            </a:graphic>
            <wp14:sizeRelH relativeFrom="page">
              <wp14:pctWidth>0</wp14:pctWidth>
            </wp14:sizeRelH>
            <wp14:sizeRelV relativeFrom="page">
              <wp14:pctHeight>0</wp14:pctHeight>
            </wp14:sizeRelV>
          </wp:anchor>
        </w:drawing>
      </w:r>
      <w:r w:rsidR="00227D72" w:rsidRPr="00C17C23">
        <w:rPr>
          <w:rFonts w:asciiTheme="majorHAnsi" w:hAnsiTheme="majorHAnsi"/>
          <w:b/>
          <w:bCs/>
          <w:color w:val="153D63" w:themeColor="text2" w:themeTint="E6"/>
          <w:sz w:val="48"/>
          <w:szCs w:val="48"/>
        </w:rPr>
        <w:t>Risk Management Plan</w:t>
      </w:r>
    </w:p>
    <w:p w14:paraId="471AECD5" w14:textId="45AD93DF" w:rsidR="008D181F" w:rsidRPr="003A6719" w:rsidRDefault="008D181F" w:rsidP="008D181F">
      <w:pPr>
        <w:jc w:val="center"/>
        <w:rPr>
          <w:color w:val="3A3A3A" w:themeColor="background2" w:themeShade="40"/>
          <w:sz w:val="22"/>
          <w:szCs w:val="22"/>
        </w:rPr>
      </w:pPr>
      <w:r w:rsidRPr="003A6719">
        <w:rPr>
          <w:color w:val="3A3A3A" w:themeColor="background2" w:themeShade="40"/>
          <w:sz w:val="22"/>
          <w:szCs w:val="22"/>
        </w:rPr>
        <w:t>Version 1.0</w:t>
      </w:r>
    </w:p>
    <w:p w14:paraId="76503C58" w14:textId="5800E39D" w:rsidR="008D181F" w:rsidRPr="003A6719" w:rsidRDefault="008D181F" w:rsidP="00227D72">
      <w:pPr>
        <w:jc w:val="center"/>
        <w:rPr>
          <w:noProof/>
          <w:color w:val="3A3A3A" w:themeColor="background2" w:themeShade="40"/>
          <w:sz w:val="22"/>
          <w:szCs w:val="22"/>
        </w:rPr>
      </w:pPr>
      <w:r w:rsidRPr="003A6719">
        <w:rPr>
          <w:noProof/>
          <w:color w:val="3A3A3A" w:themeColor="background2" w:themeShade="40"/>
          <w:sz w:val="22"/>
          <w:szCs w:val="22"/>
        </w:rPr>
        <w:t>Cybersecurity Governance &amp; Compliance Documentation</w:t>
      </w:r>
    </w:p>
    <w:p w14:paraId="41A2FA4B" w14:textId="77777777" w:rsidR="008D181F" w:rsidRDefault="008D181F" w:rsidP="008D181F">
      <w:pPr>
        <w:jc w:val="center"/>
        <w:rPr>
          <w:noProof/>
          <w:color w:val="808080" w:themeColor="background1" w:themeShade="80"/>
          <w:sz w:val="20"/>
          <w:szCs w:val="20"/>
        </w:rPr>
      </w:pPr>
    </w:p>
    <w:p w14:paraId="685B1BCF" w14:textId="77777777" w:rsidR="008D181F" w:rsidRDefault="008D181F" w:rsidP="008D181F">
      <w:pPr>
        <w:jc w:val="center"/>
        <w:rPr>
          <w:noProof/>
          <w:color w:val="808080" w:themeColor="background1" w:themeShade="80"/>
          <w:sz w:val="20"/>
          <w:szCs w:val="20"/>
        </w:rPr>
      </w:pPr>
    </w:p>
    <w:p w14:paraId="564193C7" w14:textId="77777777" w:rsidR="008D181F" w:rsidRDefault="008D181F" w:rsidP="008D181F">
      <w:pPr>
        <w:jc w:val="center"/>
        <w:rPr>
          <w:noProof/>
          <w:color w:val="808080" w:themeColor="background1" w:themeShade="80"/>
          <w:sz w:val="20"/>
          <w:szCs w:val="20"/>
        </w:rPr>
      </w:pPr>
    </w:p>
    <w:p w14:paraId="1DC7C06A" w14:textId="77777777" w:rsidR="008D181F" w:rsidRDefault="008D181F" w:rsidP="008D181F">
      <w:pPr>
        <w:jc w:val="center"/>
        <w:rPr>
          <w:noProof/>
          <w:color w:val="808080" w:themeColor="background1" w:themeShade="80"/>
          <w:sz w:val="20"/>
          <w:szCs w:val="20"/>
        </w:rPr>
      </w:pPr>
    </w:p>
    <w:p w14:paraId="51B7E322" w14:textId="77777777" w:rsidR="008D181F" w:rsidRDefault="008D181F" w:rsidP="008D181F">
      <w:pPr>
        <w:jc w:val="center"/>
        <w:rPr>
          <w:noProof/>
          <w:color w:val="808080" w:themeColor="background1" w:themeShade="80"/>
          <w:sz w:val="20"/>
          <w:szCs w:val="20"/>
        </w:rPr>
      </w:pPr>
    </w:p>
    <w:p w14:paraId="66B0899D" w14:textId="77777777" w:rsidR="008D181F" w:rsidRDefault="008D181F" w:rsidP="008D181F">
      <w:pPr>
        <w:jc w:val="center"/>
        <w:rPr>
          <w:noProof/>
          <w:color w:val="808080" w:themeColor="background1" w:themeShade="80"/>
          <w:sz w:val="20"/>
          <w:szCs w:val="20"/>
        </w:rPr>
      </w:pPr>
    </w:p>
    <w:p w14:paraId="0C8ADB59" w14:textId="77777777" w:rsidR="008D181F" w:rsidRDefault="008D181F" w:rsidP="008D181F">
      <w:pPr>
        <w:jc w:val="center"/>
        <w:rPr>
          <w:noProof/>
          <w:color w:val="808080" w:themeColor="background1" w:themeShade="80"/>
          <w:sz w:val="20"/>
          <w:szCs w:val="20"/>
        </w:rPr>
      </w:pPr>
    </w:p>
    <w:p w14:paraId="1560CFB5" w14:textId="77777777" w:rsidR="008D181F" w:rsidRDefault="008D181F" w:rsidP="008D181F">
      <w:pPr>
        <w:jc w:val="center"/>
        <w:rPr>
          <w:noProof/>
          <w:color w:val="808080" w:themeColor="background1" w:themeShade="80"/>
          <w:sz w:val="20"/>
          <w:szCs w:val="20"/>
        </w:rPr>
      </w:pPr>
    </w:p>
    <w:p w14:paraId="15477083" w14:textId="77777777" w:rsidR="008D181F" w:rsidRDefault="008D181F" w:rsidP="008D181F">
      <w:pPr>
        <w:jc w:val="center"/>
        <w:rPr>
          <w:noProof/>
          <w:color w:val="808080" w:themeColor="background1" w:themeShade="80"/>
          <w:sz w:val="20"/>
          <w:szCs w:val="20"/>
        </w:rPr>
      </w:pPr>
    </w:p>
    <w:p w14:paraId="48216D18" w14:textId="77777777" w:rsidR="008D181F" w:rsidRDefault="008D181F" w:rsidP="008D181F">
      <w:pPr>
        <w:jc w:val="center"/>
        <w:rPr>
          <w:noProof/>
          <w:color w:val="808080" w:themeColor="background1" w:themeShade="80"/>
          <w:sz w:val="20"/>
          <w:szCs w:val="20"/>
        </w:rPr>
      </w:pPr>
    </w:p>
    <w:p w14:paraId="037A41BB" w14:textId="77777777" w:rsidR="008D181F" w:rsidRDefault="008D181F" w:rsidP="008D181F">
      <w:pPr>
        <w:jc w:val="center"/>
        <w:rPr>
          <w:noProof/>
          <w:color w:val="808080" w:themeColor="background1" w:themeShade="80"/>
          <w:sz w:val="20"/>
          <w:szCs w:val="20"/>
        </w:rPr>
      </w:pPr>
    </w:p>
    <w:p w14:paraId="7DD9A886" w14:textId="77777777" w:rsidR="008D181F" w:rsidRDefault="008D181F" w:rsidP="008D181F">
      <w:pPr>
        <w:jc w:val="center"/>
        <w:rPr>
          <w:noProof/>
          <w:color w:val="808080" w:themeColor="background1" w:themeShade="80"/>
          <w:sz w:val="20"/>
          <w:szCs w:val="20"/>
        </w:rPr>
      </w:pPr>
    </w:p>
    <w:p w14:paraId="372666B6" w14:textId="77777777" w:rsidR="008D181F" w:rsidRDefault="008D181F" w:rsidP="008D181F">
      <w:pPr>
        <w:jc w:val="center"/>
        <w:rPr>
          <w:noProof/>
          <w:color w:val="808080" w:themeColor="background1" w:themeShade="80"/>
          <w:sz w:val="20"/>
          <w:szCs w:val="20"/>
        </w:rPr>
      </w:pPr>
    </w:p>
    <w:p w14:paraId="2EEF74E0" w14:textId="77777777" w:rsidR="008D181F" w:rsidRDefault="008D181F" w:rsidP="008D181F">
      <w:pPr>
        <w:jc w:val="center"/>
        <w:rPr>
          <w:noProof/>
          <w:color w:val="808080" w:themeColor="background1" w:themeShade="80"/>
          <w:sz w:val="20"/>
          <w:szCs w:val="20"/>
        </w:rPr>
      </w:pPr>
    </w:p>
    <w:p w14:paraId="09C28D76" w14:textId="77777777" w:rsidR="008D181F" w:rsidRDefault="008D181F" w:rsidP="008D181F">
      <w:pPr>
        <w:jc w:val="center"/>
        <w:rPr>
          <w:noProof/>
          <w:color w:val="808080" w:themeColor="background1" w:themeShade="80"/>
          <w:sz w:val="20"/>
          <w:szCs w:val="20"/>
        </w:rPr>
      </w:pPr>
    </w:p>
    <w:p w14:paraId="79AB4C8E" w14:textId="77777777" w:rsidR="008D181F" w:rsidRDefault="008D181F" w:rsidP="008D181F">
      <w:pPr>
        <w:jc w:val="center"/>
        <w:rPr>
          <w:noProof/>
          <w:color w:val="808080" w:themeColor="background1" w:themeShade="80"/>
          <w:sz w:val="20"/>
          <w:szCs w:val="20"/>
        </w:rPr>
      </w:pPr>
    </w:p>
    <w:p w14:paraId="3FDD6CE4" w14:textId="77777777" w:rsidR="008D181F" w:rsidRDefault="008D181F" w:rsidP="008D181F">
      <w:pPr>
        <w:jc w:val="center"/>
        <w:rPr>
          <w:noProof/>
          <w:color w:val="808080" w:themeColor="background1" w:themeShade="80"/>
          <w:sz w:val="20"/>
          <w:szCs w:val="20"/>
        </w:rPr>
      </w:pPr>
    </w:p>
    <w:p w14:paraId="2788505F" w14:textId="77777777" w:rsidR="008D181F" w:rsidRDefault="008D181F" w:rsidP="008D181F">
      <w:pPr>
        <w:jc w:val="center"/>
        <w:rPr>
          <w:noProof/>
          <w:color w:val="808080" w:themeColor="background1" w:themeShade="80"/>
          <w:sz w:val="20"/>
          <w:szCs w:val="20"/>
        </w:rPr>
      </w:pPr>
    </w:p>
    <w:p w14:paraId="2B3FB5AF" w14:textId="77777777" w:rsidR="008D181F" w:rsidRPr="003A6719" w:rsidRDefault="008D181F" w:rsidP="008D181F">
      <w:pPr>
        <w:jc w:val="center"/>
        <w:rPr>
          <w:noProof/>
          <w:color w:val="3A3A3A" w:themeColor="background2" w:themeShade="40"/>
          <w:sz w:val="22"/>
          <w:szCs w:val="22"/>
        </w:rPr>
      </w:pPr>
    </w:p>
    <w:p w14:paraId="0AD08BAC" w14:textId="19FBC5F1" w:rsidR="008D181F" w:rsidRPr="003A6719" w:rsidRDefault="008D181F" w:rsidP="001A559B">
      <w:pPr>
        <w:jc w:val="center"/>
        <w:rPr>
          <w:noProof/>
          <w:color w:val="3A3A3A" w:themeColor="background2" w:themeShade="40"/>
          <w:sz w:val="22"/>
          <w:szCs w:val="22"/>
        </w:rPr>
      </w:pPr>
      <w:r w:rsidRPr="003A6719">
        <w:rPr>
          <w:noProof/>
          <w:color w:val="3A3A3A" w:themeColor="background2" w:themeShade="40"/>
          <w:sz w:val="22"/>
          <w:szCs w:val="22"/>
        </w:rPr>
        <w:t>Prepared by: Alaa Mohamed Abdeltatif</w:t>
      </w:r>
    </w:p>
    <w:p w14:paraId="7D8B0924" w14:textId="77777777" w:rsidR="008D181F" w:rsidRPr="003A6719" w:rsidRDefault="008D181F" w:rsidP="008D181F">
      <w:pPr>
        <w:jc w:val="center"/>
        <w:rPr>
          <w:noProof/>
          <w:color w:val="3A3A3A" w:themeColor="background2" w:themeShade="40"/>
          <w:sz w:val="22"/>
          <w:szCs w:val="22"/>
        </w:rPr>
      </w:pPr>
      <w:r w:rsidRPr="003A6719">
        <w:rPr>
          <w:noProof/>
          <w:color w:val="3A3A3A" w:themeColor="background2" w:themeShade="40"/>
          <w:sz w:val="22"/>
          <w:szCs w:val="22"/>
        </w:rPr>
        <w:t>Aspiring GRC Analyst</w:t>
      </w:r>
    </w:p>
    <w:p w14:paraId="5CC4D681" w14:textId="24BF29ED" w:rsidR="00227D72" w:rsidRPr="003A6719" w:rsidRDefault="008D181F" w:rsidP="008D181F">
      <w:pPr>
        <w:jc w:val="center"/>
        <w:rPr>
          <w:noProof/>
          <w:color w:val="3A3A3A" w:themeColor="background2" w:themeShade="40"/>
          <w:sz w:val="22"/>
          <w:szCs w:val="22"/>
        </w:rPr>
      </w:pPr>
      <w:r w:rsidRPr="003A6719">
        <w:rPr>
          <w:noProof/>
          <w:color w:val="3A3A3A" w:themeColor="background2" w:themeShade="40"/>
          <w:sz w:val="22"/>
          <w:szCs w:val="22"/>
        </w:rPr>
        <w:t>ISO/IEC 27001 Security Governance Portfolio 2026</w:t>
      </w:r>
    </w:p>
    <w:p w14:paraId="42F3D7DA" w14:textId="32A048B0" w:rsidR="00A75AFE" w:rsidRPr="00327A3F" w:rsidRDefault="00A75AFE" w:rsidP="00327A3F">
      <w:pPr>
        <w:pStyle w:val="Heading1"/>
        <w:jc w:val="center"/>
        <w:rPr>
          <w:b/>
          <w:bCs/>
          <w:noProof/>
        </w:rPr>
      </w:pPr>
      <w:r w:rsidRPr="00327A3F">
        <w:rPr>
          <w:b/>
          <w:bCs/>
          <w:noProof/>
        </w:rPr>
        <w:lastRenderedPageBreak/>
        <w:t>Executive Summary</w:t>
      </w:r>
    </w:p>
    <w:p w14:paraId="186572FC" w14:textId="77777777" w:rsidR="00A75AFE" w:rsidRPr="003A6719" w:rsidRDefault="00A75AFE" w:rsidP="00A75AFE">
      <w:pPr>
        <w:spacing w:line="360" w:lineRule="auto"/>
        <w:jc w:val="both"/>
        <w:rPr>
          <w:noProof/>
          <w:color w:val="3A3A3A" w:themeColor="background2" w:themeShade="40"/>
        </w:rPr>
      </w:pPr>
      <w:r w:rsidRPr="003A6719">
        <w:rPr>
          <w:noProof/>
          <w:color w:val="3A3A3A" w:themeColor="background2" w:themeShade="40"/>
        </w:rPr>
        <w:t>This Risk Management Plan has been developed for CloudCare Medical to identify, assess, and manage cybersecurity and compliance risks associated with healthcare information systems and sensitive patient data.</w:t>
      </w:r>
    </w:p>
    <w:p w14:paraId="06F8D9E9" w14:textId="77777777" w:rsidR="00A75AFE" w:rsidRPr="003A6719" w:rsidRDefault="00A75AFE" w:rsidP="00A75AFE">
      <w:pPr>
        <w:spacing w:line="360" w:lineRule="auto"/>
        <w:jc w:val="both"/>
        <w:rPr>
          <w:noProof/>
          <w:color w:val="3A3A3A" w:themeColor="background2" w:themeShade="40"/>
        </w:rPr>
      </w:pPr>
    </w:p>
    <w:p w14:paraId="13CC6124" w14:textId="77777777" w:rsidR="00A75AFE" w:rsidRPr="003A6719" w:rsidRDefault="00A75AFE" w:rsidP="00A75AFE">
      <w:pPr>
        <w:spacing w:line="360" w:lineRule="auto"/>
        <w:jc w:val="both"/>
        <w:rPr>
          <w:noProof/>
          <w:color w:val="3A3A3A" w:themeColor="background2" w:themeShade="40"/>
        </w:rPr>
      </w:pPr>
      <w:r w:rsidRPr="003A6719">
        <w:rPr>
          <w:noProof/>
          <w:color w:val="3A3A3A" w:themeColor="background2" w:themeShade="40"/>
        </w:rPr>
        <w:t>The purpose of this document is to establish a structured approach to risk governance, strengthen data protection practices, and support compliance with recognised cybersecurity standards including ISO/IEC 27001 principles.</w:t>
      </w:r>
    </w:p>
    <w:p w14:paraId="22B75CF9" w14:textId="77777777" w:rsidR="00A75AFE" w:rsidRPr="003A6719" w:rsidRDefault="00A75AFE" w:rsidP="00A75AFE">
      <w:pPr>
        <w:spacing w:line="360" w:lineRule="auto"/>
        <w:jc w:val="both"/>
        <w:rPr>
          <w:noProof/>
          <w:color w:val="3A3A3A" w:themeColor="background2" w:themeShade="40"/>
        </w:rPr>
      </w:pPr>
    </w:p>
    <w:p w14:paraId="06193D58" w14:textId="342D59B8" w:rsidR="00A75AFE" w:rsidRPr="003A6719" w:rsidRDefault="00A75AFE" w:rsidP="00A75AFE">
      <w:pPr>
        <w:spacing w:line="360" w:lineRule="auto"/>
        <w:jc w:val="both"/>
        <w:rPr>
          <w:noProof/>
          <w:color w:val="3A3A3A" w:themeColor="background2" w:themeShade="40"/>
        </w:rPr>
      </w:pPr>
      <w:r w:rsidRPr="003A6719">
        <w:rPr>
          <w:noProof/>
          <w:color w:val="3A3A3A" w:themeColor="background2" w:themeShade="40"/>
        </w:rPr>
        <w:t>This plan outlines identified risks, risk impact levels, mitigation strategies, responsible stakeholders, and ongoing monitoring procedures to improve organisational security posture and operational resilience.</w:t>
      </w:r>
    </w:p>
    <w:p w14:paraId="4AD7B5B2" w14:textId="77777777" w:rsidR="00A75AFE" w:rsidRDefault="00A75AFE">
      <w:pPr>
        <w:rPr>
          <w:noProof/>
          <w:color w:val="808080" w:themeColor="background1" w:themeShade="80"/>
        </w:rPr>
      </w:pPr>
      <w:r>
        <w:rPr>
          <w:noProof/>
          <w:color w:val="808080" w:themeColor="background1" w:themeShade="80"/>
        </w:rPr>
        <w:br w:type="page"/>
      </w:r>
    </w:p>
    <w:p w14:paraId="3FE1F975" w14:textId="68ACEB8D" w:rsidR="00A75AFE" w:rsidRPr="00327A3F" w:rsidRDefault="00A75AFE" w:rsidP="00327A3F">
      <w:pPr>
        <w:pStyle w:val="Heading1"/>
        <w:jc w:val="center"/>
        <w:rPr>
          <w:b/>
          <w:bCs/>
          <w:noProof/>
        </w:rPr>
      </w:pPr>
      <w:r w:rsidRPr="00327A3F">
        <w:rPr>
          <w:b/>
          <w:bCs/>
          <w:noProof/>
        </w:rPr>
        <w:lastRenderedPageBreak/>
        <w:t>Table of Contents</w:t>
      </w:r>
    </w:p>
    <w:p w14:paraId="263A3861" w14:textId="1715F197" w:rsidR="00A75AFE" w:rsidRPr="003A6719" w:rsidRDefault="00A75AFE" w:rsidP="00A75AFE">
      <w:pPr>
        <w:spacing w:line="360" w:lineRule="auto"/>
        <w:rPr>
          <w:noProof/>
          <w:color w:val="3A3A3A" w:themeColor="background2" w:themeShade="40"/>
        </w:rPr>
      </w:pPr>
      <w:r w:rsidRPr="003A6719">
        <w:rPr>
          <w:noProof/>
          <w:color w:val="3A3A3A" w:themeColor="background2" w:themeShade="40"/>
        </w:rPr>
        <w:t>1. Executive Summary ........................................ 2</w:t>
      </w:r>
    </w:p>
    <w:p w14:paraId="2291AC78" w14:textId="77777777" w:rsidR="00A75AFE" w:rsidRPr="003A6719" w:rsidRDefault="00A75AFE" w:rsidP="00A75AFE">
      <w:pPr>
        <w:spacing w:line="360" w:lineRule="auto"/>
        <w:rPr>
          <w:noProof/>
          <w:color w:val="3A3A3A" w:themeColor="background2" w:themeShade="40"/>
        </w:rPr>
      </w:pPr>
    </w:p>
    <w:p w14:paraId="49923928" w14:textId="77777777" w:rsidR="00A75AFE" w:rsidRPr="003A6719" w:rsidRDefault="00A75AFE" w:rsidP="00A75AFE">
      <w:pPr>
        <w:spacing w:line="360" w:lineRule="auto"/>
        <w:rPr>
          <w:noProof/>
          <w:color w:val="3A3A3A" w:themeColor="background2" w:themeShade="40"/>
        </w:rPr>
      </w:pPr>
      <w:r w:rsidRPr="003A6719">
        <w:rPr>
          <w:noProof/>
          <w:color w:val="3A3A3A" w:themeColor="background2" w:themeShade="40"/>
        </w:rPr>
        <w:t>2. Purpose &amp; Scope .......................................... 4</w:t>
      </w:r>
    </w:p>
    <w:p w14:paraId="09A78AE7" w14:textId="77777777" w:rsidR="00A75AFE" w:rsidRPr="003A6719" w:rsidRDefault="00A75AFE" w:rsidP="00A75AFE">
      <w:pPr>
        <w:spacing w:line="360" w:lineRule="auto"/>
        <w:rPr>
          <w:noProof/>
          <w:color w:val="3A3A3A" w:themeColor="background2" w:themeShade="40"/>
        </w:rPr>
      </w:pPr>
    </w:p>
    <w:p w14:paraId="7B886B73" w14:textId="77777777" w:rsidR="00A75AFE" w:rsidRPr="003A6719" w:rsidRDefault="00A75AFE" w:rsidP="00A75AFE">
      <w:pPr>
        <w:spacing w:line="360" w:lineRule="auto"/>
        <w:rPr>
          <w:noProof/>
          <w:color w:val="3A3A3A" w:themeColor="background2" w:themeShade="40"/>
        </w:rPr>
      </w:pPr>
      <w:r w:rsidRPr="003A6719">
        <w:rPr>
          <w:noProof/>
          <w:color w:val="3A3A3A" w:themeColor="background2" w:themeShade="40"/>
        </w:rPr>
        <w:t>3. Risk Assessment Methodology .............................. 5</w:t>
      </w:r>
    </w:p>
    <w:p w14:paraId="3B8F0913" w14:textId="77777777" w:rsidR="00A75AFE" w:rsidRPr="003A6719" w:rsidRDefault="00A75AFE" w:rsidP="00A75AFE">
      <w:pPr>
        <w:spacing w:line="360" w:lineRule="auto"/>
        <w:rPr>
          <w:noProof/>
          <w:color w:val="3A3A3A" w:themeColor="background2" w:themeShade="40"/>
        </w:rPr>
      </w:pPr>
    </w:p>
    <w:p w14:paraId="795BDFC3" w14:textId="77777777" w:rsidR="00A75AFE" w:rsidRPr="003A6719" w:rsidRDefault="00A75AFE" w:rsidP="00A75AFE">
      <w:pPr>
        <w:spacing w:line="360" w:lineRule="auto"/>
        <w:rPr>
          <w:noProof/>
          <w:color w:val="3A3A3A" w:themeColor="background2" w:themeShade="40"/>
        </w:rPr>
      </w:pPr>
      <w:r w:rsidRPr="003A6719">
        <w:rPr>
          <w:noProof/>
          <w:color w:val="3A3A3A" w:themeColor="background2" w:themeShade="40"/>
        </w:rPr>
        <w:t>4. Risk Identification ...................................... 6</w:t>
      </w:r>
    </w:p>
    <w:p w14:paraId="54A42F14" w14:textId="77777777" w:rsidR="00A75AFE" w:rsidRPr="003A6719" w:rsidRDefault="00A75AFE" w:rsidP="00A75AFE">
      <w:pPr>
        <w:spacing w:line="360" w:lineRule="auto"/>
        <w:rPr>
          <w:noProof/>
          <w:color w:val="3A3A3A" w:themeColor="background2" w:themeShade="40"/>
        </w:rPr>
      </w:pPr>
    </w:p>
    <w:p w14:paraId="39AEFA0B" w14:textId="77777777" w:rsidR="00A75AFE" w:rsidRPr="003A6719" w:rsidRDefault="00A75AFE" w:rsidP="00A75AFE">
      <w:pPr>
        <w:spacing w:line="360" w:lineRule="auto"/>
        <w:rPr>
          <w:noProof/>
          <w:color w:val="3A3A3A" w:themeColor="background2" w:themeShade="40"/>
        </w:rPr>
      </w:pPr>
      <w:r w:rsidRPr="003A6719">
        <w:rPr>
          <w:noProof/>
          <w:color w:val="3A3A3A" w:themeColor="background2" w:themeShade="40"/>
        </w:rPr>
        <w:t>5. Risk Analysis &amp; Impact Assessment ........................ 7</w:t>
      </w:r>
    </w:p>
    <w:p w14:paraId="08BB416E" w14:textId="77777777" w:rsidR="00A75AFE" w:rsidRPr="003A6719" w:rsidRDefault="00A75AFE" w:rsidP="00A75AFE">
      <w:pPr>
        <w:spacing w:line="360" w:lineRule="auto"/>
        <w:rPr>
          <w:noProof/>
          <w:color w:val="3A3A3A" w:themeColor="background2" w:themeShade="40"/>
        </w:rPr>
      </w:pPr>
    </w:p>
    <w:p w14:paraId="12C9CCBD" w14:textId="77777777" w:rsidR="00A75AFE" w:rsidRPr="003A6719" w:rsidRDefault="00A75AFE" w:rsidP="00A75AFE">
      <w:pPr>
        <w:spacing w:line="360" w:lineRule="auto"/>
        <w:rPr>
          <w:noProof/>
          <w:color w:val="3A3A3A" w:themeColor="background2" w:themeShade="40"/>
        </w:rPr>
      </w:pPr>
      <w:r w:rsidRPr="003A6719">
        <w:rPr>
          <w:noProof/>
          <w:color w:val="3A3A3A" w:themeColor="background2" w:themeShade="40"/>
        </w:rPr>
        <w:t>6. Risk Treatment Plan ...................................... 8</w:t>
      </w:r>
    </w:p>
    <w:p w14:paraId="62C035D7" w14:textId="77777777" w:rsidR="00A75AFE" w:rsidRPr="003A6719" w:rsidRDefault="00A75AFE" w:rsidP="00A75AFE">
      <w:pPr>
        <w:spacing w:line="360" w:lineRule="auto"/>
        <w:rPr>
          <w:noProof/>
          <w:color w:val="3A3A3A" w:themeColor="background2" w:themeShade="40"/>
        </w:rPr>
      </w:pPr>
    </w:p>
    <w:p w14:paraId="02DE6861" w14:textId="77777777" w:rsidR="00A75AFE" w:rsidRPr="003A6719" w:rsidRDefault="00A75AFE" w:rsidP="00A75AFE">
      <w:pPr>
        <w:spacing w:line="360" w:lineRule="auto"/>
        <w:rPr>
          <w:noProof/>
          <w:color w:val="3A3A3A" w:themeColor="background2" w:themeShade="40"/>
        </w:rPr>
      </w:pPr>
      <w:r w:rsidRPr="003A6719">
        <w:rPr>
          <w:noProof/>
          <w:color w:val="3A3A3A" w:themeColor="background2" w:themeShade="40"/>
        </w:rPr>
        <w:t>7. Roles &amp; Responsibilities ................................ 9</w:t>
      </w:r>
    </w:p>
    <w:p w14:paraId="2956FA9A" w14:textId="77777777" w:rsidR="00A75AFE" w:rsidRPr="003A6719" w:rsidRDefault="00A75AFE" w:rsidP="00A75AFE">
      <w:pPr>
        <w:spacing w:line="360" w:lineRule="auto"/>
        <w:rPr>
          <w:noProof/>
          <w:color w:val="3A3A3A" w:themeColor="background2" w:themeShade="40"/>
        </w:rPr>
      </w:pPr>
    </w:p>
    <w:p w14:paraId="08D8A39E" w14:textId="77777777" w:rsidR="00A75AFE" w:rsidRPr="003A6719" w:rsidRDefault="00A75AFE" w:rsidP="00A75AFE">
      <w:pPr>
        <w:spacing w:line="360" w:lineRule="auto"/>
        <w:rPr>
          <w:noProof/>
          <w:color w:val="3A3A3A" w:themeColor="background2" w:themeShade="40"/>
        </w:rPr>
      </w:pPr>
      <w:r w:rsidRPr="003A6719">
        <w:rPr>
          <w:noProof/>
          <w:color w:val="3A3A3A" w:themeColor="background2" w:themeShade="40"/>
        </w:rPr>
        <w:t>8. Compliance &amp; Regulatory Requirements .................... 10</w:t>
      </w:r>
    </w:p>
    <w:p w14:paraId="7A099B51" w14:textId="77777777" w:rsidR="00A75AFE" w:rsidRPr="003A6719" w:rsidRDefault="00A75AFE" w:rsidP="00A75AFE">
      <w:pPr>
        <w:spacing w:line="360" w:lineRule="auto"/>
        <w:rPr>
          <w:noProof/>
          <w:color w:val="3A3A3A" w:themeColor="background2" w:themeShade="40"/>
        </w:rPr>
      </w:pPr>
    </w:p>
    <w:p w14:paraId="5D987819" w14:textId="77777777" w:rsidR="00A75AFE" w:rsidRPr="003A6719" w:rsidRDefault="00A75AFE" w:rsidP="00A75AFE">
      <w:pPr>
        <w:spacing w:line="360" w:lineRule="auto"/>
        <w:rPr>
          <w:noProof/>
          <w:color w:val="3A3A3A" w:themeColor="background2" w:themeShade="40"/>
        </w:rPr>
      </w:pPr>
      <w:r w:rsidRPr="003A6719">
        <w:rPr>
          <w:noProof/>
          <w:color w:val="3A3A3A" w:themeColor="background2" w:themeShade="40"/>
        </w:rPr>
        <w:t>9. Monitoring &amp; Review ..................................... 11</w:t>
      </w:r>
    </w:p>
    <w:p w14:paraId="3D4432B8" w14:textId="77777777" w:rsidR="00A75AFE" w:rsidRPr="003A6719" w:rsidRDefault="00A75AFE" w:rsidP="00A75AFE">
      <w:pPr>
        <w:spacing w:line="360" w:lineRule="auto"/>
        <w:rPr>
          <w:noProof/>
          <w:color w:val="3A3A3A" w:themeColor="background2" w:themeShade="40"/>
        </w:rPr>
      </w:pPr>
    </w:p>
    <w:p w14:paraId="70E59FB8" w14:textId="055D2327" w:rsidR="00E47CF4" w:rsidRPr="003A6719" w:rsidRDefault="00A75AFE" w:rsidP="00A75AFE">
      <w:pPr>
        <w:spacing w:line="360" w:lineRule="auto"/>
        <w:rPr>
          <w:noProof/>
          <w:color w:val="3A3A3A" w:themeColor="background2" w:themeShade="40"/>
        </w:rPr>
      </w:pPr>
      <w:r w:rsidRPr="003A6719">
        <w:rPr>
          <w:noProof/>
          <w:color w:val="3A3A3A" w:themeColor="background2" w:themeShade="40"/>
        </w:rPr>
        <w:t>10. Conclusion ............................................. 12</w:t>
      </w:r>
    </w:p>
    <w:p w14:paraId="611A3322" w14:textId="77777777" w:rsidR="00E47CF4" w:rsidRDefault="00E47CF4">
      <w:pPr>
        <w:rPr>
          <w:noProof/>
          <w:color w:val="808080" w:themeColor="background1" w:themeShade="80"/>
        </w:rPr>
      </w:pPr>
      <w:r>
        <w:rPr>
          <w:noProof/>
          <w:color w:val="808080" w:themeColor="background1" w:themeShade="80"/>
        </w:rPr>
        <w:br w:type="page"/>
      </w:r>
    </w:p>
    <w:p w14:paraId="23802020" w14:textId="3F0B96DA" w:rsidR="00A75AFE" w:rsidRPr="00327A3F" w:rsidRDefault="00E47CF4" w:rsidP="00327A3F">
      <w:pPr>
        <w:pStyle w:val="Heading1"/>
        <w:jc w:val="center"/>
        <w:rPr>
          <w:b/>
          <w:bCs/>
          <w:noProof/>
        </w:rPr>
      </w:pPr>
      <w:r w:rsidRPr="00327A3F">
        <w:rPr>
          <w:b/>
          <w:bCs/>
          <w:noProof/>
        </w:rPr>
        <w:lastRenderedPageBreak/>
        <w:t>Purpose &amp; Scope</w:t>
      </w:r>
    </w:p>
    <w:p w14:paraId="02C8E7D5" w14:textId="77777777" w:rsidR="00E47CF4" w:rsidRPr="00E47CF4" w:rsidRDefault="00E47CF4" w:rsidP="00E47CF4">
      <w:pPr>
        <w:spacing w:before="120" w:after="0" w:line="360" w:lineRule="auto"/>
        <w:rPr>
          <w:b/>
          <w:bCs/>
          <w:noProof/>
          <w:color w:val="153D63" w:themeColor="text2" w:themeTint="E6"/>
          <w:sz w:val="32"/>
          <w:szCs w:val="32"/>
        </w:rPr>
      </w:pPr>
      <w:r w:rsidRPr="00E47CF4">
        <w:rPr>
          <w:b/>
          <w:bCs/>
          <w:noProof/>
          <w:color w:val="153D63" w:themeColor="text2" w:themeTint="E6"/>
          <w:sz w:val="32"/>
          <w:szCs w:val="32"/>
        </w:rPr>
        <w:t>Purpose</w:t>
      </w:r>
    </w:p>
    <w:p w14:paraId="70728668" w14:textId="77777777" w:rsidR="00E47CF4" w:rsidRPr="00E47CF4" w:rsidRDefault="00E47CF4" w:rsidP="00E47CF4">
      <w:pPr>
        <w:spacing w:before="120" w:after="0" w:line="360" w:lineRule="auto"/>
        <w:rPr>
          <w:b/>
          <w:bCs/>
          <w:noProof/>
          <w:color w:val="808080" w:themeColor="background1" w:themeShade="80"/>
        </w:rPr>
      </w:pPr>
    </w:p>
    <w:p w14:paraId="749B2E2E" w14:textId="77777777" w:rsidR="00E47CF4" w:rsidRPr="003A6719" w:rsidRDefault="00E47CF4" w:rsidP="003A6719">
      <w:pPr>
        <w:spacing w:before="120" w:after="0" w:line="360" w:lineRule="auto"/>
        <w:rPr>
          <w:noProof/>
          <w:color w:val="3A3A3A" w:themeColor="background2" w:themeShade="40"/>
        </w:rPr>
      </w:pPr>
      <w:r w:rsidRPr="003A6719">
        <w:rPr>
          <w:noProof/>
          <w:color w:val="3A3A3A" w:themeColor="background2" w:themeShade="40"/>
        </w:rPr>
        <w:t>The purpose of this Risk Management Plan is to establish a formal framework for identifying, assessing, managing, and monitoring cybersecurity and compliance risks within CloudCare Medical.</w:t>
      </w:r>
    </w:p>
    <w:p w14:paraId="004788C9" w14:textId="77777777" w:rsidR="00E47CF4" w:rsidRPr="003A6719" w:rsidRDefault="00E47CF4" w:rsidP="003A6719">
      <w:pPr>
        <w:spacing w:before="120" w:after="0" w:line="360" w:lineRule="auto"/>
        <w:rPr>
          <w:noProof/>
          <w:color w:val="3A3A3A" w:themeColor="background2" w:themeShade="40"/>
        </w:rPr>
      </w:pPr>
    </w:p>
    <w:p w14:paraId="5357340D" w14:textId="77777777" w:rsidR="00E47CF4" w:rsidRPr="003A6719" w:rsidRDefault="00E47CF4" w:rsidP="003A6719">
      <w:pPr>
        <w:spacing w:before="120" w:after="0" w:line="360" w:lineRule="auto"/>
        <w:rPr>
          <w:b/>
          <w:bCs/>
          <w:noProof/>
          <w:color w:val="3A3A3A" w:themeColor="background2" w:themeShade="40"/>
        </w:rPr>
      </w:pPr>
      <w:r w:rsidRPr="003A6719">
        <w:rPr>
          <w:noProof/>
          <w:color w:val="3A3A3A" w:themeColor="background2" w:themeShade="40"/>
        </w:rPr>
        <w:t>This document supports the organisation’s commitment to protecting sensitive healthcare information, maintaining operational continuity, and aligning with recognised cybersecurity governance standards and best practices.</w:t>
      </w:r>
    </w:p>
    <w:p w14:paraId="5374B6EE" w14:textId="77777777" w:rsidR="00E47CF4" w:rsidRPr="003A6719" w:rsidRDefault="00E47CF4" w:rsidP="00E47CF4">
      <w:pPr>
        <w:spacing w:before="120" w:after="0" w:line="360" w:lineRule="auto"/>
        <w:rPr>
          <w:b/>
          <w:bCs/>
          <w:noProof/>
          <w:color w:val="3A3A3A" w:themeColor="background2" w:themeShade="40"/>
        </w:rPr>
      </w:pPr>
    </w:p>
    <w:p w14:paraId="3F9AB961" w14:textId="77777777" w:rsidR="00E47CF4" w:rsidRPr="00E47CF4" w:rsidRDefault="00E47CF4" w:rsidP="00E47CF4">
      <w:pPr>
        <w:spacing w:before="120" w:after="0" w:line="360" w:lineRule="auto"/>
        <w:rPr>
          <w:b/>
          <w:bCs/>
          <w:noProof/>
          <w:color w:val="153D63" w:themeColor="text2" w:themeTint="E6"/>
          <w:sz w:val="32"/>
          <w:szCs w:val="32"/>
        </w:rPr>
      </w:pPr>
      <w:r w:rsidRPr="00E47CF4">
        <w:rPr>
          <w:b/>
          <w:bCs/>
          <w:noProof/>
          <w:color w:val="153D63" w:themeColor="text2" w:themeTint="E6"/>
          <w:sz w:val="32"/>
          <w:szCs w:val="32"/>
        </w:rPr>
        <w:t>Scope</w:t>
      </w:r>
    </w:p>
    <w:p w14:paraId="2DC68DD0" w14:textId="77777777" w:rsidR="00E47CF4" w:rsidRPr="00E47CF4" w:rsidRDefault="00E47CF4" w:rsidP="00E47CF4">
      <w:pPr>
        <w:spacing w:before="120" w:after="0" w:line="360" w:lineRule="auto"/>
        <w:rPr>
          <w:b/>
          <w:bCs/>
          <w:noProof/>
          <w:color w:val="808080" w:themeColor="background1" w:themeShade="80"/>
        </w:rPr>
      </w:pPr>
    </w:p>
    <w:p w14:paraId="353B3AA8" w14:textId="77777777" w:rsidR="00E47CF4" w:rsidRPr="003A6719" w:rsidRDefault="00E47CF4" w:rsidP="003A6719">
      <w:pPr>
        <w:spacing w:before="120" w:after="0" w:line="360" w:lineRule="auto"/>
        <w:rPr>
          <w:noProof/>
          <w:color w:val="3A3A3A" w:themeColor="background2" w:themeShade="40"/>
        </w:rPr>
      </w:pPr>
      <w:r w:rsidRPr="003A6719">
        <w:rPr>
          <w:noProof/>
          <w:color w:val="3A3A3A" w:themeColor="background2" w:themeShade="40"/>
        </w:rPr>
        <w:t>This Risk Management Plan applies to all systems, applications, employees, contractors, third-party service providers, and data handling processes associated with CloudCare Medical.</w:t>
      </w:r>
    </w:p>
    <w:p w14:paraId="3C460D8F" w14:textId="77777777" w:rsidR="00E47CF4" w:rsidRPr="003A6719" w:rsidRDefault="00E47CF4" w:rsidP="003A6719">
      <w:pPr>
        <w:spacing w:before="120" w:after="0" w:line="360" w:lineRule="auto"/>
        <w:rPr>
          <w:b/>
          <w:bCs/>
          <w:noProof/>
          <w:color w:val="3A3A3A" w:themeColor="background2" w:themeShade="40"/>
        </w:rPr>
      </w:pPr>
    </w:p>
    <w:p w14:paraId="69A0AC49" w14:textId="53FE6D05" w:rsidR="003A6719" w:rsidRPr="003A6719" w:rsidRDefault="00E47CF4" w:rsidP="003A6719">
      <w:pPr>
        <w:spacing w:before="120" w:after="0" w:line="360" w:lineRule="auto"/>
        <w:rPr>
          <w:b/>
          <w:bCs/>
          <w:noProof/>
          <w:color w:val="3A3A3A" w:themeColor="background2" w:themeShade="40"/>
        </w:rPr>
      </w:pPr>
      <w:r w:rsidRPr="003A6719">
        <w:rPr>
          <w:b/>
          <w:bCs/>
          <w:noProof/>
          <w:color w:val="3A3A3A" w:themeColor="background2" w:themeShade="40"/>
        </w:rPr>
        <w:t>The scope includes:</w:t>
      </w:r>
    </w:p>
    <w:p w14:paraId="47134179" w14:textId="4091E96A" w:rsidR="00E47CF4" w:rsidRPr="00C17C23" w:rsidRDefault="00E47CF4" w:rsidP="00C17C23">
      <w:pPr>
        <w:pStyle w:val="ListParagraph"/>
        <w:numPr>
          <w:ilvl w:val="0"/>
          <w:numId w:val="4"/>
        </w:numPr>
        <w:spacing w:before="120" w:after="0" w:line="360" w:lineRule="auto"/>
        <w:rPr>
          <w:noProof/>
          <w:color w:val="3A3A3A" w:themeColor="background2" w:themeShade="40"/>
        </w:rPr>
      </w:pPr>
      <w:r w:rsidRPr="00C17C23">
        <w:rPr>
          <w:noProof/>
          <w:color w:val="3A3A3A" w:themeColor="background2" w:themeShade="40"/>
        </w:rPr>
        <w:t>Electronic healthcare information systems</w:t>
      </w:r>
    </w:p>
    <w:p w14:paraId="48C3A156" w14:textId="04655EB1" w:rsidR="00E47CF4" w:rsidRPr="00C17C23" w:rsidRDefault="00E47CF4" w:rsidP="00C17C23">
      <w:pPr>
        <w:pStyle w:val="ListParagraph"/>
        <w:numPr>
          <w:ilvl w:val="0"/>
          <w:numId w:val="4"/>
        </w:numPr>
        <w:spacing w:before="120" w:after="0" w:line="360" w:lineRule="auto"/>
        <w:rPr>
          <w:noProof/>
          <w:color w:val="3A3A3A" w:themeColor="background2" w:themeShade="40"/>
        </w:rPr>
      </w:pPr>
      <w:r w:rsidRPr="00C17C23">
        <w:rPr>
          <w:noProof/>
          <w:color w:val="3A3A3A" w:themeColor="background2" w:themeShade="40"/>
        </w:rPr>
        <w:t>Patient data storage and transmission</w:t>
      </w:r>
    </w:p>
    <w:p w14:paraId="14114D0B" w14:textId="05B7B333" w:rsidR="00E47CF4" w:rsidRPr="00C17C23" w:rsidRDefault="00E47CF4" w:rsidP="00C17C23">
      <w:pPr>
        <w:pStyle w:val="ListParagraph"/>
        <w:numPr>
          <w:ilvl w:val="0"/>
          <w:numId w:val="4"/>
        </w:numPr>
        <w:spacing w:before="120" w:after="0" w:line="360" w:lineRule="auto"/>
        <w:rPr>
          <w:noProof/>
          <w:color w:val="3A3A3A" w:themeColor="background2" w:themeShade="40"/>
        </w:rPr>
      </w:pPr>
      <w:r w:rsidRPr="00C17C23">
        <w:rPr>
          <w:noProof/>
          <w:color w:val="3A3A3A" w:themeColor="background2" w:themeShade="40"/>
        </w:rPr>
        <w:t>Cloud-based medical platforms</w:t>
      </w:r>
    </w:p>
    <w:p w14:paraId="76C54894" w14:textId="49BCD483" w:rsidR="00E47CF4" w:rsidRPr="00C17C23" w:rsidRDefault="00E47CF4" w:rsidP="00C17C23">
      <w:pPr>
        <w:pStyle w:val="ListParagraph"/>
        <w:numPr>
          <w:ilvl w:val="0"/>
          <w:numId w:val="4"/>
        </w:numPr>
        <w:spacing w:before="120" w:after="0" w:line="360" w:lineRule="auto"/>
        <w:rPr>
          <w:noProof/>
          <w:color w:val="3A3A3A" w:themeColor="background2" w:themeShade="40"/>
        </w:rPr>
      </w:pPr>
      <w:r w:rsidRPr="00C17C23">
        <w:rPr>
          <w:noProof/>
          <w:color w:val="3A3A3A" w:themeColor="background2" w:themeShade="40"/>
        </w:rPr>
        <w:t>Internal network infrastructure</w:t>
      </w:r>
    </w:p>
    <w:p w14:paraId="097E4EB4" w14:textId="6F5E2BAE" w:rsidR="00E47CF4" w:rsidRPr="00C17C23" w:rsidRDefault="00E47CF4" w:rsidP="00C17C23">
      <w:pPr>
        <w:pStyle w:val="ListParagraph"/>
        <w:numPr>
          <w:ilvl w:val="0"/>
          <w:numId w:val="4"/>
        </w:numPr>
        <w:spacing w:before="120" w:after="0" w:line="360" w:lineRule="auto"/>
        <w:rPr>
          <w:noProof/>
          <w:color w:val="3A3A3A" w:themeColor="background2" w:themeShade="40"/>
        </w:rPr>
      </w:pPr>
      <w:r w:rsidRPr="00C17C23">
        <w:rPr>
          <w:noProof/>
          <w:color w:val="3A3A3A" w:themeColor="background2" w:themeShade="40"/>
        </w:rPr>
        <w:t>Employee access control procedures</w:t>
      </w:r>
    </w:p>
    <w:p w14:paraId="6ED49C7C" w14:textId="59D85A7E" w:rsidR="00E47CF4" w:rsidRDefault="00E47CF4" w:rsidP="00C17C23">
      <w:pPr>
        <w:pStyle w:val="ListParagraph"/>
        <w:numPr>
          <w:ilvl w:val="0"/>
          <w:numId w:val="4"/>
        </w:numPr>
        <w:spacing w:before="120" w:after="0" w:line="360" w:lineRule="auto"/>
        <w:rPr>
          <w:noProof/>
          <w:color w:val="3A3A3A" w:themeColor="background2" w:themeShade="40"/>
        </w:rPr>
      </w:pPr>
      <w:r w:rsidRPr="00C17C23">
        <w:rPr>
          <w:noProof/>
          <w:color w:val="3A3A3A" w:themeColor="background2" w:themeShade="40"/>
        </w:rPr>
        <w:t>Regulatory and compliance obligations</w:t>
      </w:r>
    </w:p>
    <w:p w14:paraId="2589B017" w14:textId="77777777" w:rsidR="00C17C23" w:rsidRPr="00C17C23" w:rsidRDefault="00C17C23" w:rsidP="00C17C23">
      <w:pPr>
        <w:pStyle w:val="ListParagraph"/>
        <w:spacing w:before="120" w:after="0" w:line="360" w:lineRule="auto"/>
        <w:rPr>
          <w:noProof/>
          <w:color w:val="3A3A3A" w:themeColor="background2" w:themeShade="40"/>
        </w:rPr>
      </w:pPr>
    </w:p>
    <w:p w14:paraId="2C6C7BB5" w14:textId="77777777" w:rsidR="003A6719" w:rsidRDefault="003A6719" w:rsidP="003A6719">
      <w:pPr>
        <w:spacing w:before="120" w:after="0" w:line="360" w:lineRule="auto"/>
        <w:rPr>
          <w:noProof/>
          <w:color w:val="3A3A3A" w:themeColor="background2" w:themeShade="40"/>
        </w:rPr>
      </w:pPr>
    </w:p>
    <w:p w14:paraId="22040EB4" w14:textId="19F58022" w:rsidR="003A6719" w:rsidRPr="00327A3F" w:rsidRDefault="003A6719" w:rsidP="00327A3F">
      <w:pPr>
        <w:pStyle w:val="Heading1"/>
        <w:jc w:val="center"/>
        <w:rPr>
          <w:b/>
          <w:bCs/>
        </w:rPr>
      </w:pPr>
      <w:r w:rsidRPr="00327A3F">
        <w:rPr>
          <w:b/>
          <w:bCs/>
        </w:rPr>
        <w:lastRenderedPageBreak/>
        <w:t>Risk Assessment Methodology</w:t>
      </w:r>
    </w:p>
    <w:p w14:paraId="6596D8E3" w14:textId="77777777" w:rsidR="00E716DF" w:rsidRDefault="00E716DF" w:rsidP="00C17C23">
      <w:pPr>
        <w:spacing w:before="120" w:after="0" w:line="360" w:lineRule="auto"/>
        <w:jc w:val="center"/>
        <w:rPr>
          <w:rFonts w:asciiTheme="majorHAnsi" w:hAnsiTheme="majorHAnsi"/>
          <w:b/>
          <w:bCs/>
          <w:color w:val="153D63" w:themeColor="text2" w:themeTint="E6"/>
          <w:sz w:val="40"/>
          <w:szCs w:val="40"/>
        </w:rPr>
      </w:pPr>
    </w:p>
    <w:p w14:paraId="2FCF568C" w14:textId="2DB838C2" w:rsidR="00C17C23" w:rsidRDefault="00C17C23" w:rsidP="00C17C23">
      <w:pPr>
        <w:spacing w:before="120" w:after="0" w:line="360" w:lineRule="auto"/>
        <w:rPr>
          <w:rFonts w:asciiTheme="majorHAnsi" w:hAnsiTheme="majorHAnsi"/>
          <w:b/>
          <w:bCs/>
          <w:color w:val="153D63" w:themeColor="text2" w:themeTint="E6"/>
          <w:sz w:val="28"/>
          <w:szCs w:val="28"/>
        </w:rPr>
      </w:pPr>
      <w:r w:rsidRPr="00C17C23">
        <w:rPr>
          <w:rFonts w:asciiTheme="majorHAnsi" w:hAnsiTheme="majorHAnsi"/>
          <w:b/>
          <w:bCs/>
          <w:color w:val="153D63" w:themeColor="text2" w:themeTint="E6"/>
          <w:sz w:val="28"/>
          <w:szCs w:val="28"/>
        </w:rPr>
        <w:t>Risk Assessment Approach</w:t>
      </w:r>
    </w:p>
    <w:p w14:paraId="7D5FE499" w14:textId="79ABB760" w:rsidR="00C17C23" w:rsidRDefault="00C17C23" w:rsidP="00E716DF">
      <w:pPr>
        <w:spacing w:before="120" w:after="0" w:line="360" w:lineRule="auto"/>
        <w:rPr>
          <w:noProof/>
          <w:color w:val="3A3A3A" w:themeColor="background2" w:themeShade="40"/>
          <w:sz w:val="22"/>
          <w:szCs w:val="22"/>
        </w:rPr>
      </w:pPr>
      <w:r w:rsidRPr="00C17C23">
        <w:rPr>
          <w:noProof/>
          <w:color w:val="3A3A3A" w:themeColor="background2" w:themeShade="40"/>
          <w:sz w:val="22"/>
          <w:szCs w:val="22"/>
        </w:rPr>
        <w:t>CloudCare Medical follows a structured risk assessment methodology aligned with ISO/IEC 27001 principles to identify, evaluate, and manage cybersecurity and compliance risks.</w:t>
      </w:r>
    </w:p>
    <w:p w14:paraId="3F492B39" w14:textId="63159B67" w:rsidR="00C17C23" w:rsidRDefault="00C17C23" w:rsidP="00C17C23">
      <w:pPr>
        <w:spacing w:before="120" w:after="0" w:line="360" w:lineRule="auto"/>
        <w:rPr>
          <w:b/>
          <w:bCs/>
          <w:noProof/>
          <w:color w:val="3A3A3A" w:themeColor="background2" w:themeShade="40"/>
          <w:sz w:val="22"/>
          <w:szCs w:val="22"/>
        </w:rPr>
      </w:pPr>
      <w:r w:rsidRPr="00C17C23">
        <w:rPr>
          <w:b/>
          <w:bCs/>
          <w:noProof/>
          <w:color w:val="3A3A3A" w:themeColor="background2" w:themeShade="40"/>
          <w:sz w:val="22"/>
          <w:szCs w:val="22"/>
        </w:rPr>
        <w:t>The assessment process includes:</w:t>
      </w:r>
    </w:p>
    <w:p w14:paraId="5EE408C0" w14:textId="4A0BA782" w:rsidR="00C17C23" w:rsidRPr="00C17C23" w:rsidRDefault="00C17C23" w:rsidP="00E716DF">
      <w:pPr>
        <w:pStyle w:val="ListParagraph"/>
        <w:numPr>
          <w:ilvl w:val="0"/>
          <w:numId w:val="2"/>
        </w:numPr>
        <w:spacing w:beforeLines="80" w:before="192" w:after="0" w:line="240" w:lineRule="auto"/>
        <w:ind w:left="714" w:hanging="357"/>
        <w:rPr>
          <w:rFonts w:eastAsia="Times New Roman" w:cs="Times New Roman"/>
          <w:kern w:val="0"/>
          <w:sz w:val="22"/>
          <w:szCs w:val="22"/>
          <w:lang w:eastAsia="en-GB"/>
          <w14:ligatures w14:val="none"/>
        </w:rPr>
      </w:pPr>
      <w:r w:rsidRPr="00C17C23">
        <w:rPr>
          <w:rFonts w:eastAsia="Times New Roman" w:cs="Times New Roman"/>
          <w:kern w:val="0"/>
          <w:sz w:val="22"/>
          <w:szCs w:val="22"/>
          <w:lang w:eastAsia="en-GB"/>
          <w14:ligatures w14:val="none"/>
        </w:rPr>
        <w:t>Risk identification</w:t>
      </w:r>
    </w:p>
    <w:p w14:paraId="6D30A2C9" w14:textId="3A30504A" w:rsidR="00C17C23" w:rsidRPr="00C17C23" w:rsidRDefault="00C17C23" w:rsidP="00E716DF">
      <w:pPr>
        <w:pStyle w:val="ListParagraph"/>
        <w:numPr>
          <w:ilvl w:val="0"/>
          <w:numId w:val="2"/>
        </w:numPr>
        <w:spacing w:beforeLines="80" w:before="192" w:after="0" w:line="240" w:lineRule="auto"/>
        <w:ind w:left="714" w:hanging="357"/>
        <w:rPr>
          <w:rFonts w:eastAsia="Times New Roman" w:cs="Times New Roman"/>
          <w:kern w:val="0"/>
          <w:sz w:val="22"/>
          <w:szCs w:val="22"/>
          <w:lang w:eastAsia="en-GB"/>
          <w14:ligatures w14:val="none"/>
        </w:rPr>
      </w:pPr>
      <w:r w:rsidRPr="00C17C23">
        <w:rPr>
          <w:rFonts w:eastAsia="Times New Roman" w:cs="Times New Roman"/>
          <w:kern w:val="0"/>
          <w:sz w:val="22"/>
          <w:szCs w:val="22"/>
          <w:lang w:eastAsia="en-GB"/>
          <w14:ligatures w14:val="none"/>
        </w:rPr>
        <w:t>Risk analysis</w:t>
      </w:r>
    </w:p>
    <w:p w14:paraId="7DE1EE94" w14:textId="289A7731" w:rsidR="00C17C23" w:rsidRPr="00C17C23" w:rsidRDefault="00C17C23" w:rsidP="00E716DF">
      <w:pPr>
        <w:pStyle w:val="ListParagraph"/>
        <w:numPr>
          <w:ilvl w:val="0"/>
          <w:numId w:val="2"/>
        </w:numPr>
        <w:spacing w:beforeLines="80" w:before="192" w:after="0" w:line="240" w:lineRule="auto"/>
        <w:ind w:left="714" w:hanging="357"/>
        <w:rPr>
          <w:rFonts w:eastAsia="Times New Roman" w:cs="Times New Roman"/>
          <w:kern w:val="0"/>
          <w:sz w:val="22"/>
          <w:szCs w:val="22"/>
          <w:lang w:eastAsia="en-GB"/>
          <w14:ligatures w14:val="none"/>
        </w:rPr>
      </w:pPr>
      <w:r w:rsidRPr="00C17C23">
        <w:rPr>
          <w:rFonts w:eastAsia="Times New Roman" w:cs="Times New Roman"/>
          <w:kern w:val="0"/>
          <w:sz w:val="22"/>
          <w:szCs w:val="22"/>
          <w:lang w:eastAsia="en-GB"/>
          <w14:ligatures w14:val="none"/>
        </w:rPr>
        <w:t>Risk evaluation</w:t>
      </w:r>
    </w:p>
    <w:p w14:paraId="5F8AA3D1" w14:textId="692F1A6C" w:rsidR="00C17C23" w:rsidRPr="00C17C23" w:rsidRDefault="00C17C23" w:rsidP="00E716DF">
      <w:pPr>
        <w:pStyle w:val="ListParagraph"/>
        <w:numPr>
          <w:ilvl w:val="0"/>
          <w:numId w:val="2"/>
        </w:numPr>
        <w:spacing w:beforeLines="80" w:before="192" w:after="0" w:line="240" w:lineRule="auto"/>
        <w:ind w:left="714" w:hanging="357"/>
        <w:rPr>
          <w:rFonts w:eastAsia="Times New Roman" w:cs="Times New Roman"/>
          <w:kern w:val="0"/>
          <w:sz w:val="22"/>
          <w:szCs w:val="22"/>
          <w:lang w:eastAsia="en-GB"/>
          <w14:ligatures w14:val="none"/>
        </w:rPr>
      </w:pPr>
      <w:r w:rsidRPr="00C17C23">
        <w:rPr>
          <w:rFonts w:eastAsia="Times New Roman" w:cs="Times New Roman"/>
          <w:kern w:val="0"/>
          <w:sz w:val="22"/>
          <w:szCs w:val="22"/>
          <w:lang w:eastAsia="en-GB"/>
          <w14:ligatures w14:val="none"/>
        </w:rPr>
        <w:t>Risk treatment</w:t>
      </w:r>
    </w:p>
    <w:p w14:paraId="62CF07B7" w14:textId="1758A85E" w:rsidR="00C17C23" w:rsidRPr="00C17C23" w:rsidRDefault="00C17C23" w:rsidP="00E716DF">
      <w:pPr>
        <w:pStyle w:val="ListParagraph"/>
        <w:numPr>
          <w:ilvl w:val="0"/>
          <w:numId w:val="2"/>
        </w:numPr>
        <w:spacing w:beforeLines="80" w:before="192" w:after="0" w:line="240" w:lineRule="auto"/>
        <w:ind w:left="714" w:hanging="357"/>
        <w:rPr>
          <w:noProof/>
          <w:color w:val="3A3A3A" w:themeColor="background2" w:themeShade="40"/>
          <w:sz w:val="22"/>
          <w:szCs w:val="22"/>
        </w:rPr>
      </w:pPr>
      <w:r w:rsidRPr="00C17C23">
        <w:rPr>
          <w:rFonts w:eastAsia="Times New Roman" w:cs="Times New Roman"/>
          <w:kern w:val="0"/>
          <w:sz w:val="22"/>
          <w:szCs w:val="22"/>
          <w:lang w:eastAsia="en-GB"/>
          <w14:ligatures w14:val="none"/>
        </w:rPr>
        <w:t>Continuous monitoring and review</w:t>
      </w:r>
    </w:p>
    <w:p w14:paraId="5F63FC38" w14:textId="073B4812" w:rsidR="00C17C23" w:rsidRPr="00C17C23" w:rsidRDefault="00C17C23" w:rsidP="00C17C23">
      <w:pPr>
        <w:spacing w:before="120" w:after="0" w:line="360" w:lineRule="auto"/>
        <w:rPr>
          <w:rFonts w:asciiTheme="majorHAnsi" w:hAnsiTheme="majorHAnsi"/>
          <w:b/>
          <w:bCs/>
          <w:color w:val="153D63" w:themeColor="text2" w:themeTint="E6"/>
          <w:sz w:val="28"/>
          <w:szCs w:val="28"/>
        </w:rPr>
      </w:pPr>
      <w:r w:rsidRPr="00C17C23">
        <w:rPr>
          <w:rFonts w:asciiTheme="majorHAnsi" w:hAnsiTheme="majorHAnsi"/>
          <w:b/>
          <w:bCs/>
          <w:color w:val="153D63" w:themeColor="text2" w:themeTint="E6"/>
          <w:sz w:val="28"/>
          <w:szCs w:val="28"/>
        </w:rPr>
        <w:t>Risk Rating Criteria</w:t>
      </w:r>
    </w:p>
    <w:p w14:paraId="721E4ECC" w14:textId="3805A974" w:rsidR="00C17C23" w:rsidRDefault="00C17C23" w:rsidP="00C17C23">
      <w:pPr>
        <w:spacing w:before="120" w:after="0" w:line="360" w:lineRule="auto"/>
        <w:rPr>
          <w:b/>
          <w:bCs/>
          <w:noProof/>
          <w:color w:val="3A3A3A" w:themeColor="background2" w:themeShade="40"/>
          <w:sz w:val="22"/>
          <w:szCs w:val="22"/>
        </w:rPr>
      </w:pPr>
      <w:r w:rsidRPr="00C17C23">
        <w:rPr>
          <w:b/>
          <w:bCs/>
          <w:noProof/>
          <w:color w:val="3A3A3A" w:themeColor="background2" w:themeShade="40"/>
          <w:sz w:val="22"/>
          <w:szCs w:val="22"/>
        </w:rPr>
        <w:t>Risks are evaluated based on the following criteria:</w:t>
      </w:r>
    </w:p>
    <w:p w14:paraId="2DD8AC8A" w14:textId="440A1B94" w:rsidR="00C17C23" w:rsidRPr="00C17C23" w:rsidRDefault="00C17C23" w:rsidP="00E716DF">
      <w:pPr>
        <w:pStyle w:val="ListParagraph"/>
        <w:numPr>
          <w:ilvl w:val="0"/>
          <w:numId w:val="2"/>
        </w:numPr>
        <w:spacing w:beforeLines="80" w:before="192" w:after="0" w:line="240" w:lineRule="auto"/>
        <w:ind w:left="714" w:hanging="357"/>
        <w:rPr>
          <w:rFonts w:eastAsia="Times New Roman" w:cs="Times New Roman"/>
          <w:kern w:val="0"/>
          <w:sz w:val="22"/>
          <w:szCs w:val="22"/>
          <w:lang w:eastAsia="en-GB"/>
          <w14:ligatures w14:val="none"/>
        </w:rPr>
      </w:pPr>
      <w:r w:rsidRPr="00C17C23">
        <w:rPr>
          <w:rFonts w:eastAsia="Times New Roman" w:cs="Times New Roman"/>
          <w:kern w:val="0"/>
          <w:sz w:val="22"/>
          <w:szCs w:val="22"/>
          <w:lang w:eastAsia="en-GB"/>
          <w14:ligatures w14:val="none"/>
        </w:rPr>
        <w:t>Likelihood of occurrence</w:t>
      </w:r>
    </w:p>
    <w:p w14:paraId="6C6005FE" w14:textId="20643A3F" w:rsidR="00C17C23" w:rsidRPr="00C17C23" w:rsidRDefault="00C17C23" w:rsidP="00E716DF">
      <w:pPr>
        <w:pStyle w:val="ListParagraph"/>
        <w:numPr>
          <w:ilvl w:val="0"/>
          <w:numId w:val="2"/>
        </w:numPr>
        <w:spacing w:beforeLines="80" w:before="192" w:after="0" w:line="240" w:lineRule="auto"/>
        <w:ind w:left="714" w:hanging="357"/>
        <w:rPr>
          <w:rFonts w:eastAsia="Times New Roman" w:cs="Times New Roman"/>
          <w:kern w:val="0"/>
          <w:sz w:val="22"/>
          <w:szCs w:val="22"/>
          <w:lang w:eastAsia="en-GB"/>
          <w14:ligatures w14:val="none"/>
        </w:rPr>
      </w:pPr>
      <w:r w:rsidRPr="00C17C23">
        <w:rPr>
          <w:rFonts w:eastAsia="Times New Roman" w:cs="Times New Roman"/>
          <w:kern w:val="0"/>
          <w:sz w:val="22"/>
          <w:szCs w:val="22"/>
          <w:lang w:eastAsia="en-GB"/>
          <w14:ligatures w14:val="none"/>
        </w:rPr>
        <w:t>Potential business impact</w:t>
      </w:r>
    </w:p>
    <w:p w14:paraId="3AD2D5A3" w14:textId="4F071107" w:rsidR="00C17C23" w:rsidRPr="00C17C23" w:rsidRDefault="00C17C23" w:rsidP="00E716DF">
      <w:pPr>
        <w:pStyle w:val="ListParagraph"/>
        <w:numPr>
          <w:ilvl w:val="0"/>
          <w:numId w:val="2"/>
        </w:numPr>
        <w:spacing w:beforeLines="80" w:before="192" w:after="0" w:line="240" w:lineRule="auto"/>
        <w:ind w:left="714" w:hanging="357"/>
        <w:rPr>
          <w:rFonts w:eastAsia="Times New Roman" w:cs="Times New Roman"/>
          <w:kern w:val="0"/>
          <w:sz w:val="22"/>
          <w:szCs w:val="22"/>
          <w:lang w:eastAsia="en-GB"/>
          <w14:ligatures w14:val="none"/>
        </w:rPr>
      </w:pPr>
      <w:r w:rsidRPr="00C17C23">
        <w:rPr>
          <w:rFonts w:eastAsia="Times New Roman" w:cs="Times New Roman"/>
          <w:kern w:val="0"/>
          <w:sz w:val="22"/>
          <w:szCs w:val="22"/>
          <w:lang w:eastAsia="en-GB"/>
          <w14:ligatures w14:val="none"/>
        </w:rPr>
        <w:t>Data sensitivity</w:t>
      </w:r>
    </w:p>
    <w:p w14:paraId="455AAB80" w14:textId="35119E23" w:rsidR="00C17C23" w:rsidRPr="00C17C23" w:rsidRDefault="00C17C23" w:rsidP="00E716DF">
      <w:pPr>
        <w:pStyle w:val="ListParagraph"/>
        <w:numPr>
          <w:ilvl w:val="0"/>
          <w:numId w:val="2"/>
        </w:numPr>
        <w:spacing w:beforeLines="80" w:before="192" w:after="0" w:line="240" w:lineRule="auto"/>
        <w:ind w:left="714" w:hanging="357"/>
        <w:rPr>
          <w:rFonts w:eastAsia="Times New Roman" w:cs="Times New Roman"/>
          <w:kern w:val="0"/>
          <w:sz w:val="22"/>
          <w:szCs w:val="22"/>
          <w:lang w:eastAsia="en-GB"/>
          <w14:ligatures w14:val="none"/>
        </w:rPr>
      </w:pPr>
      <w:r w:rsidRPr="00C17C23">
        <w:rPr>
          <w:rFonts w:eastAsia="Times New Roman" w:cs="Times New Roman"/>
          <w:kern w:val="0"/>
          <w:sz w:val="22"/>
          <w:szCs w:val="22"/>
          <w:lang w:eastAsia="en-GB"/>
          <w14:ligatures w14:val="none"/>
        </w:rPr>
        <w:t>Regulatory implications</w:t>
      </w:r>
    </w:p>
    <w:p w14:paraId="629C9FB3" w14:textId="68C8A37A" w:rsidR="00C17C23" w:rsidRPr="00E716DF" w:rsidRDefault="00C17C23" w:rsidP="00E716DF">
      <w:pPr>
        <w:pStyle w:val="ListParagraph"/>
        <w:numPr>
          <w:ilvl w:val="0"/>
          <w:numId w:val="2"/>
        </w:numPr>
        <w:spacing w:beforeLines="80" w:before="192" w:after="0" w:line="240" w:lineRule="auto"/>
        <w:ind w:left="714" w:hanging="357"/>
        <w:rPr>
          <w:b/>
          <w:bCs/>
          <w:noProof/>
          <w:color w:val="3A3A3A" w:themeColor="background2" w:themeShade="40"/>
          <w:sz w:val="22"/>
          <w:szCs w:val="22"/>
        </w:rPr>
      </w:pPr>
      <w:r w:rsidRPr="00C17C23">
        <w:rPr>
          <w:rFonts w:eastAsia="Times New Roman" w:cs="Times New Roman"/>
          <w:kern w:val="0"/>
          <w:sz w:val="22"/>
          <w:szCs w:val="22"/>
          <w:lang w:eastAsia="en-GB"/>
          <w14:ligatures w14:val="none"/>
        </w:rPr>
        <w:t>Operational disruption</w:t>
      </w:r>
    </w:p>
    <w:p w14:paraId="3042E232" w14:textId="77777777" w:rsidR="00E716DF" w:rsidRPr="00C17C23" w:rsidRDefault="00E716DF" w:rsidP="00E716DF">
      <w:pPr>
        <w:pStyle w:val="ListParagraph"/>
        <w:spacing w:beforeLines="80" w:before="192" w:after="0" w:line="240" w:lineRule="auto"/>
        <w:ind w:left="714"/>
        <w:rPr>
          <w:b/>
          <w:bCs/>
          <w:noProof/>
          <w:color w:val="3A3A3A" w:themeColor="background2" w:themeShade="40"/>
          <w:sz w:val="22"/>
          <w:szCs w:val="22"/>
        </w:rPr>
      </w:pPr>
    </w:p>
    <w:p w14:paraId="785E6A47" w14:textId="1253A284" w:rsidR="00C17C23" w:rsidRDefault="00C17C23" w:rsidP="00C17C23">
      <w:pPr>
        <w:spacing w:before="120" w:after="0" w:line="360" w:lineRule="auto"/>
        <w:rPr>
          <w:rFonts w:asciiTheme="majorHAnsi" w:hAnsiTheme="majorHAnsi"/>
          <w:b/>
          <w:bCs/>
          <w:color w:val="153D63" w:themeColor="text2" w:themeTint="E6"/>
          <w:sz w:val="28"/>
          <w:szCs w:val="28"/>
        </w:rPr>
      </w:pPr>
      <w:r w:rsidRPr="00C17C23">
        <w:rPr>
          <w:rFonts w:asciiTheme="majorHAnsi" w:hAnsiTheme="majorHAnsi"/>
          <w:b/>
          <w:bCs/>
          <w:color w:val="153D63" w:themeColor="text2" w:themeTint="E6"/>
          <w:sz w:val="28"/>
          <w:szCs w:val="28"/>
        </w:rPr>
        <w:t>Risk Classification Matrix</w:t>
      </w:r>
    </w:p>
    <w:p w14:paraId="3BE68F09" w14:textId="73DE0FF2" w:rsidR="00C17C23" w:rsidRDefault="00C17C23" w:rsidP="00C17C23">
      <w:pPr>
        <w:spacing w:before="120" w:after="0" w:line="360" w:lineRule="auto"/>
        <w:rPr>
          <w:b/>
          <w:bCs/>
          <w:noProof/>
          <w:color w:val="3A3A3A" w:themeColor="background2" w:themeShade="40"/>
          <w:sz w:val="22"/>
          <w:szCs w:val="22"/>
        </w:rPr>
      </w:pPr>
      <w:r w:rsidRPr="00C17C23">
        <w:rPr>
          <w:b/>
          <w:bCs/>
          <w:noProof/>
          <w:color w:val="3A3A3A" w:themeColor="background2" w:themeShade="40"/>
          <w:sz w:val="22"/>
          <w:szCs w:val="22"/>
        </w:rPr>
        <w:t>The following matrix defines the risk severity levels used throughout the risk assessment process.</w:t>
      </w:r>
    </w:p>
    <w:tbl>
      <w:tblPr>
        <w:tblStyle w:val="TableGrid"/>
        <w:tblW w:w="10491" w:type="dxa"/>
        <w:tblInd w:w="-431" w:type="dxa"/>
        <w:tblLook w:val="04A0" w:firstRow="1" w:lastRow="0" w:firstColumn="1" w:lastColumn="0" w:noHBand="0" w:noVBand="1"/>
      </w:tblPr>
      <w:tblGrid>
        <w:gridCol w:w="2127"/>
        <w:gridCol w:w="2410"/>
        <w:gridCol w:w="1985"/>
        <w:gridCol w:w="3969"/>
      </w:tblGrid>
      <w:tr w:rsidR="00075B50" w14:paraId="2A228260" w14:textId="77777777" w:rsidTr="00576B5A">
        <w:tc>
          <w:tcPr>
            <w:tcW w:w="2127" w:type="dxa"/>
            <w:shd w:val="clear" w:color="auto" w:fill="153D63" w:themeFill="text2" w:themeFillTint="E6"/>
            <w:vAlign w:val="center"/>
          </w:tcPr>
          <w:p w14:paraId="606119B0" w14:textId="4FF26FBA" w:rsidR="00075B50" w:rsidRPr="00075B50" w:rsidRDefault="00075B50" w:rsidP="00576B5A">
            <w:pPr>
              <w:spacing w:before="120" w:line="360" w:lineRule="auto"/>
              <w:jc w:val="center"/>
              <w:rPr>
                <w:b/>
                <w:bCs/>
                <w:noProof/>
                <w:color w:val="FFFFFF" w:themeColor="background1"/>
                <w:sz w:val="22"/>
                <w:szCs w:val="22"/>
              </w:rPr>
            </w:pPr>
            <w:r w:rsidRPr="00075B50">
              <w:rPr>
                <w:rFonts w:ascii="-webkit-standard" w:hAnsi="-webkit-standard"/>
                <w:b/>
                <w:bCs/>
                <w:color w:val="FFFFFF" w:themeColor="background1"/>
                <w:sz w:val="27"/>
                <w:szCs w:val="27"/>
              </w:rPr>
              <w:t>Risk Level</w:t>
            </w:r>
          </w:p>
        </w:tc>
        <w:tc>
          <w:tcPr>
            <w:tcW w:w="2410" w:type="dxa"/>
            <w:shd w:val="clear" w:color="auto" w:fill="153D63" w:themeFill="text2" w:themeFillTint="E6"/>
            <w:vAlign w:val="center"/>
          </w:tcPr>
          <w:p w14:paraId="0823567F" w14:textId="1C608876" w:rsidR="00075B50" w:rsidRPr="00075B50" w:rsidRDefault="00075B50" w:rsidP="00576B5A">
            <w:pPr>
              <w:spacing w:before="120" w:line="360" w:lineRule="auto"/>
              <w:jc w:val="center"/>
              <w:rPr>
                <w:b/>
                <w:bCs/>
                <w:noProof/>
                <w:color w:val="FFFFFF" w:themeColor="background1"/>
                <w:sz w:val="22"/>
                <w:szCs w:val="22"/>
              </w:rPr>
            </w:pPr>
            <w:r w:rsidRPr="00075B50">
              <w:rPr>
                <w:rFonts w:ascii="-webkit-standard" w:hAnsi="-webkit-standard"/>
                <w:b/>
                <w:bCs/>
                <w:color w:val="FFFFFF" w:themeColor="background1"/>
                <w:sz w:val="27"/>
                <w:szCs w:val="27"/>
              </w:rPr>
              <w:t>Likelihood</w:t>
            </w:r>
          </w:p>
        </w:tc>
        <w:tc>
          <w:tcPr>
            <w:tcW w:w="1985" w:type="dxa"/>
            <w:shd w:val="clear" w:color="auto" w:fill="153D63" w:themeFill="text2" w:themeFillTint="E6"/>
            <w:vAlign w:val="center"/>
          </w:tcPr>
          <w:p w14:paraId="4EBA0CA5" w14:textId="6207D690" w:rsidR="00075B50" w:rsidRPr="00075B50" w:rsidRDefault="00075B50" w:rsidP="00576B5A">
            <w:pPr>
              <w:spacing w:before="120" w:line="360" w:lineRule="auto"/>
              <w:jc w:val="center"/>
              <w:rPr>
                <w:b/>
                <w:bCs/>
                <w:noProof/>
                <w:color w:val="FFFFFF" w:themeColor="background1"/>
                <w:sz w:val="22"/>
                <w:szCs w:val="22"/>
              </w:rPr>
            </w:pPr>
            <w:r w:rsidRPr="00075B50">
              <w:rPr>
                <w:rFonts w:ascii="-webkit-standard" w:hAnsi="-webkit-standard"/>
                <w:b/>
                <w:bCs/>
                <w:color w:val="FFFFFF" w:themeColor="background1"/>
                <w:sz w:val="27"/>
                <w:szCs w:val="27"/>
              </w:rPr>
              <w:t>Impact</w:t>
            </w:r>
          </w:p>
        </w:tc>
        <w:tc>
          <w:tcPr>
            <w:tcW w:w="3969" w:type="dxa"/>
            <w:shd w:val="clear" w:color="auto" w:fill="153D63" w:themeFill="text2" w:themeFillTint="E6"/>
            <w:vAlign w:val="center"/>
          </w:tcPr>
          <w:p w14:paraId="5283ECDB" w14:textId="2A78AEB5" w:rsidR="00075B50" w:rsidRPr="00075B50" w:rsidRDefault="00075B50" w:rsidP="00576B5A">
            <w:pPr>
              <w:spacing w:before="120" w:line="360" w:lineRule="auto"/>
              <w:jc w:val="center"/>
              <w:rPr>
                <w:b/>
                <w:bCs/>
                <w:noProof/>
                <w:color w:val="FFFFFF" w:themeColor="background1"/>
                <w:sz w:val="22"/>
                <w:szCs w:val="22"/>
              </w:rPr>
            </w:pPr>
            <w:r w:rsidRPr="00075B50">
              <w:rPr>
                <w:rFonts w:ascii="-webkit-standard" w:hAnsi="-webkit-standard"/>
                <w:b/>
                <w:bCs/>
                <w:color w:val="FFFFFF" w:themeColor="background1"/>
                <w:sz w:val="27"/>
                <w:szCs w:val="27"/>
              </w:rPr>
              <w:t>Description</w:t>
            </w:r>
          </w:p>
        </w:tc>
      </w:tr>
      <w:tr w:rsidR="00075B50" w14:paraId="2046ACC1" w14:textId="77777777" w:rsidTr="009E0AFA">
        <w:tc>
          <w:tcPr>
            <w:tcW w:w="2127" w:type="dxa"/>
            <w:shd w:val="clear" w:color="auto" w:fill="A6A6A6" w:themeFill="background1" w:themeFillShade="A6"/>
            <w:vAlign w:val="center"/>
          </w:tcPr>
          <w:p w14:paraId="08F0572C" w14:textId="1DFBB8D8" w:rsidR="00075B50" w:rsidRPr="00E716DF" w:rsidRDefault="00075B50" w:rsidP="009E0AFA">
            <w:pPr>
              <w:spacing w:before="120" w:line="360" w:lineRule="auto"/>
              <w:jc w:val="center"/>
              <w:rPr>
                <w:b/>
                <w:bCs/>
                <w:noProof/>
                <w:color w:val="3A3A3A" w:themeColor="background2" w:themeShade="40"/>
                <w:sz w:val="22"/>
                <w:szCs w:val="22"/>
              </w:rPr>
            </w:pPr>
            <w:r w:rsidRPr="00E716DF">
              <w:rPr>
                <w:b/>
                <w:bCs/>
                <w:color w:val="000000"/>
                <w:sz w:val="22"/>
                <w:szCs w:val="22"/>
              </w:rPr>
              <w:t>Low</w:t>
            </w:r>
          </w:p>
        </w:tc>
        <w:tc>
          <w:tcPr>
            <w:tcW w:w="2410" w:type="dxa"/>
            <w:shd w:val="clear" w:color="auto" w:fill="A6A6A6" w:themeFill="background1" w:themeFillShade="A6"/>
            <w:vAlign w:val="center"/>
          </w:tcPr>
          <w:p w14:paraId="074CF29A" w14:textId="2DC8722E" w:rsidR="00075B50" w:rsidRPr="00E716DF" w:rsidRDefault="00075B50" w:rsidP="009E0AFA">
            <w:pPr>
              <w:spacing w:before="120" w:line="360" w:lineRule="auto"/>
              <w:jc w:val="center"/>
              <w:rPr>
                <w:b/>
                <w:bCs/>
                <w:noProof/>
                <w:color w:val="3A3A3A" w:themeColor="background2" w:themeShade="40"/>
                <w:sz w:val="22"/>
                <w:szCs w:val="22"/>
              </w:rPr>
            </w:pPr>
            <w:r w:rsidRPr="00E716DF">
              <w:rPr>
                <w:color w:val="000000"/>
                <w:sz w:val="22"/>
                <w:szCs w:val="22"/>
              </w:rPr>
              <w:t>Rare</w:t>
            </w:r>
          </w:p>
        </w:tc>
        <w:tc>
          <w:tcPr>
            <w:tcW w:w="1985" w:type="dxa"/>
            <w:shd w:val="clear" w:color="auto" w:fill="A6A6A6" w:themeFill="background1" w:themeFillShade="A6"/>
            <w:vAlign w:val="center"/>
          </w:tcPr>
          <w:p w14:paraId="2E03B997" w14:textId="2444F24C" w:rsidR="00075B50" w:rsidRPr="00E716DF" w:rsidRDefault="00075B50" w:rsidP="009E0AFA">
            <w:pPr>
              <w:spacing w:before="120" w:line="360" w:lineRule="auto"/>
              <w:jc w:val="center"/>
              <w:rPr>
                <w:b/>
                <w:bCs/>
                <w:noProof/>
                <w:color w:val="3A3A3A" w:themeColor="background2" w:themeShade="40"/>
                <w:sz w:val="22"/>
                <w:szCs w:val="22"/>
              </w:rPr>
            </w:pPr>
            <w:r w:rsidRPr="00E716DF">
              <w:rPr>
                <w:color w:val="000000"/>
                <w:sz w:val="22"/>
                <w:szCs w:val="22"/>
              </w:rPr>
              <w:t>Minor</w:t>
            </w:r>
          </w:p>
        </w:tc>
        <w:tc>
          <w:tcPr>
            <w:tcW w:w="3969" w:type="dxa"/>
            <w:shd w:val="clear" w:color="auto" w:fill="A6A6A6" w:themeFill="background1" w:themeFillShade="A6"/>
            <w:vAlign w:val="center"/>
          </w:tcPr>
          <w:p w14:paraId="5FF39FCF" w14:textId="3E702208" w:rsidR="00075B50" w:rsidRPr="00E716DF" w:rsidRDefault="00075B50" w:rsidP="009E0AFA">
            <w:pPr>
              <w:spacing w:before="120" w:line="360" w:lineRule="auto"/>
              <w:rPr>
                <w:b/>
                <w:bCs/>
                <w:noProof/>
                <w:color w:val="3A3A3A" w:themeColor="background2" w:themeShade="40"/>
                <w:sz w:val="22"/>
                <w:szCs w:val="22"/>
              </w:rPr>
            </w:pPr>
            <w:r w:rsidRPr="00E716DF">
              <w:rPr>
                <w:color w:val="000000"/>
                <w:sz w:val="22"/>
                <w:szCs w:val="22"/>
              </w:rPr>
              <w:t>Minimal operational or security impact</w:t>
            </w:r>
          </w:p>
        </w:tc>
      </w:tr>
      <w:tr w:rsidR="00075B50" w14:paraId="3BAAAFE2" w14:textId="77777777" w:rsidTr="009E0AFA">
        <w:tc>
          <w:tcPr>
            <w:tcW w:w="2127" w:type="dxa"/>
            <w:shd w:val="clear" w:color="auto" w:fill="A5C9EB" w:themeFill="text2" w:themeFillTint="40"/>
            <w:vAlign w:val="center"/>
          </w:tcPr>
          <w:p w14:paraId="525E38CF" w14:textId="6760DB73" w:rsidR="00075B50" w:rsidRPr="00E716DF" w:rsidRDefault="00075B50" w:rsidP="009E0AFA">
            <w:pPr>
              <w:spacing w:before="120" w:line="360" w:lineRule="auto"/>
              <w:jc w:val="center"/>
              <w:rPr>
                <w:b/>
                <w:bCs/>
                <w:noProof/>
                <w:color w:val="3A3A3A" w:themeColor="background2" w:themeShade="40"/>
                <w:sz w:val="22"/>
                <w:szCs w:val="22"/>
              </w:rPr>
            </w:pPr>
            <w:r w:rsidRPr="00E716DF">
              <w:rPr>
                <w:b/>
                <w:bCs/>
                <w:color w:val="000000"/>
                <w:sz w:val="22"/>
                <w:szCs w:val="22"/>
              </w:rPr>
              <w:t>Medium</w:t>
            </w:r>
          </w:p>
        </w:tc>
        <w:tc>
          <w:tcPr>
            <w:tcW w:w="2410" w:type="dxa"/>
            <w:shd w:val="clear" w:color="auto" w:fill="A5C9EB" w:themeFill="text2" w:themeFillTint="40"/>
            <w:vAlign w:val="center"/>
          </w:tcPr>
          <w:p w14:paraId="03B64F18" w14:textId="0D074A2B" w:rsidR="00075B50" w:rsidRPr="00E716DF" w:rsidRDefault="00075B50" w:rsidP="009E0AFA">
            <w:pPr>
              <w:spacing w:before="120" w:line="360" w:lineRule="auto"/>
              <w:jc w:val="center"/>
              <w:rPr>
                <w:b/>
                <w:bCs/>
                <w:noProof/>
                <w:color w:val="3A3A3A" w:themeColor="background2" w:themeShade="40"/>
                <w:sz w:val="22"/>
                <w:szCs w:val="22"/>
              </w:rPr>
            </w:pPr>
            <w:r w:rsidRPr="00E716DF">
              <w:rPr>
                <w:color w:val="000000"/>
                <w:sz w:val="22"/>
                <w:szCs w:val="22"/>
              </w:rPr>
              <w:t>Possible</w:t>
            </w:r>
          </w:p>
        </w:tc>
        <w:tc>
          <w:tcPr>
            <w:tcW w:w="1985" w:type="dxa"/>
            <w:shd w:val="clear" w:color="auto" w:fill="A5C9EB" w:themeFill="text2" w:themeFillTint="40"/>
            <w:vAlign w:val="center"/>
          </w:tcPr>
          <w:p w14:paraId="040502CC" w14:textId="6CB5BE07" w:rsidR="00075B50" w:rsidRPr="00E716DF" w:rsidRDefault="00075B50" w:rsidP="009E0AFA">
            <w:pPr>
              <w:spacing w:before="120" w:line="360" w:lineRule="auto"/>
              <w:jc w:val="center"/>
              <w:rPr>
                <w:b/>
                <w:bCs/>
                <w:noProof/>
                <w:color w:val="3A3A3A" w:themeColor="background2" w:themeShade="40"/>
                <w:sz w:val="22"/>
                <w:szCs w:val="22"/>
              </w:rPr>
            </w:pPr>
            <w:r w:rsidRPr="00E716DF">
              <w:rPr>
                <w:color w:val="000000"/>
                <w:sz w:val="22"/>
                <w:szCs w:val="22"/>
              </w:rPr>
              <w:t>Moderate</w:t>
            </w:r>
          </w:p>
        </w:tc>
        <w:tc>
          <w:tcPr>
            <w:tcW w:w="3969" w:type="dxa"/>
            <w:shd w:val="clear" w:color="auto" w:fill="A5C9EB" w:themeFill="text2" w:themeFillTint="40"/>
            <w:vAlign w:val="center"/>
          </w:tcPr>
          <w:p w14:paraId="4F48ECA1" w14:textId="00EF0088" w:rsidR="00075B50" w:rsidRPr="00E716DF" w:rsidRDefault="00075B50" w:rsidP="009E0AFA">
            <w:pPr>
              <w:spacing w:before="120" w:line="360" w:lineRule="auto"/>
              <w:rPr>
                <w:b/>
                <w:bCs/>
                <w:noProof/>
                <w:color w:val="3A3A3A" w:themeColor="background2" w:themeShade="40"/>
                <w:sz w:val="22"/>
                <w:szCs w:val="22"/>
              </w:rPr>
            </w:pPr>
            <w:r w:rsidRPr="00E716DF">
              <w:rPr>
                <w:color w:val="000000"/>
                <w:sz w:val="22"/>
                <w:szCs w:val="22"/>
              </w:rPr>
              <w:t>Noticeable business disruption or compliance concern</w:t>
            </w:r>
          </w:p>
        </w:tc>
      </w:tr>
      <w:tr w:rsidR="00075B50" w14:paraId="6709F6E4" w14:textId="77777777" w:rsidTr="009E0AFA">
        <w:tc>
          <w:tcPr>
            <w:tcW w:w="2127" w:type="dxa"/>
            <w:shd w:val="clear" w:color="auto" w:fill="FAE2D5" w:themeFill="accent2" w:themeFillTint="33"/>
            <w:vAlign w:val="center"/>
          </w:tcPr>
          <w:p w14:paraId="1E2A5150" w14:textId="7E224F0F" w:rsidR="00075B50" w:rsidRPr="00E716DF" w:rsidRDefault="00075B50" w:rsidP="009E0AFA">
            <w:pPr>
              <w:spacing w:before="120" w:line="360" w:lineRule="auto"/>
              <w:jc w:val="center"/>
              <w:rPr>
                <w:b/>
                <w:bCs/>
                <w:noProof/>
                <w:color w:val="3A3A3A" w:themeColor="background2" w:themeShade="40"/>
                <w:sz w:val="22"/>
                <w:szCs w:val="22"/>
              </w:rPr>
            </w:pPr>
            <w:r w:rsidRPr="00E716DF">
              <w:rPr>
                <w:b/>
                <w:bCs/>
                <w:color w:val="000000"/>
                <w:sz w:val="22"/>
                <w:szCs w:val="22"/>
              </w:rPr>
              <w:t>High</w:t>
            </w:r>
          </w:p>
        </w:tc>
        <w:tc>
          <w:tcPr>
            <w:tcW w:w="2410" w:type="dxa"/>
            <w:shd w:val="clear" w:color="auto" w:fill="FAE2D5" w:themeFill="accent2" w:themeFillTint="33"/>
            <w:vAlign w:val="center"/>
          </w:tcPr>
          <w:p w14:paraId="587E263B" w14:textId="0EE83FF8" w:rsidR="00075B50" w:rsidRPr="00E716DF" w:rsidRDefault="00075B50" w:rsidP="009E0AFA">
            <w:pPr>
              <w:spacing w:before="120" w:line="360" w:lineRule="auto"/>
              <w:jc w:val="center"/>
              <w:rPr>
                <w:b/>
                <w:bCs/>
                <w:noProof/>
                <w:color w:val="3A3A3A" w:themeColor="background2" w:themeShade="40"/>
                <w:sz w:val="22"/>
                <w:szCs w:val="22"/>
              </w:rPr>
            </w:pPr>
            <w:r w:rsidRPr="00E716DF">
              <w:rPr>
                <w:color w:val="000000"/>
                <w:sz w:val="22"/>
                <w:szCs w:val="22"/>
              </w:rPr>
              <w:t>Likely</w:t>
            </w:r>
          </w:p>
        </w:tc>
        <w:tc>
          <w:tcPr>
            <w:tcW w:w="1985" w:type="dxa"/>
            <w:shd w:val="clear" w:color="auto" w:fill="FAE2D5" w:themeFill="accent2" w:themeFillTint="33"/>
            <w:vAlign w:val="center"/>
          </w:tcPr>
          <w:p w14:paraId="7A8D79CD" w14:textId="7530A8E3" w:rsidR="00075B50" w:rsidRPr="00E716DF" w:rsidRDefault="00075B50" w:rsidP="009E0AFA">
            <w:pPr>
              <w:spacing w:before="120" w:line="360" w:lineRule="auto"/>
              <w:jc w:val="center"/>
              <w:rPr>
                <w:b/>
                <w:bCs/>
                <w:noProof/>
                <w:color w:val="3A3A3A" w:themeColor="background2" w:themeShade="40"/>
                <w:sz w:val="22"/>
                <w:szCs w:val="22"/>
              </w:rPr>
            </w:pPr>
            <w:r w:rsidRPr="00E716DF">
              <w:rPr>
                <w:color w:val="000000"/>
                <w:sz w:val="22"/>
                <w:szCs w:val="22"/>
              </w:rPr>
              <w:t>Major</w:t>
            </w:r>
          </w:p>
        </w:tc>
        <w:tc>
          <w:tcPr>
            <w:tcW w:w="3969" w:type="dxa"/>
            <w:shd w:val="clear" w:color="auto" w:fill="FAE2D5" w:themeFill="accent2" w:themeFillTint="33"/>
            <w:vAlign w:val="center"/>
          </w:tcPr>
          <w:p w14:paraId="20869B8B" w14:textId="4ADBF605" w:rsidR="00075B50" w:rsidRPr="00E716DF" w:rsidRDefault="00075B50" w:rsidP="009E0AFA">
            <w:pPr>
              <w:spacing w:before="120" w:line="360" w:lineRule="auto"/>
              <w:rPr>
                <w:b/>
                <w:bCs/>
                <w:noProof/>
                <w:color w:val="3A3A3A" w:themeColor="background2" w:themeShade="40"/>
                <w:sz w:val="22"/>
                <w:szCs w:val="22"/>
              </w:rPr>
            </w:pPr>
            <w:r w:rsidRPr="00E716DF">
              <w:rPr>
                <w:color w:val="000000"/>
                <w:sz w:val="22"/>
                <w:szCs w:val="22"/>
              </w:rPr>
              <w:t>Significant operational, financial, or regulatory impact</w:t>
            </w:r>
          </w:p>
        </w:tc>
      </w:tr>
      <w:tr w:rsidR="00075B50" w14:paraId="4BC02BAB" w14:textId="77777777" w:rsidTr="009E0AFA">
        <w:tc>
          <w:tcPr>
            <w:tcW w:w="2127" w:type="dxa"/>
            <w:shd w:val="clear" w:color="auto" w:fill="F1A983" w:themeFill="accent2" w:themeFillTint="99"/>
            <w:vAlign w:val="center"/>
          </w:tcPr>
          <w:p w14:paraId="0451690A" w14:textId="00D30E1F" w:rsidR="00075B50" w:rsidRPr="00E716DF" w:rsidRDefault="00075B50" w:rsidP="009E0AFA">
            <w:pPr>
              <w:spacing w:before="120" w:line="360" w:lineRule="auto"/>
              <w:jc w:val="center"/>
              <w:rPr>
                <w:b/>
                <w:bCs/>
                <w:noProof/>
                <w:color w:val="3A3A3A" w:themeColor="background2" w:themeShade="40"/>
                <w:sz w:val="22"/>
                <w:szCs w:val="22"/>
              </w:rPr>
            </w:pPr>
            <w:r w:rsidRPr="00E716DF">
              <w:rPr>
                <w:b/>
                <w:bCs/>
                <w:color w:val="000000"/>
                <w:sz w:val="22"/>
                <w:szCs w:val="22"/>
              </w:rPr>
              <w:t>Critical</w:t>
            </w:r>
          </w:p>
        </w:tc>
        <w:tc>
          <w:tcPr>
            <w:tcW w:w="2410" w:type="dxa"/>
            <w:shd w:val="clear" w:color="auto" w:fill="F1A983" w:themeFill="accent2" w:themeFillTint="99"/>
            <w:vAlign w:val="center"/>
          </w:tcPr>
          <w:p w14:paraId="423760CD" w14:textId="23C7CDE1" w:rsidR="00075B50" w:rsidRPr="00E716DF" w:rsidRDefault="00075B50" w:rsidP="009E0AFA">
            <w:pPr>
              <w:spacing w:before="120" w:line="360" w:lineRule="auto"/>
              <w:jc w:val="center"/>
              <w:rPr>
                <w:b/>
                <w:bCs/>
                <w:noProof/>
                <w:color w:val="3A3A3A" w:themeColor="background2" w:themeShade="40"/>
                <w:sz w:val="22"/>
                <w:szCs w:val="22"/>
              </w:rPr>
            </w:pPr>
            <w:r w:rsidRPr="00E716DF">
              <w:rPr>
                <w:color w:val="000000"/>
                <w:sz w:val="22"/>
                <w:szCs w:val="22"/>
              </w:rPr>
              <w:t>Almost Certain</w:t>
            </w:r>
          </w:p>
        </w:tc>
        <w:tc>
          <w:tcPr>
            <w:tcW w:w="1985" w:type="dxa"/>
            <w:shd w:val="clear" w:color="auto" w:fill="F1A983" w:themeFill="accent2" w:themeFillTint="99"/>
            <w:vAlign w:val="center"/>
          </w:tcPr>
          <w:p w14:paraId="61896CD7" w14:textId="189A1DD7" w:rsidR="00075B50" w:rsidRPr="00E716DF" w:rsidRDefault="00075B50" w:rsidP="009E0AFA">
            <w:pPr>
              <w:spacing w:before="120" w:line="360" w:lineRule="auto"/>
              <w:jc w:val="center"/>
              <w:rPr>
                <w:b/>
                <w:bCs/>
                <w:noProof/>
                <w:color w:val="3A3A3A" w:themeColor="background2" w:themeShade="40"/>
                <w:sz w:val="22"/>
                <w:szCs w:val="22"/>
              </w:rPr>
            </w:pPr>
            <w:r w:rsidRPr="00E716DF">
              <w:rPr>
                <w:color w:val="000000"/>
                <w:sz w:val="22"/>
                <w:szCs w:val="22"/>
              </w:rPr>
              <w:t>Severe</w:t>
            </w:r>
          </w:p>
        </w:tc>
        <w:tc>
          <w:tcPr>
            <w:tcW w:w="3969" w:type="dxa"/>
            <w:shd w:val="clear" w:color="auto" w:fill="F1A983" w:themeFill="accent2" w:themeFillTint="99"/>
            <w:vAlign w:val="center"/>
          </w:tcPr>
          <w:p w14:paraId="7021622C" w14:textId="49B33DEC" w:rsidR="00075B50" w:rsidRPr="00E716DF" w:rsidRDefault="00075B50" w:rsidP="009E0AFA">
            <w:pPr>
              <w:spacing w:before="120" w:line="360" w:lineRule="auto"/>
              <w:rPr>
                <w:b/>
                <w:bCs/>
                <w:noProof/>
                <w:color w:val="3A3A3A" w:themeColor="background2" w:themeShade="40"/>
                <w:sz w:val="22"/>
                <w:szCs w:val="22"/>
              </w:rPr>
            </w:pPr>
            <w:r w:rsidRPr="00E716DF">
              <w:rPr>
                <w:color w:val="000000"/>
                <w:sz w:val="22"/>
                <w:szCs w:val="22"/>
              </w:rPr>
              <w:t>Major business interruption, legal exposure, or patient data compromise</w:t>
            </w:r>
          </w:p>
        </w:tc>
      </w:tr>
    </w:tbl>
    <w:p w14:paraId="1292F394" w14:textId="4C4D9A77" w:rsidR="00C17C23" w:rsidRPr="00327A3F" w:rsidRDefault="002E46BF" w:rsidP="00327A3F">
      <w:pPr>
        <w:pStyle w:val="Heading1"/>
        <w:jc w:val="center"/>
        <w:rPr>
          <w:b/>
          <w:bCs/>
          <w:noProof/>
        </w:rPr>
      </w:pPr>
      <w:r w:rsidRPr="00327A3F">
        <w:rPr>
          <w:b/>
          <w:bCs/>
          <w:noProof/>
        </w:rPr>
        <w:lastRenderedPageBreak/>
        <w:t>Risk Identification</w:t>
      </w:r>
    </w:p>
    <w:p w14:paraId="0D4BDE65" w14:textId="77777777" w:rsidR="002E46BF" w:rsidRPr="002E46BF" w:rsidRDefault="002E46BF" w:rsidP="002E46BF">
      <w:pPr>
        <w:spacing w:before="120" w:after="0" w:line="360" w:lineRule="auto"/>
        <w:rPr>
          <w:noProof/>
          <w:color w:val="3A3A3A" w:themeColor="background2" w:themeShade="40"/>
        </w:rPr>
      </w:pPr>
      <w:r w:rsidRPr="002E46BF">
        <w:rPr>
          <w:noProof/>
          <w:color w:val="3A3A3A" w:themeColor="background2" w:themeShade="40"/>
        </w:rPr>
        <w:t>CloudCare Medical has identified several cybersecurity and compliance risks that may affect the confidentiality, integrity, and availability of healthcare information systems and sensitive patient data.</w:t>
      </w:r>
    </w:p>
    <w:p w14:paraId="329F8995" w14:textId="77777777" w:rsidR="002E46BF" w:rsidRPr="002E46BF" w:rsidRDefault="002E46BF" w:rsidP="002E46BF">
      <w:pPr>
        <w:spacing w:before="120" w:after="0" w:line="360" w:lineRule="auto"/>
        <w:rPr>
          <w:noProof/>
          <w:color w:val="3A3A3A" w:themeColor="background2" w:themeShade="40"/>
        </w:rPr>
      </w:pPr>
    </w:p>
    <w:p w14:paraId="08DF348B" w14:textId="2D6DD825" w:rsidR="002E46BF" w:rsidRDefault="002E46BF" w:rsidP="002E46BF">
      <w:pPr>
        <w:spacing w:before="120" w:after="0" w:line="360" w:lineRule="auto"/>
        <w:rPr>
          <w:noProof/>
          <w:color w:val="3A3A3A" w:themeColor="background2" w:themeShade="40"/>
        </w:rPr>
      </w:pPr>
      <w:r w:rsidRPr="002E46BF">
        <w:rPr>
          <w:noProof/>
          <w:color w:val="3A3A3A" w:themeColor="background2" w:themeShade="40"/>
        </w:rPr>
        <w:t>The following risks were identified through internal assessment activities, operational reviews, asset analysis, and regulatory compliance considerations aligned with ISO/IEC 27001 principles.</w:t>
      </w:r>
    </w:p>
    <w:p w14:paraId="6723EB6E" w14:textId="658B529B" w:rsidR="002E46BF" w:rsidRDefault="002E46BF" w:rsidP="002E46BF">
      <w:pPr>
        <w:spacing w:before="120" w:after="0" w:line="360" w:lineRule="auto"/>
        <w:rPr>
          <w:b/>
          <w:bCs/>
          <w:noProof/>
          <w:color w:val="0F4761" w:themeColor="accent1" w:themeShade="BF"/>
          <w:sz w:val="28"/>
          <w:szCs w:val="28"/>
        </w:rPr>
      </w:pPr>
      <w:r w:rsidRPr="002E46BF">
        <w:rPr>
          <w:b/>
          <w:bCs/>
          <w:noProof/>
          <w:color w:val="0F4761" w:themeColor="accent1" w:themeShade="BF"/>
          <w:sz w:val="28"/>
          <w:szCs w:val="28"/>
        </w:rPr>
        <w:t>Identified Risk Areas</w:t>
      </w:r>
    </w:p>
    <w:p w14:paraId="37598F8F" w14:textId="2CCC177E" w:rsidR="009E0AFA" w:rsidRDefault="009E0AFA" w:rsidP="002E46BF">
      <w:pPr>
        <w:spacing w:before="120" w:after="0" w:line="360" w:lineRule="auto"/>
        <w:rPr>
          <w:noProof/>
          <w:color w:val="3A3A3A" w:themeColor="background2" w:themeShade="40"/>
        </w:rPr>
      </w:pPr>
      <w:r w:rsidRPr="009E0AFA">
        <w:rPr>
          <w:noProof/>
          <w:color w:val="3A3A3A" w:themeColor="background2" w:themeShade="40"/>
        </w:rPr>
        <w:t>The following table outlines the primary cybersecurity and compliance risks identified within CloudCare Medical’s operational environment.</w:t>
      </w:r>
    </w:p>
    <w:p w14:paraId="1B245B80" w14:textId="77777777" w:rsidR="009E0AFA" w:rsidRDefault="009E0AFA" w:rsidP="002E46BF">
      <w:pPr>
        <w:spacing w:before="120" w:after="0" w:line="360" w:lineRule="auto"/>
        <w:rPr>
          <w:b/>
          <w:bCs/>
          <w:noProof/>
          <w:color w:val="0F4761" w:themeColor="accent1" w:themeShade="BF"/>
          <w:sz w:val="28"/>
          <w:szCs w:val="28"/>
        </w:rPr>
      </w:pPr>
    </w:p>
    <w:tbl>
      <w:tblPr>
        <w:tblStyle w:val="TableGrid"/>
        <w:tblW w:w="10632" w:type="dxa"/>
        <w:tblInd w:w="-714" w:type="dxa"/>
        <w:tblLook w:val="04A0" w:firstRow="1" w:lastRow="0" w:firstColumn="1" w:lastColumn="0" w:noHBand="0" w:noVBand="1"/>
      </w:tblPr>
      <w:tblGrid>
        <w:gridCol w:w="1276"/>
        <w:gridCol w:w="3261"/>
        <w:gridCol w:w="1984"/>
        <w:gridCol w:w="2410"/>
        <w:gridCol w:w="1701"/>
      </w:tblGrid>
      <w:tr w:rsidR="002E46BF" w14:paraId="06C6E21F" w14:textId="77777777" w:rsidTr="00CF2C63">
        <w:trPr>
          <w:trHeight w:val="794"/>
        </w:trPr>
        <w:tc>
          <w:tcPr>
            <w:tcW w:w="1276" w:type="dxa"/>
            <w:shd w:val="clear" w:color="auto" w:fill="153D63" w:themeFill="text2" w:themeFillTint="E6"/>
            <w:vAlign w:val="center"/>
          </w:tcPr>
          <w:p w14:paraId="35DA81B5" w14:textId="304F4D0F" w:rsidR="002E46BF" w:rsidRPr="00576B5A" w:rsidRDefault="002E46BF" w:rsidP="00576B5A">
            <w:pPr>
              <w:spacing w:before="120" w:line="360" w:lineRule="auto"/>
              <w:jc w:val="center"/>
              <w:rPr>
                <w:rFonts w:asciiTheme="majorHAnsi" w:hAnsiTheme="majorHAnsi"/>
                <w:b/>
                <w:bCs/>
                <w:noProof/>
                <w:color w:val="FFFFFF" w:themeColor="background1"/>
                <w:sz w:val="22"/>
                <w:szCs w:val="22"/>
              </w:rPr>
            </w:pPr>
            <w:r w:rsidRPr="00576B5A">
              <w:rPr>
                <w:rFonts w:asciiTheme="majorHAnsi" w:hAnsiTheme="majorHAnsi"/>
                <w:b/>
                <w:bCs/>
                <w:color w:val="FFFFFF" w:themeColor="background1"/>
                <w:sz w:val="22"/>
                <w:szCs w:val="22"/>
              </w:rPr>
              <w:t>Risk ID</w:t>
            </w:r>
          </w:p>
        </w:tc>
        <w:tc>
          <w:tcPr>
            <w:tcW w:w="3261" w:type="dxa"/>
            <w:shd w:val="clear" w:color="auto" w:fill="153D63" w:themeFill="text2" w:themeFillTint="E6"/>
            <w:vAlign w:val="center"/>
          </w:tcPr>
          <w:p w14:paraId="1AAEDEFD" w14:textId="1BEC7FB5" w:rsidR="002E46BF" w:rsidRPr="00576B5A" w:rsidRDefault="002E46BF" w:rsidP="00576B5A">
            <w:pPr>
              <w:spacing w:before="120" w:line="360" w:lineRule="auto"/>
              <w:jc w:val="center"/>
              <w:rPr>
                <w:rFonts w:asciiTheme="majorHAnsi" w:hAnsiTheme="majorHAnsi"/>
                <w:b/>
                <w:bCs/>
                <w:noProof/>
                <w:color w:val="FFFFFF" w:themeColor="background1"/>
                <w:sz w:val="22"/>
                <w:szCs w:val="22"/>
              </w:rPr>
            </w:pPr>
            <w:r w:rsidRPr="00576B5A">
              <w:rPr>
                <w:rFonts w:asciiTheme="majorHAnsi" w:hAnsiTheme="majorHAnsi"/>
                <w:b/>
                <w:bCs/>
                <w:color w:val="FFFFFF" w:themeColor="background1"/>
                <w:sz w:val="22"/>
                <w:szCs w:val="22"/>
              </w:rPr>
              <w:t>Risk Description</w:t>
            </w:r>
          </w:p>
        </w:tc>
        <w:tc>
          <w:tcPr>
            <w:tcW w:w="1984" w:type="dxa"/>
            <w:shd w:val="clear" w:color="auto" w:fill="153D63" w:themeFill="text2" w:themeFillTint="E6"/>
            <w:vAlign w:val="center"/>
          </w:tcPr>
          <w:p w14:paraId="41AD4868" w14:textId="5EF19238" w:rsidR="002E46BF" w:rsidRPr="00576B5A" w:rsidRDefault="002E46BF" w:rsidP="00576B5A">
            <w:pPr>
              <w:spacing w:before="120" w:line="360" w:lineRule="auto"/>
              <w:jc w:val="center"/>
              <w:rPr>
                <w:rFonts w:asciiTheme="majorHAnsi" w:hAnsiTheme="majorHAnsi"/>
                <w:b/>
                <w:bCs/>
                <w:noProof/>
                <w:color w:val="FFFFFF" w:themeColor="background1"/>
                <w:sz w:val="22"/>
                <w:szCs w:val="22"/>
              </w:rPr>
            </w:pPr>
            <w:r w:rsidRPr="00576B5A">
              <w:rPr>
                <w:rFonts w:asciiTheme="majorHAnsi" w:hAnsiTheme="majorHAnsi"/>
                <w:b/>
                <w:bCs/>
                <w:color w:val="FFFFFF" w:themeColor="background1"/>
                <w:sz w:val="22"/>
                <w:szCs w:val="22"/>
              </w:rPr>
              <w:t>Affected Asset</w:t>
            </w:r>
          </w:p>
        </w:tc>
        <w:tc>
          <w:tcPr>
            <w:tcW w:w="2410" w:type="dxa"/>
            <w:shd w:val="clear" w:color="auto" w:fill="153D63" w:themeFill="text2" w:themeFillTint="E6"/>
            <w:vAlign w:val="center"/>
          </w:tcPr>
          <w:p w14:paraId="2FBF95F9" w14:textId="32DC5D86" w:rsidR="002E46BF" w:rsidRPr="00576B5A" w:rsidRDefault="002E46BF" w:rsidP="00576B5A">
            <w:pPr>
              <w:spacing w:before="120" w:line="360" w:lineRule="auto"/>
              <w:jc w:val="center"/>
              <w:rPr>
                <w:rFonts w:asciiTheme="majorHAnsi" w:hAnsiTheme="majorHAnsi"/>
                <w:b/>
                <w:bCs/>
                <w:noProof/>
                <w:color w:val="FFFFFF" w:themeColor="background1"/>
                <w:sz w:val="22"/>
                <w:szCs w:val="22"/>
              </w:rPr>
            </w:pPr>
            <w:r w:rsidRPr="00576B5A">
              <w:rPr>
                <w:rFonts w:asciiTheme="majorHAnsi" w:hAnsiTheme="majorHAnsi"/>
                <w:b/>
                <w:bCs/>
                <w:color w:val="FFFFFF" w:themeColor="background1"/>
                <w:sz w:val="22"/>
                <w:szCs w:val="22"/>
              </w:rPr>
              <w:t>Threat Type</w:t>
            </w:r>
          </w:p>
        </w:tc>
        <w:tc>
          <w:tcPr>
            <w:tcW w:w="1701" w:type="dxa"/>
            <w:shd w:val="clear" w:color="auto" w:fill="153D63" w:themeFill="text2" w:themeFillTint="E6"/>
            <w:vAlign w:val="center"/>
          </w:tcPr>
          <w:p w14:paraId="63E94347" w14:textId="554B9B1C" w:rsidR="002E46BF" w:rsidRPr="00576B5A" w:rsidRDefault="002E46BF" w:rsidP="00576B5A">
            <w:pPr>
              <w:spacing w:before="120" w:line="360" w:lineRule="auto"/>
              <w:jc w:val="center"/>
              <w:rPr>
                <w:rFonts w:asciiTheme="majorHAnsi" w:hAnsiTheme="majorHAnsi"/>
                <w:b/>
                <w:bCs/>
                <w:noProof/>
                <w:color w:val="FFFFFF" w:themeColor="background1"/>
                <w:sz w:val="22"/>
                <w:szCs w:val="22"/>
              </w:rPr>
            </w:pPr>
            <w:r w:rsidRPr="00576B5A">
              <w:rPr>
                <w:rFonts w:asciiTheme="majorHAnsi" w:hAnsiTheme="majorHAnsi"/>
                <w:b/>
                <w:bCs/>
                <w:color w:val="FFFFFF" w:themeColor="background1"/>
                <w:sz w:val="22"/>
                <w:szCs w:val="22"/>
              </w:rPr>
              <w:t>Risk Level</w:t>
            </w:r>
          </w:p>
        </w:tc>
      </w:tr>
      <w:tr w:rsidR="002E46BF" w14:paraId="7CC567BC" w14:textId="77777777" w:rsidTr="00CF2C63">
        <w:trPr>
          <w:trHeight w:val="794"/>
        </w:trPr>
        <w:tc>
          <w:tcPr>
            <w:tcW w:w="1276" w:type="dxa"/>
            <w:shd w:val="clear" w:color="auto" w:fill="FAE2D5" w:themeFill="accent2" w:themeFillTint="33"/>
            <w:vAlign w:val="center"/>
          </w:tcPr>
          <w:p w14:paraId="16DD853F" w14:textId="7F5D495D" w:rsidR="002E46BF" w:rsidRPr="001300F9" w:rsidRDefault="002E46BF" w:rsidP="00C92F4D">
            <w:pPr>
              <w:spacing w:before="120" w:line="360" w:lineRule="auto"/>
              <w:jc w:val="center"/>
              <w:rPr>
                <w:b/>
                <w:bCs/>
                <w:noProof/>
                <w:color w:val="3A3A3A" w:themeColor="background2" w:themeShade="40"/>
                <w:sz w:val="21"/>
                <w:szCs w:val="21"/>
              </w:rPr>
            </w:pPr>
            <w:r w:rsidRPr="001300F9">
              <w:rPr>
                <w:color w:val="3A3A3A" w:themeColor="background2" w:themeShade="40"/>
                <w:sz w:val="21"/>
                <w:szCs w:val="21"/>
              </w:rPr>
              <w:t>R-01</w:t>
            </w:r>
          </w:p>
        </w:tc>
        <w:tc>
          <w:tcPr>
            <w:tcW w:w="3261" w:type="dxa"/>
            <w:shd w:val="clear" w:color="auto" w:fill="FAE2D5" w:themeFill="accent2" w:themeFillTint="33"/>
            <w:vAlign w:val="center"/>
          </w:tcPr>
          <w:p w14:paraId="4B4D8E63" w14:textId="218BB12A" w:rsidR="002E46BF" w:rsidRPr="001300F9" w:rsidRDefault="002E46BF" w:rsidP="00C92F4D">
            <w:pPr>
              <w:spacing w:before="120" w:line="360" w:lineRule="auto"/>
              <w:rPr>
                <w:b/>
                <w:bCs/>
                <w:noProof/>
                <w:color w:val="3A3A3A" w:themeColor="background2" w:themeShade="40"/>
                <w:sz w:val="21"/>
                <w:szCs w:val="21"/>
              </w:rPr>
            </w:pPr>
            <w:r w:rsidRPr="001300F9">
              <w:rPr>
                <w:color w:val="3A3A3A" w:themeColor="background2" w:themeShade="40"/>
                <w:sz w:val="21"/>
                <w:szCs w:val="21"/>
              </w:rPr>
              <w:t>Unauthorised access to patient records</w:t>
            </w:r>
          </w:p>
        </w:tc>
        <w:tc>
          <w:tcPr>
            <w:tcW w:w="1984" w:type="dxa"/>
            <w:shd w:val="clear" w:color="auto" w:fill="FAE2D5" w:themeFill="accent2" w:themeFillTint="33"/>
            <w:vAlign w:val="center"/>
          </w:tcPr>
          <w:p w14:paraId="795C5742" w14:textId="3DD9C29F" w:rsidR="002E46BF" w:rsidRPr="001300F9" w:rsidRDefault="002E46BF" w:rsidP="00C92F4D">
            <w:pPr>
              <w:spacing w:before="120" w:line="360" w:lineRule="auto"/>
              <w:rPr>
                <w:b/>
                <w:bCs/>
                <w:noProof/>
                <w:color w:val="3A3A3A" w:themeColor="background2" w:themeShade="40"/>
                <w:sz w:val="21"/>
                <w:szCs w:val="21"/>
              </w:rPr>
            </w:pPr>
            <w:r w:rsidRPr="001300F9">
              <w:rPr>
                <w:color w:val="3A3A3A" w:themeColor="background2" w:themeShade="40"/>
                <w:sz w:val="21"/>
                <w:szCs w:val="21"/>
              </w:rPr>
              <w:t>Patient Database</w:t>
            </w:r>
          </w:p>
        </w:tc>
        <w:tc>
          <w:tcPr>
            <w:tcW w:w="2410" w:type="dxa"/>
            <w:shd w:val="clear" w:color="auto" w:fill="FAE2D5" w:themeFill="accent2" w:themeFillTint="33"/>
            <w:vAlign w:val="center"/>
          </w:tcPr>
          <w:p w14:paraId="668C835F" w14:textId="0CC57ED6" w:rsidR="002E46BF" w:rsidRPr="001300F9" w:rsidRDefault="002E46BF" w:rsidP="00C92F4D">
            <w:pPr>
              <w:spacing w:before="120" w:line="360" w:lineRule="auto"/>
              <w:jc w:val="center"/>
              <w:rPr>
                <w:b/>
                <w:bCs/>
                <w:noProof/>
                <w:color w:val="3A3A3A" w:themeColor="background2" w:themeShade="40"/>
                <w:sz w:val="21"/>
                <w:szCs w:val="21"/>
              </w:rPr>
            </w:pPr>
            <w:r w:rsidRPr="001300F9">
              <w:rPr>
                <w:color w:val="3A3A3A" w:themeColor="background2" w:themeShade="40"/>
                <w:sz w:val="21"/>
                <w:szCs w:val="21"/>
              </w:rPr>
              <w:t>Insider Threat</w:t>
            </w:r>
          </w:p>
        </w:tc>
        <w:tc>
          <w:tcPr>
            <w:tcW w:w="1701" w:type="dxa"/>
            <w:shd w:val="clear" w:color="auto" w:fill="FAE2D5" w:themeFill="accent2" w:themeFillTint="33"/>
            <w:vAlign w:val="center"/>
          </w:tcPr>
          <w:p w14:paraId="3798D237" w14:textId="6003F94B" w:rsidR="002E46BF" w:rsidRPr="001300F9" w:rsidRDefault="002E46BF" w:rsidP="00C92F4D">
            <w:pPr>
              <w:spacing w:before="120" w:line="360" w:lineRule="auto"/>
              <w:jc w:val="center"/>
              <w:rPr>
                <w:b/>
                <w:bCs/>
                <w:noProof/>
                <w:color w:val="3A3A3A" w:themeColor="background2" w:themeShade="40"/>
                <w:sz w:val="21"/>
                <w:szCs w:val="21"/>
              </w:rPr>
            </w:pPr>
            <w:r w:rsidRPr="001300F9">
              <w:rPr>
                <w:color w:val="3A3A3A" w:themeColor="background2" w:themeShade="40"/>
                <w:sz w:val="21"/>
                <w:szCs w:val="21"/>
              </w:rPr>
              <w:t>High</w:t>
            </w:r>
          </w:p>
        </w:tc>
      </w:tr>
      <w:tr w:rsidR="002E46BF" w14:paraId="66B93931" w14:textId="77777777" w:rsidTr="00CF2C63">
        <w:trPr>
          <w:trHeight w:val="794"/>
        </w:trPr>
        <w:tc>
          <w:tcPr>
            <w:tcW w:w="1276" w:type="dxa"/>
            <w:shd w:val="clear" w:color="auto" w:fill="FAE2D5" w:themeFill="accent2" w:themeFillTint="33"/>
            <w:vAlign w:val="center"/>
          </w:tcPr>
          <w:p w14:paraId="3C299CBF" w14:textId="62323076" w:rsidR="002E46BF" w:rsidRPr="001300F9" w:rsidRDefault="002E46BF" w:rsidP="00C92F4D">
            <w:pPr>
              <w:spacing w:before="120" w:line="360" w:lineRule="auto"/>
              <w:jc w:val="center"/>
              <w:rPr>
                <w:b/>
                <w:bCs/>
                <w:noProof/>
                <w:color w:val="3A3A3A" w:themeColor="background2" w:themeShade="40"/>
                <w:sz w:val="21"/>
                <w:szCs w:val="21"/>
              </w:rPr>
            </w:pPr>
            <w:r w:rsidRPr="001300F9">
              <w:rPr>
                <w:color w:val="3A3A3A" w:themeColor="background2" w:themeShade="40"/>
                <w:sz w:val="21"/>
                <w:szCs w:val="21"/>
              </w:rPr>
              <w:t>R-0</w:t>
            </w:r>
            <w:r w:rsidRPr="001300F9">
              <w:rPr>
                <w:color w:val="3A3A3A" w:themeColor="background2" w:themeShade="40"/>
                <w:sz w:val="21"/>
                <w:szCs w:val="21"/>
              </w:rPr>
              <w:t>2</w:t>
            </w:r>
          </w:p>
        </w:tc>
        <w:tc>
          <w:tcPr>
            <w:tcW w:w="3261" w:type="dxa"/>
            <w:shd w:val="clear" w:color="auto" w:fill="FAE2D5" w:themeFill="accent2" w:themeFillTint="33"/>
            <w:vAlign w:val="center"/>
          </w:tcPr>
          <w:p w14:paraId="236F1232" w14:textId="15342016" w:rsidR="002E46BF" w:rsidRPr="001300F9" w:rsidRDefault="00356CA9" w:rsidP="00C92F4D">
            <w:pPr>
              <w:spacing w:before="120" w:line="360" w:lineRule="auto"/>
              <w:rPr>
                <w:b/>
                <w:bCs/>
                <w:noProof/>
                <w:color w:val="3A3A3A" w:themeColor="background2" w:themeShade="40"/>
                <w:sz w:val="21"/>
                <w:szCs w:val="21"/>
              </w:rPr>
            </w:pPr>
            <w:r w:rsidRPr="001300F9">
              <w:rPr>
                <w:color w:val="3A3A3A" w:themeColor="background2" w:themeShade="40"/>
                <w:sz w:val="21"/>
                <w:szCs w:val="21"/>
              </w:rPr>
              <w:t>Phishing attacks targeting employees</w:t>
            </w:r>
          </w:p>
        </w:tc>
        <w:tc>
          <w:tcPr>
            <w:tcW w:w="1984" w:type="dxa"/>
            <w:shd w:val="clear" w:color="auto" w:fill="FAE2D5" w:themeFill="accent2" w:themeFillTint="33"/>
            <w:vAlign w:val="center"/>
          </w:tcPr>
          <w:p w14:paraId="7719D496" w14:textId="1E2917D3" w:rsidR="002E46BF" w:rsidRPr="001300F9" w:rsidRDefault="00356CA9" w:rsidP="00C92F4D">
            <w:pPr>
              <w:spacing w:before="120" w:line="360" w:lineRule="auto"/>
              <w:rPr>
                <w:b/>
                <w:bCs/>
                <w:noProof/>
                <w:color w:val="3A3A3A" w:themeColor="background2" w:themeShade="40"/>
                <w:sz w:val="21"/>
                <w:szCs w:val="21"/>
              </w:rPr>
            </w:pPr>
            <w:r w:rsidRPr="001300F9">
              <w:rPr>
                <w:color w:val="3A3A3A" w:themeColor="background2" w:themeShade="40"/>
                <w:sz w:val="21"/>
                <w:szCs w:val="21"/>
              </w:rPr>
              <w:t>Employee Email Accounts</w:t>
            </w:r>
          </w:p>
        </w:tc>
        <w:tc>
          <w:tcPr>
            <w:tcW w:w="2410" w:type="dxa"/>
            <w:shd w:val="clear" w:color="auto" w:fill="FAE2D5" w:themeFill="accent2" w:themeFillTint="33"/>
            <w:vAlign w:val="center"/>
          </w:tcPr>
          <w:p w14:paraId="34FD892F" w14:textId="7E076941" w:rsidR="002E46BF" w:rsidRPr="001300F9" w:rsidRDefault="00356CA9" w:rsidP="00C92F4D">
            <w:pPr>
              <w:spacing w:before="120" w:line="360" w:lineRule="auto"/>
              <w:jc w:val="center"/>
              <w:rPr>
                <w:b/>
                <w:bCs/>
                <w:noProof/>
                <w:color w:val="3A3A3A" w:themeColor="background2" w:themeShade="40"/>
                <w:sz w:val="21"/>
                <w:szCs w:val="21"/>
              </w:rPr>
            </w:pPr>
            <w:r w:rsidRPr="001300F9">
              <w:rPr>
                <w:color w:val="3A3A3A" w:themeColor="background2" w:themeShade="40"/>
                <w:sz w:val="21"/>
                <w:szCs w:val="21"/>
              </w:rPr>
              <w:t>Social Engineering</w:t>
            </w:r>
          </w:p>
        </w:tc>
        <w:tc>
          <w:tcPr>
            <w:tcW w:w="1701" w:type="dxa"/>
            <w:shd w:val="clear" w:color="auto" w:fill="FAE2D5" w:themeFill="accent2" w:themeFillTint="33"/>
            <w:vAlign w:val="center"/>
          </w:tcPr>
          <w:p w14:paraId="7D84B24D" w14:textId="27CE12EB" w:rsidR="002E46BF" w:rsidRPr="001300F9" w:rsidRDefault="00356CA9" w:rsidP="00C92F4D">
            <w:pPr>
              <w:spacing w:before="120" w:line="360" w:lineRule="auto"/>
              <w:jc w:val="center"/>
              <w:rPr>
                <w:b/>
                <w:bCs/>
                <w:noProof/>
                <w:color w:val="3A3A3A" w:themeColor="background2" w:themeShade="40"/>
                <w:sz w:val="21"/>
                <w:szCs w:val="21"/>
              </w:rPr>
            </w:pPr>
            <w:r w:rsidRPr="001300F9">
              <w:rPr>
                <w:color w:val="3A3A3A" w:themeColor="background2" w:themeShade="40"/>
                <w:sz w:val="21"/>
                <w:szCs w:val="21"/>
              </w:rPr>
              <w:t>High</w:t>
            </w:r>
          </w:p>
        </w:tc>
      </w:tr>
      <w:tr w:rsidR="002E46BF" w14:paraId="5C1D11FE" w14:textId="77777777" w:rsidTr="00CF2C63">
        <w:trPr>
          <w:trHeight w:val="794"/>
        </w:trPr>
        <w:tc>
          <w:tcPr>
            <w:tcW w:w="1276" w:type="dxa"/>
            <w:shd w:val="clear" w:color="auto" w:fill="F1A983" w:themeFill="accent2" w:themeFillTint="99"/>
            <w:vAlign w:val="center"/>
          </w:tcPr>
          <w:p w14:paraId="6AD40B5A" w14:textId="798B2CC5" w:rsidR="002E46BF" w:rsidRPr="001300F9" w:rsidRDefault="002E46BF" w:rsidP="00C92F4D">
            <w:pPr>
              <w:spacing w:before="120" w:line="360" w:lineRule="auto"/>
              <w:jc w:val="center"/>
              <w:rPr>
                <w:b/>
                <w:bCs/>
                <w:noProof/>
                <w:color w:val="3A3A3A" w:themeColor="background2" w:themeShade="40"/>
                <w:sz w:val="21"/>
                <w:szCs w:val="21"/>
              </w:rPr>
            </w:pPr>
            <w:r w:rsidRPr="001300F9">
              <w:rPr>
                <w:color w:val="3A3A3A" w:themeColor="background2" w:themeShade="40"/>
                <w:sz w:val="21"/>
                <w:szCs w:val="21"/>
              </w:rPr>
              <w:t>R-0</w:t>
            </w:r>
            <w:r w:rsidRPr="001300F9">
              <w:rPr>
                <w:color w:val="3A3A3A" w:themeColor="background2" w:themeShade="40"/>
                <w:sz w:val="21"/>
                <w:szCs w:val="21"/>
              </w:rPr>
              <w:t>3</w:t>
            </w:r>
          </w:p>
        </w:tc>
        <w:tc>
          <w:tcPr>
            <w:tcW w:w="3261" w:type="dxa"/>
            <w:shd w:val="clear" w:color="auto" w:fill="F1A983" w:themeFill="accent2" w:themeFillTint="99"/>
            <w:vAlign w:val="center"/>
          </w:tcPr>
          <w:p w14:paraId="63C473E1" w14:textId="208A1754" w:rsidR="002E46BF" w:rsidRPr="001300F9" w:rsidRDefault="00356CA9" w:rsidP="00C92F4D">
            <w:pPr>
              <w:spacing w:before="120" w:line="360" w:lineRule="auto"/>
              <w:rPr>
                <w:b/>
                <w:bCs/>
                <w:noProof/>
                <w:color w:val="3A3A3A" w:themeColor="background2" w:themeShade="40"/>
                <w:sz w:val="21"/>
                <w:szCs w:val="21"/>
              </w:rPr>
            </w:pPr>
            <w:r w:rsidRPr="001300F9">
              <w:rPr>
                <w:color w:val="3A3A3A" w:themeColor="background2" w:themeShade="40"/>
                <w:sz w:val="21"/>
                <w:szCs w:val="21"/>
              </w:rPr>
              <w:t>Ransomware infection</w:t>
            </w:r>
          </w:p>
        </w:tc>
        <w:tc>
          <w:tcPr>
            <w:tcW w:w="1984" w:type="dxa"/>
            <w:shd w:val="clear" w:color="auto" w:fill="F1A983" w:themeFill="accent2" w:themeFillTint="99"/>
            <w:vAlign w:val="center"/>
          </w:tcPr>
          <w:p w14:paraId="029E6612" w14:textId="532426DD" w:rsidR="002E46BF" w:rsidRPr="001300F9" w:rsidRDefault="00356CA9" w:rsidP="00C92F4D">
            <w:pPr>
              <w:spacing w:before="120" w:line="360" w:lineRule="auto"/>
              <w:rPr>
                <w:b/>
                <w:bCs/>
                <w:noProof/>
                <w:color w:val="3A3A3A" w:themeColor="background2" w:themeShade="40"/>
                <w:sz w:val="21"/>
                <w:szCs w:val="21"/>
              </w:rPr>
            </w:pPr>
            <w:r w:rsidRPr="001300F9">
              <w:rPr>
                <w:color w:val="3A3A3A" w:themeColor="background2" w:themeShade="40"/>
                <w:sz w:val="21"/>
                <w:szCs w:val="21"/>
              </w:rPr>
              <w:t>Medical Systems</w:t>
            </w:r>
          </w:p>
        </w:tc>
        <w:tc>
          <w:tcPr>
            <w:tcW w:w="2410" w:type="dxa"/>
            <w:shd w:val="clear" w:color="auto" w:fill="F1A983" w:themeFill="accent2" w:themeFillTint="99"/>
            <w:vAlign w:val="center"/>
          </w:tcPr>
          <w:p w14:paraId="11BE6029" w14:textId="78337298" w:rsidR="002E46BF" w:rsidRPr="001300F9" w:rsidRDefault="00356CA9" w:rsidP="00C92F4D">
            <w:pPr>
              <w:spacing w:before="120" w:line="360" w:lineRule="auto"/>
              <w:jc w:val="center"/>
              <w:rPr>
                <w:b/>
                <w:bCs/>
                <w:noProof/>
                <w:color w:val="3A3A3A" w:themeColor="background2" w:themeShade="40"/>
                <w:sz w:val="21"/>
                <w:szCs w:val="21"/>
              </w:rPr>
            </w:pPr>
            <w:r w:rsidRPr="001300F9">
              <w:rPr>
                <w:color w:val="3A3A3A" w:themeColor="background2" w:themeShade="40"/>
                <w:sz w:val="21"/>
                <w:szCs w:val="21"/>
              </w:rPr>
              <w:t>Malware</w:t>
            </w:r>
          </w:p>
        </w:tc>
        <w:tc>
          <w:tcPr>
            <w:tcW w:w="1701" w:type="dxa"/>
            <w:shd w:val="clear" w:color="auto" w:fill="F1A983" w:themeFill="accent2" w:themeFillTint="99"/>
            <w:vAlign w:val="center"/>
          </w:tcPr>
          <w:p w14:paraId="4F7BD166" w14:textId="7D65A83B" w:rsidR="002E46BF" w:rsidRPr="001300F9" w:rsidRDefault="00356CA9" w:rsidP="00C92F4D">
            <w:pPr>
              <w:spacing w:before="120" w:line="360" w:lineRule="auto"/>
              <w:jc w:val="center"/>
              <w:rPr>
                <w:b/>
                <w:bCs/>
                <w:noProof/>
                <w:color w:val="3A3A3A" w:themeColor="background2" w:themeShade="40"/>
                <w:sz w:val="21"/>
                <w:szCs w:val="21"/>
              </w:rPr>
            </w:pPr>
            <w:r w:rsidRPr="001300F9">
              <w:rPr>
                <w:color w:val="3A3A3A" w:themeColor="background2" w:themeShade="40"/>
                <w:sz w:val="21"/>
                <w:szCs w:val="21"/>
              </w:rPr>
              <w:t>Critical</w:t>
            </w:r>
          </w:p>
        </w:tc>
      </w:tr>
      <w:tr w:rsidR="002E46BF" w14:paraId="7F43C641" w14:textId="77777777" w:rsidTr="00CF2C63">
        <w:trPr>
          <w:trHeight w:val="794"/>
        </w:trPr>
        <w:tc>
          <w:tcPr>
            <w:tcW w:w="1276" w:type="dxa"/>
            <w:shd w:val="clear" w:color="auto" w:fill="A5C9EB" w:themeFill="text2" w:themeFillTint="40"/>
            <w:vAlign w:val="center"/>
          </w:tcPr>
          <w:p w14:paraId="6248123E" w14:textId="48DA6E3C" w:rsidR="002E46BF" w:rsidRPr="001300F9" w:rsidRDefault="002E46BF" w:rsidP="00C92F4D">
            <w:pPr>
              <w:spacing w:before="120" w:line="360" w:lineRule="auto"/>
              <w:jc w:val="center"/>
              <w:rPr>
                <w:b/>
                <w:bCs/>
                <w:noProof/>
                <w:color w:val="3A3A3A" w:themeColor="background2" w:themeShade="40"/>
                <w:sz w:val="21"/>
                <w:szCs w:val="21"/>
              </w:rPr>
            </w:pPr>
            <w:r w:rsidRPr="001300F9">
              <w:rPr>
                <w:color w:val="3A3A3A" w:themeColor="background2" w:themeShade="40"/>
                <w:sz w:val="21"/>
                <w:szCs w:val="21"/>
              </w:rPr>
              <w:t>R-0</w:t>
            </w:r>
            <w:r w:rsidRPr="001300F9">
              <w:rPr>
                <w:color w:val="3A3A3A" w:themeColor="background2" w:themeShade="40"/>
                <w:sz w:val="21"/>
                <w:szCs w:val="21"/>
              </w:rPr>
              <w:t>4</w:t>
            </w:r>
          </w:p>
        </w:tc>
        <w:tc>
          <w:tcPr>
            <w:tcW w:w="3261" w:type="dxa"/>
            <w:shd w:val="clear" w:color="auto" w:fill="A5C9EB" w:themeFill="text2" w:themeFillTint="40"/>
            <w:vAlign w:val="center"/>
          </w:tcPr>
          <w:p w14:paraId="01F0AD9E" w14:textId="258795B1" w:rsidR="002E46BF" w:rsidRPr="001300F9" w:rsidRDefault="00356CA9" w:rsidP="00C92F4D">
            <w:pPr>
              <w:spacing w:before="120" w:line="360" w:lineRule="auto"/>
              <w:rPr>
                <w:b/>
                <w:bCs/>
                <w:noProof/>
                <w:color w:val="3A3A3A" w:themeColor="background2" w:themeShade="40"/>
                <w:sz w:val="21"/>
                <w:szCs w:val="21"/>
              </w:rPr>
            </w:pPr>
            <w:r w:rsidRPr="001300F9">
              <w:rPr>
                <w:color w:val="3A3A3A" w:themeColor="background2" w:themeShade="40"/>
                <w:sz w:val="21"/>
                <w:szCs w:val="21"/>
              </w:rPr>
              <w:t>Weak password practices</w:t>
            </w:r>
          </w:p>
        </w:tc>
        <w:tc>
          <w:tcPr>
            <w:tcW w:w="1984" w:type="dxa"/>
            <w:shd w:val="clear" w:color="auto" w:fill="A5C9EB" w:themeFill="text2" w:themeFillTint="40"/>
            <w:vAlign w:val="center"/>
          </w:tcPr>
          <w:p w14:paraId="094138C1" w14:textId="243C722D" w:rsidR="002E46BF" w:rsidRPr="001300F9" w:rsidRDefault="00356CA9" w:rsidP="00C92F4D">
            <w:pPr>
              <w:spacing w:before="120" w:line="360" w:lineRule="auto"/>
              <w:rPr>
                <w:b/>
                <w:bCs/>
                <w:noProof/>
                <w:color w:val="3A3A3A" w:themeColor="background2" w:themeShade="40"/>
                <w:sz w:val="21"/>
                <w:szCs w:val="21"/>
              </w:rPr>
            </w:pPr>
            <w:r w:rsidRPr="001300F9">
              <w:rPr>
                <w:color w:val="3A3A3A" w:themeColor="background2" w:themeShade="40"/>
                <w:sz w:val="21"/>
                <w:szCs w:val="21"/>
              </w:rPr>
              <w:t>User Accounts</w:t>
            </w:r>
          </w:p>
        </w:tc>
        <w:tc>
          <w:tcPr>
            <w:tcW w:w="2410" w:type="dxa"/>
            <w:shd w:val="clear" w:color="auto" w:fill="A5C9EB" w:themeFill="text2" w:themeFillTint="40"/>
            <w:vAlign w:val="center"/>
          </w:tcPr>
          <w:p w14:paraId="262AF9FE" w14:textId="04815129" w:rsidR="002E46BF" w:rsidRPr="001300F9" w:rsidRDefault="00356CA9" w:rsidP="00C92F4D">
            <w:pPr>
              <w:spacing w:before="120" w:line="360" w:lineRule="auto"/>
              <w:jc w:val="center"/>
              <w:rPr>
                <w:b/>
                <w:bCs/>
                <w:noProof/>
                <w:color w:val="3A3A3A" w:themeColor="background2" w:themeShade="40"/>
                <w:sz w:val="21"/>
                <w:szCs w:val="21"/>
              </w:rPr>
            </w:pPr>
            <w:r w:rsidRPr="001300F9">
              <w:rPr>
                <w:color w:val="3A3A3A" w:themeColor="background2" w:themeShade="40"/>
                <w:sz w:val="21"/>
                <w:szCs w:val="21"/>
              </w:rPr>
              <w:t>Credential Compromise</w:t>
            </w:r>
          </w:p>
        </w:tc>
        <w:tc>
          <w:tcPr>
            <w:tcW w:w="1701" w:type="dxa"/>
            <w:shd w:val="clear" w:color="auto" w:fill="A5C9EB" w:themeFill="text2" w:themeFillTint="40"/>
            <w:vAlign w:val="center"/>
          </w:tcPr>
          <w:p w14:paraId="59C54062" w14:textId="4BAE1E31" w:rsidR="002E46BF" w:rsidRPr="001300F9" w:rsidRDefault="00356CA9" w:rsidP="00C92F4D">
            <w:pPr>
              <w:spacing w:before="120" w:line="360" w:lineRule="auto"/>
              <w:jc w:val="center"/>
              <w:rPr>
                <w:b/>
                <w:bCs/>
                <w:noProof/>
                <w:color w:val="3A3A3A" w:themeColor="background2" w:themeShade="40"/>
                <w:sz w:val="21"/>
                <w:szCs w:val="21"/>
              </w:rPr>
            </w:pPr>
            <w:r w:rsidRPr="001300F9">
              <w:rPr>
                <w:color w:val="3A3A3A" w:themeColor="background2" w:themeShade="40"/>
                <w:sz w:val="21"/>
                <w:szCs w:val="21"/>
              </w:rPr>
              <w:t>Medium</w:t>
            </w:r>
          </w:p>
        </w:tc>
      </w:tr>
      <w:tr w:rsidR="002E46BF" w14:paraId="1613BF2C" w14:textId="77777777" w:rsidTr="00CF2C63">
        <w:trPr>
          <w:trHeight w:val="794"/>
        </w:trPr>
        <w:tc>
          <w:tcPr>
            <w:tcW w:w="1276" w:type="dxa"/>
            <w:shd w:val="clear" w:color="auto" w:fill="FAE2D5" w:themeFill="accent2" w:themeFillTint="33"/>
            <w:vAlign w:val="center"/>
          </w:tcPr>
          <w:p w14:paraId="66199B41" w14:textId="364D9390" w:rsidR="002E46BF" w:rsidRPr="001300F9" w:rsidRDefault="002E46BF" w:rsidP="00C92F4D">
            <w:pPr>
              <w:spacing w:before="120" w:line="360" w:lineRule="auto"/>
              <w:jc w:val="center"/>
              <w:rPr>
                <w:b/>
                <w:bCs/>
                <w:noProof/>
                <w:color w:val="3A3A3A" w:themeColor="background2" w:themeShade="40"/>
                <w:sz w:val="21"/>
                <w:szCs w:val="21"/>
              </w:rPr>
            </w:pPr>
            <w:r w:rsidRPr="001300F9">
              <w:rPr>
                <w:color w:val="3A3A3A" w:themeColor="background2" w:themeShade="40"/>
                <w:sz w:val="21"/>
                <w:szCs w:val="21"/>
              </w:rPr>
              <w:t>R-0</w:t>
            </w:r>
            <w:r w:rsidRPr="001300F9">
              <w:rPr>
                <w:color w:val="3A3A3A" w:themeColor="background2" w:themeShade="40"/>
                <w:sz w:val="21"/>
                <w:szCs w:val="21"/>
              </w:rPr>
              <w:t>5</w:t>
            </w:r>
          </w:p>
        </w:tc>
        <w:tc>
          <w:tcPr>
            <w:tcW w:w="3261" w:type="dxa"/>
            <w:shd w:val="clear" w:color="auto" w:fill="FAE2D5" w:themeFill="accent2" w:themeFillTint="33"/>
            <w:vAlign w:val="center"/>
          </w:tcPr>
          <w:p w14:paraId="7F65FF2D" w14:textId="3DBD16C0" w:rsidR="002E46BF" w:rsidRPr="001300F9" w:rsidRDefault="00356CA9" w:rsidP="00C92F4D">
            <w:pPr>
              <w:spacing w:before="120" w:line="360" w:lineRule="auto"/>
              <w:rPr>
                <w:b/>
                <w:bCs/>
                <w:noProof/>
                <w:color w:val="3A3A3A" w:themeColor="background2" w:themeShade="40"/>
                <w:sz w:val="21"/>
                <w:szCs w:val="21"/>
              </w:rPr>
            </w:pPr>
            <w:r w:rsidRPr="001300F9">
              <w:rPr>
                <w:color w:val="3A3A3A" w:themeColor="background2" w:themeShade="40"/>
                <w:sz w:val="21"/>
                <w:szCs w:val="21"/>
              </w:rPr>
              <w:t>Third-party vendor security failure</w:t>
            </w:r>
          </w:p>
        </w:tc>
        <w:tc>
          <w:tcPr>
            <w:tcW w:w="1984" w:type="dxa"/>
            <w:shd w:val="clear" w:color="auto" w:fill="FAE2D5" w:themeFill="accent2" w:themeFillTint="33"/>
            <w:vAlign w:val="center"/>
          </w:tcPr>
          <w:p w14:paraId="06FB5724" w14:textId="7FDB020C" w:rsidR="002E46BF" w:rsidRPr="001300F9" w:rsidRDefault="00356CA9" w:rsidP="00C92F4D">
            <w:pPr>
              <w:spacing w:before="120" w:line="360" w:lineRule="auto"/>
              <w:rPr>
                <w:b/>
                <w:bCs/>
                <w:noProof/>
                <w:color w:val="3A3A3A" w:themeColor="background2" w:themeShade="40"/>
                <w:sz w:val="21"/>
                <w:szCs w:val="21"/>
              </w:rPr>
            </w:pPr>
            <w:r w:rsidRPr="001300F9">
              <w:rPr>
                <w:color w:val="3A3A3A" w:themeColor="background2" w:themeShade="40"/>
                <w:sz w:val="21"/>
                <w:szCs w:val="21"/>
              </w:rPr>
              <w:t>Cloud Services</w:t>
            </w:r>
          </w:p>
        </w:tc>
        <w:tc>
          <w:tcPr>
            <w:tcW w:w="2410" w:type="dxa"/>
            <w:shd w:val="clear" w:color="auto" w:fill="FAE2D5" w:themeFill="accent2" w:themeFillTint="33"/>
            <w:vAlign w:val="center"/>
          </w:tcPr>
          <w:p w14:paraId="734AA1DE" w14:textId="1C898FF9" w:rsidR="002E46BF" w:rsidRPr="001300F9" w:rsidRDefault="00356CA9" w:rsidP="00C92F4D">
            <w:pPr>
              <w:spacing w:before="120" w:line="360" w:lineRule="auto"/>
              <w:jc w:val="center"/>
              <w:rPr>
                <w:b/>
                <w:bCs/>
                <w:noProof/>
                <w:color w:val="3A3A3A" w:themeColor="background2" w:themeShade="40"/>
                <w:sz w:val="21"/>
                <w:szCs w:val="21"/>
              </w:rPr>
            </w:pPr>
            <w:r w:rsidRPr="001300F9">
              <w:rPr>
                <w:color w:val="3A3A3A" w:themeColor="background2" w:themeShade="40"/>
                <w:sz w:val="21"/>
                <w:szCs w:val="21"/>
              </w:rPr>
              <w:t>Supply Chain Risk</w:t>
            </w:r>
          </w:p>
        </w:tc>
        <w:tc>
          <w:tcPr>
            <w:tcW w:w="1701" w:type="dxa"/>
            <w:shd w:val="clear" w:color="auto" w:fill="FAE2D5" w:themeFill="accent2" w:themeFillTint="33"/>
            <w:vAlign w:val="center"/>
          </w:tcPr>
          <w:p w14:paraId="1130BEC8" w14:textId="26E68157" w:rsidR="002E46BF" w:rsidRPr="001300F9" w:rsidRDefault="00356CA9" w:rsidP="00C92F4D">
            <w:pPr>
              <w:spacing w:before="120" w:line="360" w:lineRule="auto"/>
              <w:jc w:val="center"/>
              <w:rPr>
                <w:b/>
                <w:bCs/>
                <w:noProof/>
                <w:color w:val="3A3A3A" w:themeColor="background2" w:themeShade="40"/>
                <w:sz w:val="21"/>
                <w:szCs w:val="21"/>
              </w:rPr>
            </w:pPr>
            <w:r w:rsidRPr="001300F9">
              <w:rPr>
                <w:color w:val="3A3A3A" w:themeColor="background2" w:themeShade="40"/>
                <w:sz w:val="21"/>
                <w:szCs w:val="21"/>
              </w:rPr>
              <w:t>High</w:t>
            </w:r>
          </w:p>
        </w:tc>
      </w:tr>
    </w:tbl>
    <w:p w14:paraId="2E1FB9B9" w14:textId="59A223D8" w:rsidR="009E0AFA" w:rsidRDefault="009E0AFA" w:rsidP="002E46BF">
      <w:pPr>
        <w:spacing w:before="120" w:after="0" w:line="360" w:lineRule="auto"/>
        <w:rPr>
          <w:b/>
          <w:bCs/>
          <w:noProof/>
          <w:color w:val="0F4761" w:themeColor="accent1" w:themeShade="BF"/>
          <w:sz w:val="28"/>
          <w:szCs w:val="28"/>
        </w:rPr>
      </w:pPr>
    </w:p>
    <w:p w14:paraId="3C45ED5C" w14:textId="77777777" w:rsidR="009E0AFA" w:rsidRDefault="009E0AFA">
      <w:pPr>
        <w:rPr>
          <w:b/>
          <w:bCs/>
          <w:noProof/>
          <w:color w:val="0F4761" w:themeColor="accent1" w:themeShade="BF"/>
          <w:sz w:val="28"/>
          <w:szCs w:val="28"/>
        </w:rPr>
      </w:pPr>
      <w:r>
        <w:rPr>
          <w:b/>
          <w:bCs/>
          <w:noProof/>
          <w:color w:val="0F4761" w:themeColor="accent1" w:themeShade="BF"/>
          <w:sz w:val="28"/>
          <w:szCs w:val="28"/>
        </w:rPr>
        <w:br w:type="page"/>
      </w:r>
    </w:p>
    <w:p w14:paraId="0A3CCD71" w14:textId="54863B48" w:rsidR="002E46BF" w:rsidRPr="00327A3F" w:rsidRDefault="00357D86" w:rsidP="00327A3F">
      <w:pPr>
        <w:pStyle w:val="Heading1"/>
        <w:jc w:val="center"/>
        <w:rPr>
          <w:b/>
          <w:bCs/>
          <w:noProof/>
        </w:rPr>
      </w:pPr>
      <w:r w:rsidRPr="00327A3F">
        <w:rPr>
          <w:b/>
          <w:bCs/>
          <w:noProof/>
        </w:rPr>
        <w:lastRenderedPageBreak/>
        <w:t>Risk Analysis &amp; Impact Assessment</w:t>
      </w:r>
    </w:p>
    <w:p w14:paraId="359CC41E" w14:textId="77777777" w:rsidR="00357D86" w:rsidRDefault="00357D86" w:rsidP="00357D86">
      <w:pPr>
        <w:spacing w:before="120" w:after="0" w:line="360" w:lineRule="auto"/>
        <w:rPr>
          <w:noProof/>
          <w:color w:val="3A3A3A" w:themeColor="background2" w:themeShade="40"/>
        </w:rPr>
      </w:pPr>
      <w:r w:rsidRPr="00357D86">
        <w:rPr>
          <w:noProof/>
          <w:color w:val="3A3A3A" w:themeColor="background2" w:themeShade="40"/>
        </w:rPr>
        <w:t>Each identified risk has been analysed based on likelihood of occurrence and potential business impact. Risk scores were assigned to support prioritisation of mitigation activities and governance decision-making processes.</w:t>
      </w:r>
    </w:p>
    <w:p w14:paraId="43B18D2F" w14:textId="77777777" w:rsidR="00576B5A" w:rsidRPr="00357D86" w:rsidRDefault="00576B5A" w:rsidP="00357D86">
      <w:pPr>
        <w:spacing w:before="120" w:after="0" w:line="360" w:lineRule="auto"/>
        <w:rPr>
          <w:rFonts w:asciiTheme="majorHAnsi" w:hAnsiTheme="majorHAnsi"/>
          <w:noProof/>
          <w:color w:val="0F4761" w:themeColor="accent1" w:themeShade="BF"/>
        </w:rPr>
      </w:pPr>
    </w:p>
    <w:tbl>
      <w:tblPr>
        <w:tblStyle w:val="TableGrid"/>
        <w:tblW w:w="9070" w:type="dxa"/>
        <w:tblLook w:val="04A0" w:firstRow="1" w:lastRow="0" w:firstColumn="1" w:lastColumn="0" w:noHBand="0" w:noVBand="1"/>
      </w:tblPr>
      <w:tblGrid>
        <w:gridCol w:w="1814"/>
        <w:gridCol w:w="1814"/>
        <w:gridCol w:w="1814"/>
        <w:gridCol w:w="1814"/>
        <w:gridCol w:w="1814"/>
      </w:tblGrid>
      <w:tr w:rsidR="00357D86" w14:paraId="2E369D3D" w14:textId="77777777" w:rsidTr="00CF2C63">
        <w:trPr>
          <w:trHeight w:val="794"/>
        </w:trPr>
        <w:tc>
          <w:tcPr>
            <w:tcW w:w="1814" w:type="dxa"/>
            <w:shd w:val="clear" w:color="auto" w:fill="153D63" w:themeFill="text2" w:themeFillTint="E6"/>
            <w:vAlign w:val="center"/>
          </w:tcPr>
          <w:p w14:paraId="2CA4290F" w14:textId="4C8880BB" w:rsidR="00357D86" w:rsidRPr="001300F9" w:rsidRDefault="00357D86" w:rsidP="00576B5A">
            <w:pPr>
              <w:spacing w:before="120" w:line="360" w:lineRule="auto"/>
              <w:jc w:val="center"/>
              <w:rPr>
                <w:rFonts w:asciiTheme="majorHAnsi" w:hAnsiTheme="majorHAnsi"/>
                <w:b/>
                <w:bCs/>
                <w:noProof/>
                <w:color w:val="F2F2F2" w:themeColor="background1" w:themeShade="F2"/>
                <w:sz w:val="22"/>
                <w:szCs w:val="22"/>
              </w:rPr>
            </w:pPr>
            <w:r w:rsidRPr="001300F9">
              <w:rPr>
                <w:rFonts w:asciiTheme="majorHAnsi" w:hAnsiTheme="majorHAnsi"/>
                <w:b/>
                <w:bCs/>
                <w:color w:val="F2F2F2" w:themeColor="background1" w:themeShade="F2"/>
                <w:sz w:val="22"/>
                <w:szCs w:val="22"/>
              </w:rPr>
              <w:t>Risk ID</w:t>
            </w:r>
          </w:p>
        </w:tc>
        <w:tc>
          <w:tcPr>
            <w:tcW w:w="1814" w:type="dxa"/>
            <w:shd w:val="clear" w:color="auto" w:fill="153D63" w:themeFill="text2" w:themeFillTint="E6"/>
            <w:vAlign w:val="center"/>
          </w:tcPr>
          <w:p w14:paraId="30C7F9A5" w14:textId="0E052967" w:rsidR="00357D86" w:rsidRPr="001300F9" w:rsidRDefault="00357D86" w:rsidP="00576B5A">
            <w:pPr>
              <w:spacing w:before="120" w:line="360" w:lineRule="auto"/>
              <w:jc w:val="center"/>
              <w:rPr>
                <w:rFonts w:asciiTheme="majorHAnsi" w:hAnsiTheme="majorHAnsi"/>
                <w:b/>
                <w:bCs/>
                <w:noProof/>
                <w:color w:val="F2F2F2" w:themeColor="background1" w:themeShade="F2"/>
                <w:sz w:val="22"/>
                <w:szCs w:val="22"/>
              </w:rPr>
            </w:pPr>
            <w:r w:rsidRPr="001300F9">
              <w:rPr>
                <w:rFonts w:asciiTheme="majorHAnsi" w:hAnsiTheme="majorHAnsi"/>
                <w:b/>
                <w:bCs/>
                <w:color w:val="F2F2F2" w:themeColor="background1" w:themeShade="F2"/>
                <w:sz w:val="22"/>
                <w:szCs w:val="22"/>
              </w:rPr>
              <w:t>Likelihood</w:t>
            </w:r>
          </w:p>
        </w:tc>
        <w:tc>
          <w:tcPr>
            <w:tcW w:w="1814" w:type="dxa"/>
            <w:shd w:val="clear" w:color="auto" w:fill="153D63" w:themeFill="text2" w:themeFillTint="E6"/>
            <w:vAlign w:val="center"/>
          </w:tcPr>
          <w:p w14:paraId="02C0F694" w14:textId="564DE032" w:rsidR="00357D86" w:rsidRPr="001300F9" w:rsidRDefault="00357D86" w:rsidP="00576B5A">
            <w:pPr>
              <w:spacing w:before="120" w:line="360" w:lineRule="auto"/>
              <w:jc w:val="center"/>
              <w:rPr>
                <w:rFonts w:asciiTheme="majorHAnsi" w:hAnsiTheme="majorHAnsi"/>
                <w:b/>
                <w:bCs/>
                <w:noProof/>
                <w:color w:val="F2F2F2" w:themeColor="background1" w:themeShade="F2"/>
                <w:sz w:val="22"/>
                <w:szCs w:val="22"/>
              </w:rPr>
            </w:pPr>
            <w:r w:rsidRPr="001300F9">
              <w:rPr>
                <w:rFonts w:asciiTheme="majorHAnsi" w:hAnsiTheme="majorHAnsi"/>
                <w:b/>
                <w:bCs/>
                <w:color w:val="F2F2F2" w:themeColor="background1" w:themeShade="F2"/>
                <w:sz w:val="22"/>
                <w:szCs w:val="22"/>
              </w:rPr>
              <w:t>Impact</w:t>
            </w:r>
          </w:p>
        </w:tc>
        <w:tc>
          <w:tcPr>
            <w:tcW w:w="1814" w:type="dxa"/>
            <w:shd w:val="clear" w:color="auto" w:fill="153D63" w:themeFill="text2" w:themeFillTint="E6"/>
            <w:vAlign w:val="center"/>
          </w:tcPr>
          <w:p w14:paraId="3FC031C1" w14:textId="5E263D79" w:rsidR="00357D86" w:rsidRPr="001300F9" w:rsidRDefault="00357D86" w:rsidP="00576B5A">
            <w:pPr>
              <w:spacing w:before="120" w:line="360" w:lineRule="auto"/>
              <w:jc w:val="center"/>
              <w:rPr>
                <w:rFonts w:asciiTheme="majorHAnsi" w:hAnsiTheme="majorHAnsi"/>
                <w:b/>
                <w:bCs/>
                <w:noProof/>
                <w:color w:val="F2F2F2" w:themeColor="background1" w:themeShade="F2"/>
                <w:sz w:val="22"/>
                <w:szCs w:val="22"/>
              </w:rPr>
            </w:pPr>
            <w:r w:rsidRPr="001300F9">
              <w:rPr>
                <w:rFonts w:asciiTheme="majorHAnsi" w:hAnsiTheme="majorHAnsi"/>
                <w:b/>
                <w:bCs/>
                <w:color w:val="F2F2F2" w:themeColor="background1" w:themeShade="F2"/>
                <w:sz w:val="22"/>
                <w:szCs w:val="22"/>
              </w:rPr>
              <w:t>Risk Score</w:t>
            </w:r>
          </w:p>
        </w:tc>
        <w:tc>
          <w:tcPr>
            <w:tcW w:w="1814" w:type="dxa"/>
            <w:shd w:val="clear" w:color="auto" w:fill="153D63" w:themeFill="text2" w:themeFillTint="E6"/>
            <w:vAlign w:val="center"/>
          </w:tcPr>
          <w:p w14:paraId="4B41967A" w14:textId="3402BEFC" w:rsidR="00357D86" w:rsidRPr="001300F9" w:rsidRDefault="00357D86" w:rsidP="00576B5A">
            <w:pPr>
              <w:spacing w:before="120" w:line="360" w:lineRule="auto"/>
              <w:jc w:val="center"/>
              <w:rPr>
                <w:rFonts w:asciiTheme="majorHAnsi" w:hAnsiTheme="majorHAnsi"/>
                <w:b/>
                <w:bCs/>
                <w:noProof/>
                <w:color w:val="F2F2F2" w:themeColor="background1" w:themeShade="F2"/>
                <w:sz w:val="22"/>
                <w:szCs w:val="22"/>
              </w:rPr>
            </w:pPr>
            <w:r w:rsidRPr="001300F9">
              <w:rPr>
                <w:rFonts w:asciiTheme="majorHAnsi" w:hAnsiTheme="majorHAnsi"/>
                <w:b/>
                <w:bCs/>
                <w:color w:val="F2F2F2" w:themeColor="background1" w:themeShade="F2"/>
                <w:sz w:val="22"/>
                <w:szCs w:val="22"/>
              </w:rPr>
              <w:t>Priority</w:t>
            </w:r>
          </w:p>
        </w:tc>
      </w:tr>
      <w:tr w:rsidR="00357D86" w14:paraId="78F6B757" w14:textId="77777777" w:rsidTr="00CF2C63">
        <w:trPr>
          <w:trHeight w:val="794"/>
        </w:trPr>
        <w:tc>
          <w:tcPr>
            <w:tcW w:w="1814" w:type="dxa"/>
            <w:vAlign w:val="center"/>
          </w:tcPr>
          <w:p w14:paraId="003AFB9D" w14:textId="3919D53E" w:rsidR="00357D86" w:rsidRPr="001300F9" w:rsidRDefault="00357D86" w:rsidP="00576B5A">
            <w:pPr>
              <w:spacing w:before="120" w:line="360" w:lineRule="auto"/>
              <w:jc w:val="center"/>
              <w:rPr>
                <w:noProof/>
                <w:color w:val="3A3A3A" w:themeColor="background2" w:themeShade="40"/>
                <w:sz w:val="21"/>
                <w:szCs w:val="21"/>
              </w:rPr>
            </w:pPr>
            <w:r w:rsidRPr="001300F9">
              <w:rPr>
                <w:color w:val="3A3A3A" w:themeColor="background2" w:themeShade="40"/>
                <w:sz w:val="21"/>
                <w:szCs w:val="21"/>
              </w:rPr>
              <w:t>R-01</w:t>
            </w:r>
          </w:p>
        </w:tc>
        <w:tc>
          <w:tcPr>
            <w:tcW w:w="1814" w:type="dxa"/>
            <w:shd w:val="clear" w:color="auto" w:fill="FFFFFF" w:themeFill="background1"/>
            <w:vAlign w:val="center"/>
          </w:tcPr>
          <w:p w14:paraId="71D37054" w14:textId="6F6A6F1F" w:rsidR="00357D86" w:rsidRPr="001300F9" w:rsidRDefault="00357D86" w:rsidP="00576B5A">
            <w:pPr>
              <w:spacing w:before="120" w:line="360" w:lineRule="auto"/>
              <w:jc w:val="center"/>
              <w:rPr>
                <w:noProof/>
                <w:color w:val="3A3A3A" w:themeColor="background2" w:themeShade="40"/>
                <w:sz w:val="21"/>
                <w:szCs w:val="21"/>
              </w:rPr>
            </w:pPr>
            <w:r w:rsidRPr="001300F9">
              <w:rPr>
                <w:color w:val="3A3A3A" w:themeColor="background2" w:themeShade="40"/>
                <w:sz w:val="21"/>
                <w:szCs w:val="21"/>
              </w:rPr>
              <w:t>High</w:t>
            </w:r>
          </w:p>
        </w:tc>
        <w:tc>
          <w:tcPr>
            <w:tcW w:w="1814" w:type="dxa"/>
            <w:shd w:val="clear" w:color="auto" w:fill="FFFFFF" w:themeFill="background1"/>
            <w:vAlign w:val="center"/>
          </w:tcPr>
          <w:p w14:paraId="57892C7E" w14:textId="113518CB" w:rsidR="00357D86" w:rsidRPr="001300F9" w:rsidRDefault="00357D86" w:rsidP="00576B5A">
            <w:pPr>
              <w:spacing w:before="120" w:line="360" w:lineRule="auto"/>
              <w:jc w:val="center"/>
              <w:rPr>
                <w:noProof/>
                <w:color w:val="3A3A3A" w:themeColor="background2" w:themeShade="40"/>
                <w:sz w:val="21"/>
                <w:szCs w:val="21"/>
              </w:rPr>
            </w:pPr>
            <w:r w:rsidRPr="001300F9">
              <w:rPr>
                <w:color w:val="3A3A3A" w:themeColor="background2" w:themeShade="40"/>
                <w:sz w:val="21"/>
                <w:szCs w:val="21"/>
              </w:rPr>
              <w:t>High</w:t>
            </w:r>
          </w:p>
        </w:tc>
        <w:tc>
          <w:tcPr>
            <w:tcW w:w="1814" w:type="dxa"/>
            <w:vAlign w:val="center"/>
          </w:tcPr>
          <w:p w14:paraId="447CCE17" w14:textId="21A36CDA" w:rsidR="00357D86" w:rsidRPr="001300F9" w:rsidRDefault="00357D86" w:rsidP="00576B5A">
            <w:pPr>
              <w:spacing w:before="120" w:line="360" w:lineRule="auto"/>
              <w:jc w:val="center"/>
              <w:rPr>
                <w:b/>
                <w:bCs/>
                <w:noProof/>
                <w:color w:val="3A3A3A" w:themeColor="background2" w:themeShade="40"/>
                <w:sz w:val="21"/>
                <w:szCs w:val="21"/>
              </w:rPr>
            </w:pPr>
            <w:r w:rsidRPr="001300F9">
              <w:rPr>
                <w:b/>
                <w:bCs/>
                <w:noProof/>
                <w:color w:val="3A3A3A" w:themeColor="background2" w:themeShade="40"/>
                <w:sz w:val="21"/>
                <w:szCs w:val="21"/>
              </w:rPr>
              <w:t>9</w:t>
            </w:r>
          </w:p>
        </w:tc>
        <w:tc>
          <w:tcPr>
            <w:tcW w:w="1814" w:type="dxa"/>
            <w:shd w:val="clear" w:color="auto" w:fill="F1A983" w:themeFill="accent2" w:themeFillTint="99"/>
            <w:vAlign w:val="center"/>
          </w:tcPr>
          <w:p w14:paraId="02FB2CEA" w14:textId="10E30E3F" w:rsidR="00357D86" w:rsidRPr="001300F9" w:rsidRDefault="00357D86" w:rsidP="00576B5A">
            <w:pPr>
              <w:spacing w:before="120" w:line="360" w:lineRule="auto"/>
              <w:jc w:val="center"/>
              <w:rPr>
                <w:noProof/>
                <w:color w:val="3A3A3A" w:themeColor="background2" w:themeShade="40"/>
                <w:sz w:val="21"/>
                <w:szCs w:val="21"/>
              </w:rPr>
            </w:pPr>
            <w:r w:rsidRPr="001300F9">
              <w:rPr>
                <w:color w:val="3A3A3A" w:themeColor="background2" w:themeShade="40"/>
                <w:sz w:val="21"/>
                <w:szCs w:val="21"/>
              </w:rPr>
              <w:t>Critical</w:t>
            </w:r>
          </w:p>
        </w:tc>
      </w:tr>
      <w:tr w:rsidR="00357D86" w14:paraId="0D1A706D" w14:textId="77777777" w:rsidTr="00CF2C63">
        <w:trPr>
          <w:trHeight w:val="794"/>
        </w:trPr>
        <w:tc>
          <w:tcPr>
            <w:tcW w:w="1814" w:type="dxa"/>
            <w:vAlign w:val="center"/>
          </w:tcPr>
          <w:p w14:paraId="2BE47680" w14:textId="6E7B0BD1" w:rsidR="00357D86" w:rsidRPr="001300F9" w:rsidRDefault="00357D86" w:rsidP="00576B5A">
            <w:pPr>
              <w:spacing w:before="120" w:line="360" w:lineRule="auto"/>
              <w:jc w:val="center"/>
              <w:rPr>
                <w:noProof/>
                <w:color w:val="3A3A3A" w:themeColor="background2" w:themeShade="40"/>
                <w:sz w:val="21"/>
                <w:szCs w:val="21"/>
              </w:rPr>
            </w:pPr>
            <w:r w:rsidRPr="001300F9">
              <w:rPr>
                <w:color w:val="3A3A3A" w:themeColor="background2" w:themeShade="40"/>
                <w:sz w:val="21"/>
                <w:szCs w:val="21"/>
              </w:rPr>
              <w:t>R-0</w:t>
            </w:r>
            <w:r w:rsidRPr="001300F9">
              <w:rPr>
                <w:color w:val="3A3A3A" w:themeColor="background2" w:themeShade="40"/>
                <w:sz w:val="21"/>
                <w:szCs w:val="21"/>
              </w:rPr>
              <w:t>2</w:t>
            </w:r>
          </w:p>
        </w:tc>
        <w:tc>
          <w:tcPr>
            <w:tcW w:w="1814" w:type="dxa"/>
            <w:shd w:val="clear" w:color="auto" w:fill="FFFFFF" w:themeFill="background1"/>
            <w:vAlign w:val="center"/>
          </w:tcPr>
          <w:p w14:paraId="76A2DA7F" w14:textId="76B971C1" w:rsidR="00357D86" w:rsidRPr="001300F9" w:rsidRDefault="00357D86" w:rsidP="00576B5A">
            <w:pPr>
              <w:spacing w:before="120" w:line="360" w:lineRule="auto"/>
              <w:jc w:val="center"/>
              <w:rPr>
                <w:noProof/>
                <w:color w:val="3A3A3A" w:themeColor="background2" w:themeShade="40"/>
                <w:sz w:val="21"/>
                <w:szCs w:val="21"/>
              </w:rPr>
            </w:pPr>
            <w:r w:rsidRPr="001300F9">
              <w:rPr>
                <w:color w:val="3A3A3A" w:themeColor="background2" w:themeShade="40"/>
                <w:sz w:val="21"/>
                <w:szCs w:val="21"/>
              </w:rPr>
              <w:t>High</w:t>
            </w:r>
          </w:p>
        </w:tc>
        <w:tc>
          <w:tcPr>
            <w:tcW w:w="1814" w:type="dxa"/>
            <w:shd w:val="clear" w:color="auto" w:fill="FFFFFF" w:themeFill="background1"/>
            <w:vAlign w:val="center"/>
          </w:tcPr>
          <w:p w14:paraId="60A53DB6" w14:textId="2DA098CB" w:rsidR="00357D86" w:rsidRPr="001300F9" w:rsidRDefault="00357D86" w:rsidP="00576B5A">
            <w:pPr>
              <w:spacing w:before="120" w:line="360" w:lineRule="auto"/>
              <w:jc w:val="center"/>
              <w:rPr>
                <w:noProof/>
                <w:color w:val="3A3A3A" w:themeColor="background2" w:themeShade="40"/>
                <w:sz w:val="21"/>
                <w:szCs w:val="21"/>
              </w:rPr>
            </w:pPr>
            <w:r w:rsidRPr="001300F9">
              <w:rPr>
                <w:color w:val="3A3A3A" w:themeColor="background2" w:themeShade="40"/>
                <w:sz w:val="21"/>
                <w:szCs w:val="21"/>
              </w:rPr>
              <w:t>Medium</w:t>
            </w:r>
          </w:p>
        </w:tc>
        <w:tc>
          <w:tcPr>
            <w:tcW w:w="1814" w:type="dxa"/>
            <w:vAlign w:val="center"/>
          </w:tcPr>
          <w:p w14:paraId="3E3D4775" w14:textId="1593AFF4" w:rsidR="00357D86" w:rsidRPr="001300F9" w:rsidRDefault="00357D86" w:rsidP="00576B5A">
            <w:pPr>
              <w:spacing w:before="120" w:line="360" w:lineRule="auto"/>
              <w:jc w:val="center"/>
              <w:rPr>
                <w:b/>
                <w:bCs/>
                <w:noProof/>
                <w:color w:val="3A3A3A" w:themeColor="background2" w:themeShade="40"/>
                <w:sz w:val="21"/>
                <w:szCs w:val="21"/>
              </w:rPr>
            </w:pPr>
            <w:r w:rsidRPr="001300F9">
              <w:rPr>
                <w:b/>
                <w:bCs/>
                <w:noProof/>
                <w:color w:val="3A3A3A" w:themeColor="background2" w:themeShade="40"/>
                <w:sz w:val="21"/>
                <w:szCs w:val="21"/>
              </w:rPr>
              <w:t>6</w:t>
            </w:r>
          </w:p>
        </w:tc>
        <w:tc>
          <w:tcPr>
            <w:tcW w:w="1814" w:type="dxa"/>
            <w:shd w:val="clear" w:color="auto" w:fill="FAE2D5" w:themeFill="accent2" w:themeFillTint="33"/>
            <w:vAlign w:val="center"/>
          </w:tcPr>
          <w:p w14:paraId="4FEB3343" w14:textId="2BA710A2" w:rsidR="00357D86" w:rsidRPr="001300F9" w:rsidRDefault="00357D86" w:rsidP="00576B5A">
            <w:pPr>
              <w:spacing w:before="120" w:line="360" w:lineRule="auto"/>
              <w:jc w:val="center"/>
              <w:rPr>
                <w:noProof/>
                <w:color w:val="3A3A3A" w:themeColor="background2" w:themeShade="40"/>
                <w:sz w:val="21"/>
                <w:szCs w:val="21"/>
              </w:rPr>
            </w:pPr>
            <w:r w:rsidRPr="001300F9">
              <w:rPr>
                <w:color w:val="3A3A3A" w:themeColor="background2" w:themeShade="40"/>
                <w:sz w:val="21"/>
                <w:szCs w:val="21"/>
              </w:rPr>
              <w:t>High</w:t>
            </w:r>
          </w:p>
        </w:tc>
      </w:tr>
      <w:tr w:rsidR="00357D86" w14:paraId="690F6A8C" w14:textId="77777777" w:rsidTr="00CF2C63">
        <w:trPr>
          <w:trHeight w:val="794"/>
        </w:trPr>
        <w:tc>
          <w:tcPr>
            <w:tcW w:w="1814" w:type="dxa"/>
            <w:vAlign w:val="center"/>
          </w:tcPr>
          <w:p w14:paraId="4A57CC54" w14:textId="58969638" w:rsidR="00357D86" w:rsidRPr="001300F9" w:rsidRDefault="00357D86" w:rsidP="00576B5A">
            <w:pPr>
              <w:spacing w:before="120" w:line="360" w:lineRule="auto"/>
              <w:jc w:val="center"/>
              <w:rPr>
                <w:noProof/>
                <w:color w:val="3A3A3A" w:themeColor="background2" w:themeShade="40"/>
                <w:sz w:val="21"/>
                <w:szCs w:val="21"/>
              </w:rPr>
            </w:pPr>
            <w:r w:rsidRPr="001300F9">
              <w:rPr>
                <w:color w:val="3A3A3A" w:themeColor="background2" w:themeShade="40"/>
                <w:sz w:val="21"/>
                <w:szCs w:val="21"/>
              </w:rPr>
              <w:t>R-0</w:t>
            </w:r>
            <w:r w:rsidRPr="001300F9">
              <w:rPr>
                <w:color w:val="3A3A3A" w:themeColor="background2" w:themeShade="40"/>
                <w:sz w:val="21"/>
                <w:szCs w:val="21"/>
              </w:rPr>
              <w:t>3</w:t>
            </w:r>
          </w:p>
        </w:tc>
        <w:tc>
          <w:tcPr>
            <w:tcW w:w="1814" w:type="dxa"/>
            <w:shd w:val="clear" w:color="auto" w:fill="FFFFFF" w:themeFill="background1"/>
            <w:vAlign w:val="center"/>
          </w:tcPr>
          <w:p w14:paraId="25469E57" w14:textId="14C187B5" w:rsidR="00357D86" w:rsidRPr="001300F9" w:rsidRDefault="00357D86" w:rsidP="00576B5A">
            <w:pPr>
              <w:spacing w:before="120" w:line="360" w:lineRule="auto"/>
              <w:jc w:val="center"/>
              <w:rPr>
                <w:noProof/>
                <w:color w:val="3A3A3A" w:themeColor="background2" w:themeShade="40"/>
                <w:sz w:val="21"/>
                <w:szCs w:val="21"/>
              </w:rPr>
            </w:pPr>
            <w:r w:rsidRPr="001300F9">
              <w:rPr>
                <w:color w:val="3A3A3A" w:themeColor="background2" w:themeShade="40"/>
                <w:sz w:val="21"/>
                <w:szCs w:val="21"/>
              </w:rPr>
              <w:t>High</w:t>
            </w:r>
          </w:p>
        </w:tc>
        <w:tc>
          <w:tcPr>
            <w:tcW w:w="1814" w:type="dxa"/>
            <w:shd w:val="clear" w:color="auto" w:fill="FFFFFF" w:themeFill="background1"/>
            <w:vAlign w:val="center"/>
          </w:tcPr>
          <w:p w14:paraId="213531B2" w14:textId="2AE91853" w:rsidR="00357D86" w:rsidRPr="001300F9" w:rsidRDefault="00357D86" w:rsidP="00576B5A">
            <w:pPr>
              <w:spacing w:before="120" w:line="360" w:lineRule="auto"/>
              <w:jc w:val="center"/>
              <w:rPr>
                <w:noProof/>
                <w:color w:val="3A3A3A" w:themeColor="background2" w:themeShade="40"/>
                <w:sz w:val="21"/>
                <w:szCs w:val="21"/>
              </w:rPr>
            </w:pPr>
            <w:r w:rsidRPr="001300F9">
              <w:rPr>
                <w:color w:val="3A3A3A" w:themeColor="background2" w:themeShade="40"/>
                <w:sz w:val="21"/>
                <w:szCs w:val="21"/>
              </w:rPr>
              <w:t>Critical</w:t>
            </w:r>
          </w:p>
        </w:tc>
        <w:tc>
          <w:tcPr>
            <w:tcW w:w="1814" w:type="dxa"/>
            <w:vAlign w:val="center"/>
          </w:tcPr>
          <w:p w14:paraId="10C03516" w14:textId="585B72DE" w:rsidR="00357D86" w:rsidRPr="001300F9" w:rsidRDefault="00357D86" w:rsidP="00576B5A">
            <w:pPr>
              <w:spacing w:before="120" w:line="360" w:lineRule="auto"/>
              <w:jc w:val="center"/>
              <w:rPr>
                <w:b/>
                <w:bCs/>
                <w:noProof/>
                <w:color w:val="3A3A3A" w:themeColor="background2" w:themeShade="40"/>
                <w:sz w:val="21"/>
                <w:szCs w:val="21"/>
              </w:rPr>
            </w:pPr>
            <w:r w:rsidRPr="001300F9">
              <w:rPr>
                <w:b/>
                <w:bCs/>
                <w:noProof/>
                <w:color w:val="3A3A3A" w:themeColor="background2" w:themeShade="40"/>
                <w:sz w:val="21"/>
                <w:szCs w:val="21"/>
              </w:rPr>
              <w:t>12</w:t>
            </w:r>
          </w:p>
        </w:tc>
        <w:tc>
          <w:tcPr>
            <w:tcW w:w="1814" w:type="dxa"/>
            <w:shd w:val="clear" w:color="auto" w:fill="F1A983" w:themeFill="accent2" w:themeFillTint="99"/>
            <w:vAlign w:val="center"/>
          </w:tcPr>
          <w:p w14:paraId="38C1420B" w14:textId="7D2CFC34" w:rsidR="00357D86" w:rsidRPr="001300F9" w:rsidRDefault="00357D86" w:rsidP="00576B5A">
            <w:pPr>
              <w:spacing w:before="120" w:line="360" w:lineRule="auto"/>
              <w:jc w:val="center"/>
              <w:rPr>
                <w:noProof/>
                <w:color w:val="3A3A3A" w:themeColor="background2" w:themeShade="40"/>
                <w:sz w:val="21"/>
                <w:szCs w:val="21"/>
              </w:rPr>
            </w:pPr>
            <w:r w:rsidRPr="001300F9">
              <w:rPr>
                <w:color w:val="3A3A3A" w:themeColor="background2" w:themeShade="40"/>
                <w:sz w:val="21"/>
                <w:szCs w:val="21"/>
              </w:rPr>
              <w:t>Critical</w:t>
            </w:r>
          </w:p>
        </w:tc>
      </w:tr>
      <w:tr w:rsidR="00357D86" w14:paraId="40F8AEA3" w14:textId="77777777" w:rsidTr="00CF2C63">
        <w:trPr>
          <w:trHeight w:val="794"/>
        </w:trPr>
        <w:tc>
          <w:tcPr>
            <w:tcW w:w="1814" w:type="dxa"/>
            <w:vAlign w:val="center"/>
          </w:tcPr>
          <w:p w14:paraId="0F7772CD" w14:textId="41772BFD" w:rsidR="00357D86" w:rsidRPr="001300F9" w:rsidRDefault="00357D86" w:rsidP="00576B5A">
            <w:pPr>
              <w:spacing w:before="120" w:line="360" w:lineRule="auto"/>
              <w:jc w:val="center"/>
              <w:rPr>
                <w:noProof/>
                <w:color w:val="3A3A3A" w:themeColor="background2" w:themeShade="40"/>
                <w:sz w:val="21"/>
                <w:szCs w:val="21"/>
              </w:rPr>
            </w:pPr>
            <w:r w:rsidRPr="001300F9">
              <w:rPr>
                <w:color w:val="3A3A3A" w:themeColor="background2" w:themeShade="40"/>
                <w:sz w:val="21"/>
                <w:szCs w:val="21"/>
              </w:rPr>
              <w:t>R-0</w:t>
            </w:r>
            <w:r w:rsidRPr="001300F9">
              <w:rPr>
                <w:color w:val="3A3A3A" w:themeColor="background2" w:themeShade="40"/>
                <w:sz w:val="21"/>
                <w:szCs w:val="21"/>
              </w:rPr>
              <w:t>4</w:t>
            </w:r>
          </w:p>
        </w:tc>
        <w:tc>
          <w:tcPr>
            <w:tcW w:w="1814" w:type="dxa"/>
            <w:shd w:val="clear" w:color="auto" w:fill="FFFFFF" w:themeFill="background1"/>
            <w:vAlign w:val="center"/>
          </w:tcPr>
          <w:p w14:paraId="747BD233" w14:textId="3ADBF5C1" w:rsidR="00357D86" w:rsidRPr="001300F9" w:rsidRDefault="00357D86" w:rsidP="00576B5A">
            <w:pPr>
              <w:spacing w:before="120" w:line="360" w:lineRule="auto"/>
              <w:jc w:val="center"/>
              <w:rPr>
                <w:noProof/>
                <w:color w:val="3A3A3A" w:themeColor="background2" w:themeShade="40"/>
                <w:sz w:val="21"/>
                <w:szCs w:val="21"/>
              </w:rPr>
            </w:pPr>
            <w:r w:rsidRPr="001300F9">
              <w:rPr>
                <w:color w:val="3A3A3A" w:themeColor="background2" w:themeShade="40"/>
                <w:sz w:val="21"/>
                <w:szCs w:val="21"/>
              </w:rPr>
              <w:t>Medium</w:t>
            </w:r>
          </w:p>
        </w:tc>
        <w:tc>
          <w:tcPr>
            <w:tcW w:w="1814" w:type="dxa"/>
            <w:shd w:val="clear" w:color="auto" w:fill="FFFFFF" w:themeFill="background1"/>
            <w:vAlign w:val="center"/>
          </w:tcPr>
          <w:p w14:paraId="4D3BE36A" w14:textId="630719C9" w:rsidR="00357D86" w:rsidRPr="001300F9" w:rsidRDefault="00357D86" w:rsidP="00576B5A">
            <w:pPr>
              <w:spacing w:before="120" w:line="360" w:lineRule="auto"/>
              <w:jc w:val="center"/>
              <w:rPr>
                <w:noProof/>
                <w:color w:val="3A3A3A" w:themeColor="background2" w:themeShade="40"/>
                <w:sz w:val="21"/>
                <w:szCs w:val="21"/>
              </w:rPr>
            </w:pPr>
            <w:r w:rsidRPr="001300F9">
              <w:rPr>
                <w:color w:val="3A3A3A" w:themeColor="background2" w:themeShade="40"/>
                <w:sz w:val="21"/>
                <w:szCs w:val="21"/>
              </w:rPr>
              <w:t>Medium</w:t>
            </w:r>
          </w:p>
        </w:tc>
        <w:tc>
          <w:tcPr>
            <w:tcW w:w="1814" w:type="dxa"/>
            <w:vAlign w:val="center"/>
          </w:tcPr>
          <w:p w14:paraId="0D904123" w14:textId="47529A8C" w:rsidR="00357D86" w:rsidRPr="001300F9" w:rsidRDefault="00357D86" w:rsidP="00576B5A">
            <w:pPr>
              <w:spacing w:before="120" w:line="360" w:lineRule="auto"/>
              <w:jc w:val="center"/>
              <w:rPr>
                <w:b/>
                <w:bCs/>
                <w:noProof/>
                <w:color w:val="3A3A3A" w:themeColor="background2" w:themeShade="40"/>
                <w:sz w:val="21"/>
                <w:szCs w:val="21"/>
              </w:rPr>
            </w:pPr>
            <w:r w:rsidRPr="001300F9">
              <w:rPr>
                <w:b/>
                <w:bCs/>
                <w:noProof/>
                <w:color w:val="3A3A3A" w:themeColor="background2" w:themeShade="40"/>
                <w:sz w:val="21"/>
                <w:szCs w:val="21"/>
              </w:rPr>
              <w:t>4</w:t>
            </w:r>
          </w:p>
        </w:tc>
        <w:tc>
          <w:tcPr>
            <w:tcW w:w="1814" w:type="dxa"/>
            <w:shd w:val="clear" w:color="auto" w:fill="A5C9EB" w:themeFill="text2" w:themeFillTint="40"/>
            <w:vAlign w:val="center"/>
          </w:tcPr>
          <w:p w14:paraId="721F9735" w14:textId="0D9BBB99" w:rsidR="00357D86" w:rsidRPr="001300F9" w:rsidRDefault="00357D86" w:rsidP="00576B5A">
            <w:pPr>
              <w:spacing w:before="120" w:line="360" w:lineRule="auto"/>
              <w:jc w:val="center"/>
              <w:rPr>
                <w:noProof/>
                <w:color w:val="3A3A3A" w:themeColor="background2" w:themeShade="40"/>
                <w:sz w:val="21"/>
                <w:szCs w:val="21"/>
              </w:rPr>
            </w:pPr>
            <w:r w:rsidRPr="001300F9">
              <w:rPr>
                <w:color w:val="3A3A3A" w:themeColor="background2" w:themeShade="40"/>
                <w:sz w:val="21"/>
                <w:szCs w:val="21"/>
              </w:rPr>
              <w:t>Medium</w:t>
            </w:r>
          </w:p>
        </w:tc>
      </w:tr>
      <w:tr w:rsidR="00357D86" w14:paraId="7B70FEFE" w14:textId="77777777" w:rsidTr="00CF2C63">
        <w:trPr>
          <w:trHeight w:val="794"/>
        </w:trPr>
        <w:tc>
          <w:tcPr>
            <w:tcW w:w="1814" w:type="dxa"/>
            <w:vAlign w:val="center"/>
          </w:tcPr>
          <w:p w14:paraId="1F5069BA" w14:textId="7DFE58D9" w:rsidR="00357D86" w:rsidRPr="001300F9" w:rsidRDefault="00357D86" w:rsidP="00576B5A">
            <w:pPr>
              <w:spacing w:before="120" w:line="360" w:lineRule="auto"/>
              <w:jc w:val="center"/>
              <w:rPr>
                <w:noProof/>
                <w:color w:val="3A3A3A" w:themeColor="background2" w:themeShade="40"/>
                <w:sz w:val="21"/>
                <w:szCs w:val="21"/>
              </w:rPr>
            </w:pPr>
            <w:r w:rsidRPr="001300F9">
              <w:rPr>
                <w:color w:val="3A3A3A" w:themeColor="background2" w:themeShade="40"/>
                <w:sz w:val="21"/>
                <w:szCs w:val="21"/>
              </w:rPr>
              <w:t>R-0</w:t>
            </w:r>
            <w:r w:rsidRPr="001300F9">
              <w:rPr>
                <w:color w:val="3A3A3A" w:themeColor="background2" w:themeShade="40"/>
                <w:sz w:val="21"/>
                <w:szCs w:val="21"/>
              </w:rPr>
              <w:t>5</w:t>
            </w:r>
          </w:p>
        </w:tc>
        <w:tc>
          <w:tcPr>
            <w:tcW w:w="1814" w:type="dxa"/>
            <w:shd w:val="clear" w:color="auto" w:fill="FFFFFF" w:themeFill="background1"/>
            <w:vAlign w:val="center"/>
          </w:tcPr>
          <w:p w14:paraId="6AF4B51F" w14:textId="074DFC30" w:rsidR="00357D86" w:rsidRPr="001300F9" w:rsidRDefault="00357D86" w:rsidP="00576B5A">
            <w:pPr>
              <w:spacing w:before="120" w:line="360" w:lineRule="auto"/>
              <w:jc w:val="center"/>
              <w:rPr>
                <w:noProof/>
                <w:color w:val="3A3A3A" w:themeColor="background2" w:themeShade="40"/>
                <w:sz w:val="21"/>
                <w:szCs w:val="21"/>
              </w:rPr>
            </w:pPr>
            <w:r w:rsidRPr="001300F9">
              <w:rPr>
                <w:color w:val="3A3A3A" w:themeColor="background2" w:themeShade="40"/>
                <w:sz w:val="21"/>
                <w:szCs w:val="21"/>
              </w:rPr>
              <w:t>Medium</w:t>
            </w:r>
          </w:p>
        </w:tc>
        <w:tc>
          <w:tcPr>
            <w:tcW w:w="1814" w:type="dxa"/>
            <w:shd w:val="clear" w:color="auto" w:fill="FFFFFF" w:themeFill="background1"/>
            <w:vAlign w:val="center"/>
          </w:tcPr>
          <w:p w14:paraId="48D55B13" w14:textId="7143C14A" w:rsidR="00357D86" w:rsidRPr="001300F9" w:rsidRDefault="00357D86" w:rsidP="00576B5A">
            <w:pPr>
              <w:spacing w:before="120" w:line="360" w:lineRule="auto"/>
              <w:jc w:val="center"/>
              <w:rPr>
                <w:noProof/>
                <w:color w:val="3A3A3A" w:themeColor="background2" w:themeShade="40"/>
                <w:sz w:val="21"/>
                <w:szCs w:val="21"/>
              </w:rPr>
            </w:pPr>
            <w:r w:rsidRPr="001300F9">
              <w:rPr>
                <w:color w:val="3A3A3A" w:themeColor="background2" w:themeShade="40"/>
                <w:sz w:val="21"/>
                <w:szCs w:val="21"/>
              </w:rPr>
              <w:t>High</w:t>
            </w:r>
          </w:p>
        </w:tc>
        <w:tc>
          <w:tcPr>
            <w:tcW w:w="1814" w:type="dxa"/>
            <w:vAlign w:val="center"/>
          </w:tcPr>
          <w:p w14:paraId="3C13C8A3" w14:textId="46FFB5EA" w:rsidR="00357D86" w:rsidRPr="001300F9" w:rsidRDefault="00357D86" w:rsidP="00576B5A">
            <w:pPr>
              <w:spacing w:before="120" w:line="360" w:lineRule="auto"/>
              <w:jc w:val="center"/>
              <w:rPr>
                <w:b/>
                <w:bCs/>
                <w:noProof/>
                <w:color w:val="3A3A3A" w:themeColor="background2" w:themeShade="40"/>
                <w:sz w:val="21"/>
                <w:szCs w:val="21"/>
              </w:rPr>
            </w:pPr>
            <w:r w:rsidRPr="001300F9">
              <w:rPr>
                <w:b/>
                <w:bCs/>
                <w:noProof/>
                <w:color w:val="3A3A3A" w:themeColor="background2" w:themeShade="40"/>
                <w:sz w:val="21"/>
                <w:szCs w:val="21"/>
              </w:rPr>
              <w:t>6</w:t>
            </w:r>
          </w:p>
        </w:tc>
        <w:tc>
          <w:tcPr>
            <w:tcW w:w="1814" w:type="dxa"/>
            <w:shd w:val="clear" w:color="auto" w:fill="FAE2D5" w:themeFill="accent2" w:themeFillTint="33"/>
            <w:vAlign w:val="center"/>
          </w:tcPr>
          <w:p w14:paraId="5E04DBCC" w14:textId="40457CB4" w:rsidR="00357D86" w:rsidRPr="001300F9" w:rsidRDefault="00357D86" w:rsidP="00576B5A">
            <w:pPr>
              <w:spacing w:before="120" w:line="360" w:lineRule="auto"/>
              <w:jc w:val="center"/>
              <w:rPr>
                <w:noProof/>
                <w:color w:val="3A3A3A" w:themeColor="background2" w:themeShade="40"/>
                <w:sz w:val="21"/>
                <w:szCs w:val="21"/>
              </w:rPr>
            </w:pPr>
            <w:r w:rsidRPr="001300F9">
              <w:rPr>
                <w:color w:val="3A3A3A" w:themeColor="background2" w:themeShade="40"/>
                <w:sz w:val="21"/>
                <w:szCs w:val="21"/>
              </w:rPr>
              <w:t>High</w:t>
            </w:r>
          </w:p>
        </w:tc>
      </w:tr>
    </w:tbl>
    <w:p w14:paraId="053C0CA7" w14:textId="60DDBCB1" w:rsidR="00357D86" w:rsidRDefault="00357D86" w:rsidP="00357D86">
      <w:pPr>
        <w:spacing w:before="120" w:after="0" w:line="360" w:lineRule="auto"/>
        <w:rPr>
          <w:rFonts w:asciiTheme="majorHAnsi" w:hAnsiTheme="majorHAnsi"/>
          <w:noProof/>
          <w:color w:val="0F4761" w:themeColor="accent1" w:themeShade="BF"/>
        </w:rPr>
      </w:pPr>
    </w:p>
    <w:p w14:paraId="51953FEB" w14:textId="65C20597" w:rsidR="005704E5" w:rsidRDefault="005704E5">
      <w:pPr>
        <w:rPr>
          <w:rFonts w:asciiTheme="majorHAnsi" w:hAnsiTheme="majorHAnsi"/>
          <w:noProof/>
          <w:color w:val="0F4761" w:themeColor="accent1" w:themeShade="BF"/>
        </w:rPr>
      </w:pPr>
      <w:r>
        <w:rPr>
          <w:rFonts w:asciiTheme="majorHAnsi" w:hAnsiTheme="majorHAnsi"/>
          <w:noProof/>
          <w:color w:val="0F4761" w:themeColor="accent1" w:themeShade="BF"/>
        </w:rPr>
        <w:br w:type="page"/>
      </w:r>
    </w:p>
    <w:p w14:paraId="5F5D6F49" w14:textId="7B51F8C2" w:rsidR="005704E5" w:rsidRPr="00327A3F" w:rsidRDefault="005704E5" w:rsidP="00327A3F">
      <w:pPr>
        <w:pStyle w:val="Heading1"/>
        <w:jc w:val="center"/>
        <w:rPr>
          <w:b/>
          <w:bCs/>
        </w:rPr>
      </w:pPr>
      <w:r w:rsidRPr="00327A3F">
        <w:rPr>
          <w:b/>
          <w:bCs/>
        </w:rPr>
        <w:lastRenderedPageBreak/>
        <w:t>Risk Treatment Plan</w:t>
      </w:r>
    </w:p>
    <w:p w14:paraId="457F3B60" w14:textId="24CF8A6E" w:rsidR="006B49DE" w:rsidRDefault="006B49DE" w:rsidP="006B49DE">
      <w:pPr>
        <w:spacing w:before="120" w:after="0" w:line="360" w:lineRule="auto"/>
        <w:rPr>
          <w:color w:val="000000"/>
        </w:rPr>
      </w:pPr>
      <w:proofErr w:type="spellStart"/>
      <w:r w:rsidRPr="006B49DE">
        <w:rPr>
          <w:color w:val="000000"/>
        </w:rPr>
        <w:t>CloudCare</w:t>
      </w:r>
      <w:proofErr w:type="spellEnd"/>
      <w:r w:rsidRPr="006B49DE">
        <w:rPr>
          <w:color w:val="000000"/>
        </w:rPr>
        <w:t xml:space="preserve"> Medical implements appropriate risk treatment strategies to reduce cybersecurity and compliance risks to acceptable levels. Treatment actions are prioritised based on risk severity, business impact, and regulatory obligations</w:t>
      </w:r>
    </w:p>
    <w:p w14:paraId="5F2FC23E" w14:textId="77777777" w:rsidR="006B49DE" w:rsidRDefault="006B49DE" w:rsidP="006B49DE">
      <w:pPr>
        <w:spacing w:before="120" w:after="0" w:line="360" w:lineRule="auto"/>
        <w:rPr>
          <w:color w:val="000000"/>
        </w:rPr>
      </w:pPr>
    </w:p>
    <w:tbl>
      <w:tblPr>
        <w:tblStyle w:val="TableGrid"/>
        <w:tblW w:w="11199" w:type="dxa"/>
        <w:tblInd w:w="-998" w:type="dxa"/>
        <w:tblLook w:val="04A0" w:firstRow="1" w:lastRow="0" w:firstColumn="1" w:lastColumn="0" w:noHBand="0" w:noVBand="1"/>
      </w:tblPr>
      <w:tblGrid>
        <w:gridCol w:w="1391"/>
        <w:gridCol w:w="2102"/>
        <w:gridCol w:w="1691"/>
        <w:gridCol w:w="2792"/>
        <w:gridCol w:w="1545"/>
        <w:gridCol w:w="1678"/>
      </w:tblGrid>
      <w:tr w:rsidR="00FA2F8B" w14:paraId="509B5F1B" w14:textId="77777777" w:rsidTr="00CF2C63">
        <w:trPr>
          <w:trHeight w:val="850"/>
        </w:trPr>
        <w:tc>
          <w:tcPr>
            <w:tcW w:w="1419" w:type="dxa"/>
            <w:shd w:val="clear" w:color="auto" w:fill="153D63" w:themeFill="text2" w:themeFillTint="E6"/>
            <w:vAlign w:val="center"/>
          </w:tcPr>
          <w:p w14:paraId="11C0D9A8" w14:textId="26A9D152" w:rsidR="006B49DE" w:rsidRPr="00FA2F8B" w:rsidRDefault="006B49DE" w:rsidP="006B49DE">
            <w:pPr>
              <w:spacing w:before="120" w:line="360" w:lineRule="auto"/>
              <w:jc w:val="center"/>
              <w:rPr>
                <w:rFonts w:asciiTheme="majorHAnsi" w:hAnsiTheme="majorHAnsi"/>
                <w:b/>
                <w:bCs/>
                <w:noProof/>
                <w:color w:val="FFFFFF" w:themeColor="background1"/>
                <w:sz w:val="22"/>
                <w:szCs w:val="22"/>
              </w:rPr>
            </w:pPr>
            <w:r w:rsidRPr="00FA2F8B">
              <w:rPr>
                <w:rFonts w:asciiTheme="majorHAnsi" w:hAnsiTheme="majorHAnsi"/>
                <w:b/>
                <w:bCs/>
                <w:color w:val="FFFFFF" w:themeColor="background1"/>
                <w:sz w:val="22"/>
                <w:szCs w:val="22"/>
              </w:rPr>
              <w:t>Risk ID</w:t>
            </w:r>
          </w:p>
        </w:tc>
        <w:tc>
          <w:tcPr>
            <w:tcW w:w="2126" w:type="dxa"/>
            <w:shd w:val="clear" w:color="auto" w:fill="153D63" w:themeFill="text2" w:themeFillTint="E6"/>
            <w:vAlign w:val="center"/>
          </w:tcPr>
          <w:p w14:paraId="2E6AB4E9" w14:textId="7EB5473B" w:rsidR="006B49DE" w:rsidRPr="00FA2F8B" w:rsidRDefault="006B49DE" w:rsidP="006B49DE">
            <w:pPr>
              <w:spacing w:before="120" w:line="360" w:lineRule="auto"/>
              <w:jc w:val="center"/>
              <w:rPr>
                <w:rFonts w:asciiTheme="majorHAnsi" w:hAnsiTheme="majorHAnsi"/>
                <w:b/>
                <w:bCs/>
                <w:noProof/>
                <w:color w:val="FFFFFF" w:themeColor="background1"/>
                <w:sz w:val="22"/>
                <w:szCs w:val="22"/>
              </w:rPr>
            </w:pPr>
            <w:r w:rsidRPr="00FA2F8B">
              <w:rPr>
                <w:rFonts w:asciiTheme="majorHAnsi" w:hAnsiTheme="majorHAnsi"/>
                <w:b/>
                <w:bCs/>
                <w:color w:val="FFFFFF" w:themeColor="background1"/>
                <w:sz w:val="22"/>
                <w:szCs w:val="22"/>
              </w:rPr>
              <w:t>Risk</w:t>
            </w:r>
          </w:p>
        </w:tc>
        <w:tc>
          <w:tcPr>
            <w:tcW w:w="1701" w:type="dxa"/>
            <w:shd w:val="clear" w:color="auto" w:fill="153D63" w:themeFill="text2" w:themeFillTint="E6"/>
            <w:vAlign w:val="center"/>
          </w:tcPr>
          <w:p w14:paraId="4EAB0EEF" w14:textId="17C095C0" w:rsidR="006B49DE" w:rsidRPr="00FA2F8B" w:rsidRDefault="006B49DE" w:rsidP="006B49DE">
            <w:pPr>
              <w:spacing w:before="120" w:line="360" w:lineRule="auto"/>
              <w:jc w:val="center"/>
              <w:rPr>
                <w:rFonts w:asciiTheme="majorHAnsi" w:hAnsiTheme="majorHAnsi"/>
                <w:b/>
                <w:bCs/>
                <w:noProof/>
                <w:color w:val="FFFFFF" w:themeColor="background1"/>
                <w:sz w:val="22"/>
                <w:szCs w:val="22"/>
              </w:rPr>
            </w:pPr>
            <w:r w:rsidRPr="00FA2F8B">
              <w:rPr>
                <w:rFonts w:asciiTheme="majorHAnsi" w:hAnsiTheme="majorHAnsi"/>
                <w:b/>
                <w:bCs/>
                <w:color w:val="FFFFFF" w:themeColor="background1"/>
                <w:sz w:val="22"/>
                <w:szCs w:val="22"/>
              </w:rPr>
              <w:t>Existing Control</w:t>
            </w:r>
          </w:p>
        </w:tc>
        <w:tc>
          <w:tcPr>
            <w:tcW w:w="2835" w:type="dxa"/>
            <w:shd w:val="clear" w:color="auto" w:fill="153D63" w:themeFill="text2" w:themeFillTint="E6"/>
            <w:vAlign w:val="center"/>
          </w:tcPr>
          <w:p w14:paraId="1368BAD2" w14:textId="7BF0EB7D" w:rsidR="006B49DE" w:rsidRPr="00FA2F8B" w:rsidRDefault="006B49DE" w:rsidP="006B49DE">
            <w:pPr>
              <w:spacing w:before="120" w:line="360" w:lineRule="auto"/>
              <w:jc w:val="center"/>
              <w:rPr>
                <w:rFonts w:asciiTheme="majorHAnsi" w:hAnsiTheme="majorHAnsi"/>
                <w:b/>
                <w:bCs/>
                <w:noProof/>
                <w:color w:val="FFFFFF" w:themeColor="background1"/>
                <w:sz w:val="22"/>
                <w:szCs w:val="22"/>
              </w:rPr>
            </w:pPr>
            <w:r w:rsidRPr="00FA2F8B">
              <w:rPr>
                <w:rFonts w:asciiTheme="majorHAnsi" w:hAnsiTheme="majorHAnsi"/>
                <w:b/>
                <w:bCs/>
                <w:color w:val="FFFFFF" w:themeColor="background1"/>
                <w:sz w:val="22"/>
                <w:szCs w:val="22"/>
              </w:rPr>
              <w:t>Recommended Treatment</w:t>
            </w:r>
          </w:p>
        </w:tc>
        <w:tc>
          <w:tcPr>
            <w:tcW w:w="1417" w:type="dxa"/>
            <w:shd w:val="clear" w:color="auto" w:fill="153D63" w:themeFill="text2" w:themeFillTint="E6"/>
            <w:vAlign w:val="center"/>
          </w:tcPr>
          <w:p w14:paraId="33D3D585" w14:textId="22893E8C" w:rsidR="006B49DE" w:rsidRPr="00FA2F8B" w:rsidRDefault="006B49DE" w:rsidP="006B49DE">
            <w:pPr>
              <w:spacing w:before="120" w:line="360" w:lineRule="auto"/>
              <w:jc w:val="center"/>
              <w:rPr>
                <w:rFonts w:asciiTheme="majorHAnsi" w:hAnsiTheme="majorHAnsi"/>
                <w:b/>
                <w:bCs/>
                <w:noProof/>
                <w:color w:val="FFFFFF" w:themeColor="background1"/>
                <w:sz w:val="22"/>
                <w:szCs w:val="22"/>
              </w:rPr>
            </w:pPr>
            <w:r w:rsidRPr="00FA2F8B">
              <w:rPr>
                <w:rFonts w:asciiTheme="majorHAnsi" w:hAnsiTheme="majorHAnsi"/>
                <w:b/>
                <w:bCs/>
                <w:color w:val="FFFFFF" w:themeColor="background1"/>
                <w:sz w:val="22"/>
                <w:szCs w:val="22"/>
              </w:rPr>
              <w:t>Owner</w:t>
            </w:r>
          </w:p>
        </w:tc>
        <w:tc>
          <w:tcPr>
            <w:tcW w:w="1701" w:type="dxa"/>
            <w:shd w:val="clear" w:color="auto" w:fill="153D63" w:themeFill="text2" w:themeFillTint="E6"/>
            <w:vAlign w:val="center"/>
          </w:tcPr>
          <w:p w14:paraId="60B310E1" w14:textId="07F1544E" w:rsidR="006B49DE" w:rsidRPr="00FA2F8B" w:rsidRDefault="006B49DE" w:rsidP="006B49DE">
            <w:pPr>
              <w:spacing w:before="120" w:line="360" w:lineRule="auto"/>
              <w:jc w:val="center"/>
              <w:rPr>
                <w:rFonts w:asciiTheme="majorHAnsi" w:hAnsiTheme="majorHAnsi"/>
                <w:b/>
                <w:bCs/>
                <w:noProof/>
                <w:color w:val="FFFFFF" w:themeColor="background1"/>
                <w:sz w:val="22"/>
                <w:szCs w:val="22"/>
              </w:rPr>
            </w:pPr>
            <w:r w:rsidRPr="00FA2F8B">
              <w:rPr>
                <w:rFonts w:asciiTheme="majorHAnsi" w:hAnsiTheme="majorHAnsi"/>
                <w:b/>
                <w:bCs/>
                <w:color w:val="FFFFFF" w:themeColor="background1"/>
                <w:sz w:val="22"/>
                <w:szCs w:val="22"/>
              </w:rPr>
              <w:t>Status</w:t>
            </w:r>
          </w:p>
        </w:tc>
      </w:tr>
      <w:tr w:rsidR="00FA2F8B" w14:paraId="3AC96FF5" w14:textId="77777777" w:rsidTr="00CF2C63">
        <w:trPr>
          <w:trHeight w:val="850"/>
        </w:trPr>
        <w:tc>
          <w:tcPr>
            <w:tcW w:w="1419" w:type="dxa"/>
            <w:vAlign w:val="center"/>
          </w:tcPr>
          <w:p w14:paraId="739C60B4" w14:textId="0241D7D6" w:rsidR="006B49DE" w:rsidRPr="006B49DE" w:rsidRDefault="006B49DE" w:rsidP="006B49DE">
            <w:pPr>
              <w:spacing w:before="120" w:line="360" w:lineRule="auto"/>
              <w:jc w:val="center"/>
              <w:rPr>
                <w:noProof/>
                <w:color w:val="3A3A3A" w:themeColor="background2" w:themeShade="40"/>
                <w:sz w:val="21"/>
                <w:szCs w:val="21"/>
              </w:rPr>
            </w:pPr>
            <w:r w:rsidRPr="006B49DE">
              <w:rPr>
                <w:color w:val="3A3A3A" w:themeColor="background2" w:themeShade="40"/>
                <w:sz w:val="21"/>
                <w:szCs w:val="21"/>
              </w:rPr>
              <w:t>R-01</w:t>
            </w:r>
          </w:p>
        </w:tc>
        <w:tc>
          <w:tcPr>
            <w:tcW w:w="2126" w:type="dxa"/>
            <w:vAlign w:val="center"/>
          </w:tcPr>
          <w:p w14:paraId="5136C7AF" w14:textId="1DA0E238" w:rsidR="006B49DE" w:rsidRPr="006B49DE" w:rsidRDefault="006B49DE" w:rsidP="00CF2C63">
            <w:pPr>
              <w:spacing w:before="120" w:line="360" w:lineRule="auto"/>
              <w:rPr>
                <w:noProof/>
                <w:color w:val="3A3A3A" w:themeColor="background2" w:themeShade="40"/>
                <w:sz w:val="21"/>
                <w:szCs w:val="21"/>
              </w:rPr>
            </w:pPr>
            <w:r w:rsidRPr="006B49DE">
              <w:rPr>
                <w:color w:val="3A3A3A" w:themeColor="background2" w:themeShade="40"/>
                <w:sz w:val="21"/>
                <w:szCs w:val="21"/>
              </w:rPr>
              <w:t>Unauthorised access to patient records</w:t>
            </w:r>
          </w:p>
        </w:tc>
        <w:tc>
          <w:tcPr>
            <w:tcW w:w="1701" w:type="dxa"/>
            <w:vAlign w:val="center"/>
          </w:tcPr>
          <w:p w14:paraId="3D976CCD" w14:textId="610EA0AC" w:rsidR="006B49DE" w:rsidRPr="006B49DE" w:rsidRDefault="006B49DE" w:rsidP="00FA2F8B">
            <w:pPr>
              <w:spacing w:before="120" w:line="360" w:lineRule="auto"/>
              <w:rPr>
                <w:noProof/>
                <w:color w:val="3A3A3A" w:themeColor="background2" w:themeShade="40"/>
                <w:sz w:val="21"/>
                <w:szCs w:val="21"/>
              </w:rPr>
            </w:pPr>
            <w:r w:rsidRPr="006B49DE">
              <w:rPr>
                <w:color w:val="3A3A3A" w:themeColor="background2" w:themeShade="40"/>
                <w:sz w:val="21"/>
                <w:szCs w:val="21"/>
              </w:rPr>
              <w:t>Access controls implemented</w:t>
            </w:r>
          </w:p>
        </w:tc>
        <w:tc>
          <w:tcPr>
            <w:tcW w:w="2835" w:type="dxa"/>
            <w:vAlign w:val="center"/>
          </w:tcPr>
          <w:p w14:paraId="7535C159" w14:textId="759A6F9E" w:rsidR="006B49DE" w:rsidRPr="006B49DE" w:rsidRDefault="006B49DE" w:rsidP="006B49DE">
            <w:pPr>
              <w:spacing w:before="120" w:line="360" w:lineRule="auto"/>
              <w:rPr>
                <w:noProof/>
                <w:color w:val="3A3A3A" w:themeColor="background2" w:themeShade="40"/>
                <w:sz w:val="21"/>
                <w:szCs w:val="21"/>
              </w:rPr>
            </w:pPr>
            <w:r w:rsidRPr="006B49DE">
              <w:rPr>
                <w:color w:val="3A3A3A" w:themeColor="background2" w:themeShade="40"/>
                <w:sz w:val="21"/>
                <w:szCs w:val="21"/>
              </w:rPr>
              <w:t>Enforce MFA and periodic access reviews</w:t>
            </w:r>
          </w:p>
        </w:tc>
        <w:tc>
          <w:tcPr>
            <w:tcW w:w="1417" w:type="dxa"/>
            <w:vAlign w:val="center"/>
          </w:tcPr>
          <w:p w14:paraId="2A475B1C" w14:textId="076AA868" w:rsidR="006B49DE" w:rsidRPr="006B49DE" w:rsidRDefault="006B49DE" w:rsidP="00FA2F8B">
            <w:pPr>
              <w:spacing w:before="120" w:line="360" w:lineRule="auto"/>
              <w:jc w:val="center"/>
              <w:rPr>
                <w:noProof/>
                <w:color w:val="3A3A3A" w:themeColor="background2" w:themeShade="40"/>
                <w:sz w:val="21"/>
                <w:szCs w:val="21"/>
              </w:rPr>
            </w:pPr>
            <w:r w:rsidRPr="006B49DE">
              <w:rPr>
                <w:color w:val="3A3A3A" w:themeColor="background2" w:themeShade="40"/>
                <w:sz w:val="21"/>
                <w:szCs w:val="21"/>
              </w:rPr>
              <w:t>IT Security Team</w:t>
            </w:r>
          </w:p>
        </w:tc>
        <w:tc>
          <w:tcPr>
            <w:tcW w:w="1701" w:type="dxa"/>
            <w:shd w:val="clear" w:color="auto" w:fill="FAE2D5" w:themeFill="accent2" w:themeFillTint="33"/>
            <w:vAlign w:val="center"/>
          </w:tcPr>
          <w:p w14:paraId="0E7F0AAE" w14:textId="6A472780" w:rsidR="006B49DE" w:rsidRPr="009C6366" w:rsidRDefault="006B49DE" w:rsidP="006B49DE">
            <w:pPr>
              <w:spacing w:before="120" w:line="360" w:lineRule="auto"/>
              <w:jc w:val="center"/>
              <w:rPr>
                <w:b/>
                <w:bCs/>
                <w:noProof/>
                <w:color w:val="3A3A3A" w:themeColor="background2" w:themeShade="40"/>
                <w:sz w:val="21"/>
                <w:szCs w:val="21"/>
              </w:rPr>
            </w:pPr>
            <w:r w:rsidRPr="009C6366">
              <w:rPr>
                <w:b/>
                <w:bCs/>
                <w:color w:val="3A3A3A" w:themeColor="background2" w:themeShade="40"/>
                <w:sz w:val="21"/>
                <w:szCs w:val="21"/>
              </w:rPr>
              <w:t>In Progress</w:t>
            </w:r>
          </w:p>
        </w:tc>
      </w:tr>
      <w:tr w:rsidR="00FA2F8B" w14:paraId="4CB49962" w14:textId="77777777" w:rsidTr="00CF2C63">
        <w:trPr>
          <w:trHeight w:val="850"/>
        </w:trPr>
        <w:tc>
          <w:tcPr>
            <w:tcW w:w="1419" w:type="dxa"/>
            <w:vAlign w:val="center"/>
          </w:tcPr>
          <w:p w14:paraId="5CD8CD10" w14:textId="6A1B78B0" w:rsidR="006B49DE" w:rsidRPr="006B49DE" w:rsidRDefault="006B49DE" w:rsidP="006B49DE">
            <w:pPr>
              <w:spacing w:before="120" w:line="360" w:lineRule="auto"/>
              <w:jc w:val="center"/>
              <w:rPr>
                <w:noProof/>
                <w:color w:val="3A3A3A" w:themeColor="background2" w:themeShade="40"/>
                <w:sz w:val="21"/>
                <w:szCs w:val="21"/>
              </w:rPr>
            </w:pPr>
            <w:r w:rsidRPr="006B49DE">
              <w:rPr>
                <w:color w:val="3A3A3A" w:themeColor="background2" w:themeShade="40"/>
                <w:sz w:val="21"/>
                <w:szCs w:val="21"/>
              </w:rPr>
              <w:t>R-0</w:t>
            </w:r>
            <w:r w:rsidRPr="006B49DE">
              <w:rPr>
                <w:color w:val="3A3A3A" w:themeColor="background2" w:themeShade="40"/>
                <w:sz w:val="21"/>
                <w:szCs w:val="21"/>
              </w:rPr>
              <w:t>2</w:t>
            </w:r>
          </w:p>
        </w:tc>
        <w:tc>
          <w:tcPr>
            <w:tcW w:w="2126" w:type="dxa"/>
            <w:vAlign w:val="center"/>
          </w:tcPr>
          <w:p w14:paraId="043FCE76" w14:textId="190687B3" w:rsidR="006B49DE" w:rsidRPr="006B49DE" w:rsidRDefault="006B49DE" w:rsidP="00CF2C63">
            <w:pPr>
              <w:spacing w:before="120" w:line="360" w:lineRule="auto"/>
              <w:rPr>
                <w:noProof/>
                <w:color w:val="3A3A3A" w:themeColor="background2" w:themeShade="40"/>
                <w:sz w:val="21"/>
                <w:szCs w:val="21"/>
              </w:rPr>
            </w:pPr>
            <w:r w:rsidRPr="006B49DE">
              <w:rPr>
                <w:color w:val="3A3A3A" w:themeColor="background2" w:themeShade="40"/>
                <w:sz w:val="21"/>
                <w:szCs w:val="21"/>
              </w:rPr>
              <w:t>Phishing attacks targeting employees</w:t>
            </w:r>
          </w:p>
        </w:tc>
        <w:tc>
          <w:tcPr>
            <w:tcW w:w="1701" w:type="dxa"/>
            <w:vAlign w:val="center"/>
          </w:tcPr>
          <w:p w14:paraId="1EE02AB5" w14:textId="3A2DDC78" w:rsidR="006B49DE" w:rsidRPr="006B49DE" w:rsidRDefault="006B49DE" w:rsidP="00FA2F8B">
            <w:pPr>
              <w:spacing w:before="120" w:line="360" w:lineRule="auto"/>
              <w:rPr>
                <w:noProof/>
                <w:color w:val="3A3A3A" w:themeColor="background2" w:themeShade="40"/>
                <w:sz w:val="21"/>
                <w:szCs w:val="21"/>
              </w:rPr>
            </w:pPr>
            <w:r w:rsidRPr="006B49DE">
              <w:rPr>
                <w:color w:val="3A3A3A" w:themeColor="background2" w:themeShade="40"/>
                <w:sz w:val="21"/>
                <w:szCs w:val="21"/>
              </w:rPr>
              <w:t>Email filtering system</w:t>
            </w:r>
          </w:p>
        </w:tc>
        <w:tc>
          <w:tcPr>
            <w:tcW w:w="2835" w:type="dxa"/>
            <w:vAlign w:val="center"/>
          </w:tcPr>
          <w:p w14:paraId="18D3312E" w14:textId="0E0CDDA7" w:rsidR="006B49DE" w:rsidRPr="006B49DE" w:rsidRDefault="006B49DE" w:rsidP="006B49DE">
            <w:pPr>
              <w:spacing w:before="120" w:line="360" w:lineRule="auto"/>
              <w:rPr>
                <w:noProof/>
                <w:color w:val="3A3A3A" w:themeColor="background2" w:themeShade="40"/>
                <w:sz w:val="21"/>
                <w:szCs w:val="21"/>
              </w:rPr>
            </w:pPr>
            <w:r w:rsidRPr="006B49DE">
              <w:rPr>
                <w:color w:val="3A3A3A" w:themeColor="background2" w:themeShade="40"/>
                <w:sz w:val="21"/>
                <w:szCs w:val="21"/>
              </w:rPr>
              <w:t>Conduct employee awareness training</w:t>
            </w:r>
          </w:p>
        </w:tc>
        <w:tc>
          <w:tcPr>
            <w:tcW w:w="1417" w:type="dxa"/>
            <w:vAlign w:val="center"/>
          </w:tcPr>
          <w:p w14:paraId="10CACA4B" w14:textId="77777777" w:rsidR="006B49DE" w:rsidRPr="006B49DE" w:rsidRDefault="006B49DE" w:rsidP="009C6366">
            <w:pPr>
              <w:jc w:val="center"/>
              <w:rPr>
                <w:noProof/>
                <w:color w:val="3A3A3A" w:themeColor="background2" w:themeShade="40"/>
                <w:sz w:val="21"/>
                <w:szCs w:val="21"/>
              </w:rPr>
            </w:pPr>
          </w:p>
          <w:p w14:paraId="791279DD" w14:textId="1628D65D" w:rsidR="006B49DE" w:rsidRPr="006B49DE" w:rsidRDefault="006B49DE" w:rsidP="009C6366">
            <w:pPr>
              <w:jc w:val="center"/>
              <w:rPr>
                <w:color w:val="3A3A3A" w:themeColor="background2" w:themeShade="40"/>
                <w:sz w:val="21"/>
                <w:szCs w:val="21"/>
              </w:rPr>
            </w:pPr>
            <w:r w:rsidRPr="006B49DE">
              <w:rPr>
                <w:color w:val="3A3A3A" w:themeColor="background2" w:themeShade="40"/>
                <w:sz w:val="21"/>
                <w:szCs w:val="21"/>
              </w:rPr>
              <w:t>Security Operations</w:t>
            </w:r>
          </w:p>
        </w:tc>
        <w:tc>
          <w:tcPr>
            <w:tcW w:w="1701" w:type="dxa"/>
            <w:shd w:val="clear" w:color="auto" w:fill="A5C9EB" w:themeFill="text2" w:themeFillTint="40"/>
            <w:vAlign w:val="center"/>
          </w:tcPr>
          <w:p w14:paraId="54DA106A" w14:textId="7ED53C66" w:rsidR="006B49DE" w:rsidRPr="009C6366" w:rsidRDefault="006B49DE" w:rsidP="006B49DE">
            <w:pPr>
              <w:spacing w:before="120" w:line="360" w:lineRule="auto"/>
              <w:jc w:val="center"/>
              <w:rPr>
                <w:b/>
                <w:bCs/>
                <w:noProof/>
                <w:color w:val="3A3A3A" w:themeColor="background2" w:themeShade="40"/>
                <w:sz w:val="21"/>
                <w:szCs w:val="21"/>
              </w:rPr>
            </w:pPr>
            <w:r w:rsidRPr="009C6366">
              <w:rPr>
                <w:b/>
                <w:bCs/>
                <w:color w:val="3A3A3A" w:themeColor="background2" w:themeShade="40"/>
                <w:sz w:val="21"/>
                <w:szCs w:val="21"/>
              </w:rPr>
              <w:t>Planned</w:t>
            </w:r>
          </w:p>
        </w:tc>
      </w:tr>
      <w:tr w:rsidR="00FA2F8B" w14:paraId="3C7FFA17" w14:textId="77777777" w:rsidTr="00CF2C63">
        <w:trPr>
          <w:trHeight w:val="850"/>
        </w:trPr>
        <w:tc>
          <w:tcPr>
            <w:tcW w:w="1419" w:type="dxa"/>
            <w:vAlign w:val="center"/>
          </w:tcPr>
          <w:p w14:paraId="476D2D80" w14:textId="6C1A792B" w:rsidR="006B49DE" w:rsidRPr="006B49DE" w:rsidRDefault="006B49DE" w:rsidP="006B49DE">
            <w:pPr>
              <w:spacing w:before="120" w:line="360" w:lineRule="auto"/>
              <w:jc w:val="center"/>
              <w:rPr>
                <w:noProof/>
                <w:color w:val="3A3A3A" w:themeColor="background2" w:themeShade="40"/>
                <w:sz w:val="21"/>
                <w:szCs w:val="21"/>
              </w:rPr>
            </w:pPr>
            <w:r w:rsidRPr="006B49DE">
              <w:rPr>
                <w:color w:val="3A3A3A" w:themeColor="background2" w:themeShade="40"/>
                <w:sz w:val="21"/>
                <w:szCs w:val="21"/>
              </w:rPr>
              <w:t>R-0</w:t>
            </w:r>
            <w:r w:rsidRPr="006B49DE">
              <w:rPr>
                <w:color w:val="3A3A3A" w:themeColor="background2" w:themeShade="40"/>
                <w:sz w:val="21"/>
                <w:szCs w:val="21"/>
              </w:rPr>
              <w:t>3</w:t>
            </w:r>
          </w:p>
        </w:tc>
        <w:tc>
          <w:tcPr>
            <w:tcW w:w="2126" w:type="dxa"/>
            <w:vAlign w:val="center"/>
          </w:tcPr>
          <w:p w14:paraId="42776CBA" w14:textId="69F404D6" w:rsidR="006B49DE" w:rsidRPr="006B49DE" w:rsidRDefault="006B49DE" w:rsidP="00CF2C63">
            <w:pPr>
              <w:spacing w:before="120" w:line="360" w:lineRule="auto"/>
              <w:rPr>
                <w:noProof/>
                <w:color w:val="3A3A3A" w:themeColor="background2" w:themeShade="40"/>
                <w:sz w:val="21"/>
                <w:szCs w:val="21"/>
              </w:rPr>
            </w:pPr>
            <w:r w:rsidRPr="006B49DE">
              <w:rPr>
                <w:color w:val="3A3A3A" w:themeColor="background2" w:themeShade="40"/>
                <w:sz w:val="21"/>
                <w:szCs w:val="21"/>
              </w:rPr>
              <w:t>Ransomware infection</w:t>
            </w:r>
          </w:p>
        </w:tc>
        <w:tc>
          <w:tcPr>
            <w:tcW w:w="1701" w:type="dxa"/>
            <w:vAlign w:val="center"/>
          </w:tcPr>
          <w:p w14:paraId="7A93049E" w14:textId="40731983" w:rsidR="006B49DE" w:rsidRPr="006B49DE" w:rsidRDefault="006B49DE" w:rsidP="00FA2F8B">
            <w:pPr>
              <w:spacing w:before="120" w:line="360" w:lineRule="auto"/>
              <w:rPr>
                <w:noProof/>
                <w:color w:val="3A3A3A" w:themeColor="background2" w:themeShade="40"/>
                <w:sz w:val="21"/>
                <w:szCs w:val="21"/>
              </w:rPr>
            </w:pPr>
            <w:r w:rsidRPr="006B49DE">
              <w:rPr>
                <w:color w:val="3A3A3A" w:themeColor="background2" w:themeShade="40"/>
                <w:sz w:val="21"/>
                <w:szCs w:val="21"/>
              </w:rPr>
              <w:t>Antivirus protection</w:t>
            </w:r>
          </w:p>
        </w:tc>
        <w:tc>
          <w:tcPr>
            <w:tcW w:w="2835" w:type="dxa"/>
            <w:vAlign w:val="center"/>
          </w:tcPr>
          <w:p w14:paraId="7525148F" w14:textId="65BF13F9" w:rsidR="006B49DE" w:rsidRPr="006B49DE" w:rsidRDefault="006B49DE" w:rsidP="006B49DE">
            <w:pPr>
              <w:spacing w:before="120" w:line="360" w:lineRule="auto"/>
              <w:rPr>
                <w:noProof/>
                <w:color w:val="3A3A3A" w:themeColor="background2" w:themeShade="40"/>
                <w:sz w:val="21"/>
                <w:szCs w:val="21"/>
              </w:rPr>
            </w:pPr>
            <w:r w:rsidRPr="006B49DE">
              <w:rPr>
                <w:color w:val="3A3A3A" w:themeColor="background2" w:themeShade="40"/>
                <w:sz w:val="21"/>
                <w:szCs w:val="21"/>
              </w:rPr>
              <w:t>Deploy endpoint detection and backup recovery testing</w:t>
            </w:r>
          </w:p>
        </w:tc>
        <w:tc>
          <w:tcPr>
            <w:tcW w:w="1417" w:type="dxa"/>
            <w:vAlign w:val="center"/>
          </w:tcPr>
          <w:p w14:paraId="5214A824" w14:textId="77777777" w:rsidR="006B49DE" w:rsidRPr="006B49DE" w:rsidRDefault="006B49DE" w:rsidP="00FA2F8B">
            <w:pPr>
              <w:jc w:val="center"/>
              <w:rPr>
                <w:noProof/>
                <w:color w:val="3A3A3A" w:themeColor="background2" w:themeShade="40"/>
                <w:sz w:val="21"/>
                <w:szCs w:val="21"/>
              </w:rPr>
            </w:pPr>
          </w:p>
          <w:p w14:paraId="2A92B932" w14:textId="25B928B0" w:rsidR="006B49DE" w:rsidRPr="006B49DE" w:rsidRDefault="006B49DE" w:rsidP="00FA2F8B">
            <w:pPr>
              <w:jc w:val="center"/>
              <w:rPr>
                <w:color w:val="3A3A3A" w:themeColor="background2" w:themeShade="40"/>
                <w:sz w:val="21"/>
                <w:szCs w:val="21"/>
              </w:rPr>
            </w:pPr>
            <w:r w:rsidRPr="006B49DE">
              <w:rPr>
                <w:color w:val="3A3A3A" w:themeColor="background2" w:themeShade="40"/>
                <w:sz w:val="21"/>
                <w:szCs w:val="21"/>
              </w:rPr>
              <w:t>Infrastructure Team</w:t>
            </w:r>
          </w:p>
        </w:tc>
        <w:tc>
          <w:tcPr>
            <w:tcW w:w="1701" w:type="dxa"/>
            <w:shd w:val="clear" w:color="auto" w:fill="F1A983" w:themeFill="accent2" w:themeFillTint="99"/>
            <w:vAlign w:val="center"/>
          </w:tcPr>
          <w:p w14:paraId="59D787C2" w14:textId="5F7EC696" w:rsidR="006B49DE" w:rsidRPr="009C6366" w:rsidRDefault="006B49DE" w:rsidP="006B49DE">
            <w:pPr>
              <w:spacing w:before="120" w:line="360" w:lineRule="auto"/>
              <w:jc w:val="center"/>
              <w:rPr>
                <w:b/>
                <w:bCs/>
                <w:noProof/>
                <w:color w:val="3A3A3A" w:themeColor="background2" w:themeShade="40"/>
                <w:sz w:val="21"/>
                <w:szCs w:val="21"/>
              </w:rPr>
            </w:pPr>
            <w:r w:rsidRPr="009C6366">
              <w:rPr>
                <w:b/>
                <w:bCs/>
                <w:color w:val="3A3A3A" w:themeColor="background2" w:themeShade="40"/>
                <w:sz w:val="21"/>
                <w:szCs w:val="21"/>
              </w:rPr>
              <w:t>High Priority</w:t>
            </w:r>
          </w:p>
        </w:tc>
      </w:tr>
      <w:tr w:rsidR="00FA2F8B" w14:paraId="48857434" w14:textId="77777777" w:rsidTr="00CF2C63">
        <w:trPr>
          <w:trHeight w:val="850"/>
        </w:trPr>
        <w:tc>
          <w:tcPr>
            <w:tcW w:w="1419" w:type="dxa"/>
            <w:vAlign w:val="center"/>
          </w:tcPr>
          <w:p w14:paraId="14AA0B51" w14:textId="727BB84D" w:rsidR="006B49DE" w:rsidRPr="006B49DE" w:rsidRDefault="006B49DE" w:rsidP="006B49DE">
            <w:pPr>
              <w:spacing w:before="120" w:line="360" w:lineRule="auto"/>
              <w:jc w:val="center"/>
              <w:rPr>
                <w:noProof/>
                <w:color w:val="3A3A3A" w:themeColor="background2" w:themeShade="40"/>
                <w:sz w:val="21"/>
                <w:szCs w:val="21"/>
              </w:rPr>
            </w:pPr>
            <w:r w:rsidRPr="006B49DE">
              <w:rPr>
                <w:color w:val="3A3A3A" w:themeColor="background2" w:themeShade="40"/>
                <w:sz w:val="21"/>
                <w:szCs w:val="21"/>
              </w:rPr>
              <w:t>R-0</w:t>
            </w:r>
            <w:r w:rsidRPr="006B49DE">
              <w:rPr>
                <w:color w:val="3A3A3A" w:themeColor="background2" w:themeShade="40"/>
                <w:sz w:val="21"/>
                <w:szCs w:val="21"/>
              </w:rPr>
              <w:t>4</w:t>
            </w:r>
          </w:p>
        </w:tc>
        <w:tc>
          <w:tcPr>
            <w:tcW w:w="212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tblGrid>
            <w:tr w:rsidR="006B49DE" w:rsidRPr="006B49DE" w14:paraId="30813AB6" w14:textId="77777777" w:rsidTr="00CF2C63">
              <w:trPr>
                <w:tblCellSpacing w:w="15" w:type="dxa"/>
              </w:trPr>
              <w:tc>
                <w:tcPr>
                  <w:tcW w:w="0" w:type="auto"/>
                  <w:vAlign w:val="center"/>
                  <w:hideMark/>
                </w:tcPr>
                <w:p w14:paraId="2511A204" w14:textId="77777777" w:rsidR="006B49DE" w:rsidRPr="006B49DE" w:rsidRDefault="006B49DE" w:rsidP="00CF2C63">
                  <w:pPr>
                    <w:rPr>
                      <w:color w:val="3A3A3A" w:themeColor="background2" w:themeShade="40"/>
                      <w:sz w:val="21"/>
                      <w:szCs w:val="21"/>
                    </w:rPr>
                  </w:pPr>
                  <w:r w:rsidRPr="006B49DE">
                    <w:rPr>
                      <w:color w:val="3A3A3A" w:themeColor="background2" w:themeShade="40"/>
                      <w:sz w:val="21"/>
                      <w:szCs w:val="21"/>
                    </w:rPr>
                    <w:t>Weak password practices</w:t>
                  </w:r>
                </w:p>
              </w:tc>
            </w:tr>
          </w:tbl>
          <w:p w14:paraId="68B627FD" w14:textId="77777777" w:rsidR="006B49DE" w:rsidRPr="006B49DE" w:rsidRDefault="006B49DE" w:rsidP="00CF2C63">
            <w:pPr>
              <w:rPr>
                <w:vanish/>
                <w:color w:val="3A3A3A" w:themeColor="background2" w:themeShade="40"/>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49DE" w:rsidRPr="006B49DE" w14:paraId="53F9A3C7" w14:textId="77777777">
              <w:trPr>
                <w:tblCellSpacing w:w="15" w:type="dxa"/>
              </w:trPr>
              <w:tc>
                <w:tcPr>
                  <w:tcW w:w="0" w:type="auto"/>
                  <w:vAlign w:val="center"/>
                  <w:hideMark/>
                </w:tcPr>
                <w:p w14:paraId="2F2906E1" w14:textId="77777777" w:rsidR="006B49DE" w:rsidRPr="006B49DE" w:rsidRDefault="006B49DE" w:rsidP="00CF2C63">
                  <w:pPr>
                    <w:rPr>
                      <w:color w:val="3A3A3A" w:themeColor="background2" w:themeShade="40"/>
                      <w:sz w:val="21"/>
                      <w:szCs w:val="21"/>
                    </w:rPr>
                  </w:pPr>
                </w:p>
              </w:tc>
            </w:tr>
          </w:tbl>
          <w:p w14:paraId="5A80D66D" w14:textId="77777777" w:rsidR="006B49DE" w:rsidRPr="006B49DE" w:rsidRDefault="006B49DE" w:rsidP="00CF2C63">
            <w:pPr>
              <w:spacing w:before="120" w:line="360" w:lineRule="auto"/>
              <w:rPr>
                <w:noProof/>
                <w:color w:val="3A3A3A" w:themeColor="background2" w:themeShade="40"/>
                <w:sz w:val="21"/>
                <w:szCs w:val="21"/>
              </w:rPr>
            </w:pPr>
          </w:p>
        </w:tc>
        <w:tc>
          <w:tcPr>
            <w:tcW w:w="1701" w:type="dxa"/>
            <w:vAlign w:val="center"/>
          </w:tcPr>
          <w:p w14:paraId="1BAEEFB0" w14:textId="46E836CA" w:rsidR="006B49DE" w:rsidRPr="006B49DE" w:rsidRDefault="006B49DE" w:rsidP="00FA2F8B">
            <w:pPr>
              <w:spacing w:before="120" w:line="360" w:lineRule="auto"/>
              <w:rPr>
                <w:noProof/>
                <w:color w:val="3A3A3A" w:themeColor="background2" w:themeShade="40"/>
                <w:sz w:val="21"/>
                <w:szCs w:val="21"/>
              </w:rPr>
            </w:pPr>
            <w:r w:rsidRPr="006B49DE">
              <w:rPr>
                <w:color w:val="3A3A3A" w:themeColor="background2" w:themeShade="40"/>
                <w:sz w:val="21"/>
                <w:szCs w:val="21"/>
              </w:rPr>
              <w:t>Password policy</w:t>
            </w:r>
          </w:p>
        </w:tc>
        <w:tc>
          <w:tcPr>
            <w:tcW w:w="2835" w:type="dxa"/>
            <w:vAlign w:val="center"/>
          </w:tcPr>
          <w:p w14:paraId="212DEF7B" w14:textId="5C582C45" w:rsidR="006B49DE" w:rsidRPr="006B49DE" w:rsidRDefault="006B49DE" w:rsidP="006B49DE">
            <w:pPr>
              <w:spacing w:before="120" w:line="360" w:lineRule="auto"/>
              <w:rPr>
                <w:noProof/>
                <w:color w:val="3A3A3A" w:themeColor="background2" w:themeShade="40"/>
                <w:sz w:val="21"/>
                <w:szCs w:val="21"/>
              </w:rPr>
            </w:pPr>
            <w:r w:rsidRPr="006B49DE">
              <w:rPr>
                <w:color w:val="3A3A3A" w:themeColor="background2" w:themeShade="40"/>
                <w:sz w:val="21"/>
                <w:szCs w:val="21"/>
              </w:rPr>
              <w:t>Implement password complexity enforcement</w:t>
            </w:r>
          </w:p>
        </w:tc>
        <w:tc>
          <w:tcPr>
            <w:tcW w:w="1417" w:type="dxa"/>
            <w:vAlign w:val="center"/>
          </w:tcPr>
          <w:p w14:paraId="7A491287" w14:textId="21583149" w:rsidR="006B49DE" w:rsidRPr="006B49DE" w:rsidRDefault="006B49DE" w:rsidP="00FA2F8B">
            <w:pPr>
              <w:spacing w:before="120" w:line="360" w:lineRule="auto"/>
              <w:jc w:val="center"/>
              <w:rPr>
                <w:noProof/>
                <w:color w:val="3A3A3A" w:themeColor="background2" w:themeShade="40"/>
                <w:sz w:val="21"/>
                <w:szCs w:val="21"/>
              </w:rPr>
            </w:pPr>
            <w:r w:rsidRPr="006B49DE">
              <w:rPr>
                <w:color w:val="3A3A3A" w:themeColor="background2" w:themeShade="40"/>
                <w:sz w:val="21"/>
                <w:szCs w:val="21"/>
              </w:rPr>
              <w:t>IT Administration</w:t>
            </w:r>
          </w:p>
        </w:tc>
        <w:tc>
          <w:tcPr>
            <w:tcW w:w="1701" w:type="dxa"/>
            <w:shd w:val="clear" w:color="auto" w:fill="FAE2D5" w:themeFill="accent2" w:themeFillTint="33"/>
            <w:vAlign w:val="center"/>
          </w:tcPr>
          <w:p w14:paraId="6058C4DE" w14:textId="64C0C683" w:rsidR="006B49DE" w:rsidRPr="009C6366" w:rsidRDefault="006B49DE" w:rsidP="006B49DE">
            <w:pPr>
              <w:spacing w:before="120" w:line="360" w:lineRule="auto"/>
              <w:jc w:val="center"/>
              <w:rPr>
                <w:b/>
                <w:bCs/>
                <w:noProof/>
                <w:color w:val="3A3A3A" w:themeColor="background2" w:themeShade="40"/>
                <w:sz w:val="21"/>
                <w:szCs w:val="21"/>
              </w:rPr>
            </w:pPr>
            <w:r w:rsidRPr="009C6366">
              <w:rPr>
                <w:b/>
                <w:bCs/>
                <w:color w:val="3A3A3A" w:themeColor="background2" w:themeShade="40"/>
                <w:sz w:val="21"/>
                <w:szCs w:val="21"/>
              </w:rPr>
              <w:t>In Progress</w:t>
            </w:r>
          </w:p>
        </w:tc>
      </w:tr>
      <w:tr w:rsidR="00FA2F8B" w14:paraId="26627C22" w14:textId="77777777" w:rsidTr="00CF2C63">
        <w:trPr>
          <w:trHeight w:val="850"/>
        </w:trPr>
        <w:tc>
          <w:tcPr>
            <w:tcW w:w="1419" w:type="dxa"/>
            <w:vAlign w:val="center"/>
          </w:tcPr>
          <w:p w14:paraId="42C7DCE3" w14:textId="0F5A6540" w:rsidR="006B49DE" w:rsidRPr="006B49DE" w:rsidRDefault="006B49DE" w:rsidP="006B49DE">
            <w:pPr>
              <w:spacing w:before="120" w:line="360" w:lineRule="auto"/>
              <w:jc w:val="center"/>
              <w:rPr>
                <w:noProof/>
                <w:color w:val="3A3A3A" w:themeColor="background2" w:themeShade="40"/>
                <w:sz w:val="21"/>
                <w:szCs w:val="21"/>
              </w:rPr>
            </w:pPr>
            <w:r w:rsidRPr="006B49DE">
              <w:rPr>
                <w:color w:val="3A3A3A" w:themeColor="background2" w:themeShade="40"/>
                <w:sz w:val="21"/>
                <w:szCs w:val="21"/>
              </w:rPr>
              <w:t>R-0</w:t>
            </w:r>
            <w:r w:rsidRPr="006B49DE">
              <w:rPr>
                <w:color w:val="3A3A3A" w:themeColor="background2" w:themeShade="40"/>
                <w:sz w:val="21"/>
                <w:szCs w:val="21"/>
              </w:rPr>
              <w:t>5</w:t>
            </w:r>
          </w:p>
        </w:tc>
        <w:tc>
          <w:tcPr>
            <w:tcW w:w="2126" w:type="dxa"/>
            <w:vAlign w:val="center"/>
          </w:tcPr>
          <w:p w14:paraId="0871BCD2" w14:textId="30A7108E" w:rsidR="006B49DE" w:rsidRPr="006B49DE" w:rsidRDefault="006B49DE" w:rsidP="00CF2C63">
            <w:pPr>
              <w:spacing w:before="120" w:line="360" w:lineRule="auto"/>
              <w:rPr>
                <w:noProof/>
                <w:color w:val="3A3A3A" w:themeColor="background2" w:themeShade="40"/>
                <w:sz w:val="21"/>
                <w:szCs w:val="21"/>
              </w:rPr>
            </w:pPr>
            <w:r w:rsidRPr="006B49DE">
              <w:rPr>
                <w:color w:val="3A3A3A" w:themeColor="background2" w:themeShade="40"/>
                <w:sz w:val="21"/>
                <w:szCs w:val="21"/>
              </w:rPr>
              <w:t>Third-party vendor security failure</w:t>
            </w:r>
          </w:p>
        </w:tc>
        <w:tc>
          <w:tcPr>
            <w:tcW w:w="1701" w:type="dxa"/>
            <w:vAlign w:val="center"/>
          </w:tcPr>
          <w:p w14:paraId="0E657B4A" w14:textId="2DC78AE4" w:rsidR="006B49DE" w:rsidRPr="006B49DE" w:rsidRDefault="006B49DE" w:rsidP="00FA2F8B">
            <w:pPr>
              <w:spacing w:before="120" w:line="360" w:lineRule="auto"/>
              <w:rPr>
                <w:noProof/>
                <w:color w:val="3A3A3A" w:themeColor="background2" w:themeShade="40"/>
                <w:sz w:val="21"/>
                <w:szCs w:val="21"/>
              </w:rPr>
            </w:pPr>
            <w:r w:rsidRPr="006B49DE">
              <w:rPr>
                <w:color w:val="3A3A3A" w:themeColor="background2" w:themeShade="40"/>
                <w:sz w:val="21"/>
                <w:szCs w:val="21"/>
              </w:rPr>
              <w:t>Vendor agreements</w:t>
            </w:r>
          </w:p>
        </w:tc>
        <w:tc>
          <w:tcPr>
            <w:tcW w:w="2835" w:type="dxa"/>
            <w:vAlign w:val="center"/>
          </w:tcPr>
          <w:p w14:paraId="663785CB" w14:textId="6EF9BC1F" w:rsidR="006B49DE" w:rsidRPr="006B49DE" w:rsidRDefault="006B49DE" w:rsidP="006B49DE">
            <w:pPr>
              <w:spacing w:before="120" w:line="360" w:lineRule="auto"/>
              <w:rPr>
                <w:noProof/>
                <w:color w:val="3A3A3A" w:themeColor="background2" w:themeShade="40"/>
                <w:sz w:val="21"/>
                <w:szCs w:val="21"/>
              </w:rPr>
            </w:pPr>
            <w:r w:rsidRPr="006B49DE">
              <w:rPr>
                <w:color w:val="3A3A3A" w:themeColor="background2" w:themeShade="40"/>
                <w:sz w:val="21"/>
                <w:szCs w:val="21"/>
              </w:rPr>
              <w:t>Perform vendor risk assessments annually</w:t>
            </w:r>
          </w:p>
        </w:tc>
        <w:tc>
          <w:tcPr>
            <w:tcW w:w="1417" w:type="dxa"/>
            <w:vAlign w:val="center"/>
          </w:tcPr>
          <w:p w14:paraId="7B14BA9F" w14:textId="46EAA8E3" w:rsidR="006B49DE" w:rsidRPr="006B49DE" w:rsidRDefault="006B49DE" w:rsidP="00FA2F8B">
            <w:pPr>
              <w:spacing w:before="120" w:line="360" w:lineRule="auto"/>
              <w:jc w:val="center"/>
              <w:rPr>
                <w:noProof/>
                <w:color w:val="3A3A3A" w:themeColor="background2" w:themeShade="40"/>
                <w:sz w:val="21"/>
                <w:szCs w:val="21"/>
              </w:rPr>
            </w:pPr>
            <w:r w:rsidRPr="006B49DE">
              <w:rPr>
                <w:color w:val="3A3A3A" w:themeColor="background2" w:themeShade="40"/>
                <w:sz w:val="21"/>
                <w:szCs w:val="21"/>
              </w:rPr>
              <w:t>Compliance Team</w:t>
            </w:r>
          </w:p>
        </w:tc>
        <w:tc>
          <w:tcPr>
            <w:tcW w:w="1701" w:type="dxa"/>
            <w:shd w:val="clear" w:color="auto" w:fill="A5C9EB" w:themeFill="text2" w:themeFillTint="40"/>
            <w:vAlign w:val="center"/>
          </w:tcPr>
          <w:p w14:paraId="65486BF5" w14:textId="2FF27DB1" w:rsidR="006B49DE" w:rsidRPr="009C6366" w:rsidRDefault="006B49DE" w:rsidP="009C6366">
            <w:pPr>
              <w:jc w:val="center"/>
              <w:rPr>
                <w:b/>
                <w:bCs/>
                <w:color w:val="3A3A3A" w:themeColor="background2" w:themeShade="40"/>
                <w:sz w:val="21"/>
                <w:szCs w:val="21"/>
              </w:rPr>
            </w:pPr>
            <w:r w:rsidRPr="009C6366">
              <w:rPr>
                <w:b/>
                <w:bCs/>
                <w:color w:val="3A3A3A" w:themeColor="background2" w:themeShade="40"/>
                <w:sz w:val="21"/>
                <w:szCs w:val="21"/>
              </w:rPr>
              <w:t>Planned</w:t>
            </w:r>
          </w:p>
        </w:tc>
      </w:tr>
    </w:tbl>
    <w:p w14:paraId="31C1D610" w14:textId="75E2DC43" w:rsidR="009C6366" w:rsidRDefault="009C6366" w:rsidP="006B49DE">
      <w:pPr>
        <w:spacing w:before="120" w:after="0" w:line="360" w:lineRule="auto"/>
        <w:rPr>
          <w:noProof/>
          <w:color w:val="3A3A3A" w:themeColor="background2" w:themeShade="40"/>
        </w:rPr>
      </w:pPr>
    </w:p>
    <w:p w14:paraId="1B28F38C" w14:textId="77777777" w:rsidR="009C6366" w:rsidRDefault="009C6366">
      <w:pPr>
        <w:rPr>
          <w:noProof/>
          <w:color w:val="3A3A3A" w:themeColor="background2" w:themeShade="40"/>
        </w:rPr>
      </w:pPr>
      <w:r>
        <w:rPr>
          <w:noProof/>
          <w:color w:val="3A3A3A" w:themeColor="background2" w:themeShade="40"/>
        </w:rPr>
        <w:br w:type="page"/>
      </w:r>
    </w:p>
    <w:p w14:paraId="22035BBB" w14:textId="38132DEF" w:rsidR="006B49DE" w:rsidRPr="00327A3F" w:rsidRDefault="00EF3DC0" w:rsidP="00327A3F">
      <w:pPr>
        <w:pStyle w:val="Heading1"/>
        <w:jc w:val="center"/>
        <w:rPr>
          <w:b/>
          <w:bCs/>
        </w:rPr>
      </w:pPr>
      <w:r w:rsidRPr="00327A3F">
        <w:rPr>
          <w:b/>
          <w:bCs/>
        </w:rPr>
        <w:lastRenderedPageBreak/>
        <w:t>Roles &amp; Responsibilities</w:t>
      </w:r>
    </w:p>
    <w:p w14:paraId="218BD3D6" w14:textId="75319F95" w:rsidR="00EF3DC0" w:rsidRDefault="00EF3DC0" w:rsidP="00EF3DC0">
      <w:pPr>
        <w:spacing w:before="120" w:after="0" w:line="360" w:lineRule="auto"/>
        <w:rPr>
          <w:color w:val="3A3A3A" w:themeColor="background2" w:themeShade="40"/>
        </w:rPr>
      </w:pPr>
      <w:r w:rsidRPr="00EF3DC0">
        <w:rPr>
          <w:color w:val="3A3A3A" w:themeColor="background2" w:themeShade="40"/>
        </w:rPr>
        <w:t>Effective risk management requires clearly defined responsibilities across management, technical teams, employees, and third-party stakeholders.</w:t>
      </w:r>
    </w:p>
    <w:p w14:paraId="04F5E6F3" w14:textId="77777777" w:rsidR="00EF3DC0" w:rsidRDefault="00EF3DC0" w:rsidP="00EF3DC0">
      <w:pPr>
        <w:spacing w:before="120" w:after="0" w:line="360" w:lineRule="auto"/>
        <w:rPr>
          <w:color w:val="3A3A3A" w:themeColor="background2" w:themeShade="40"/>
        </w:rPr>
      </w:pPr>
    </w:p>
    <w:tbl>
      <w:tblPr>
        <w:tblStyle w:val="TableGrid"/>
        <w:tblW w:w="0" w:type="auto"/>
        <w:tblLook w:val="04A0" w:firstRow="1" w:lastRow="0" w:firstColumn="1" w:lastColumn="0" w:noHBand="0" w:noVBand="1"/>
      </w:tblPr>
      <w:tblGrid>
        <w:gridCol w:w="3681"/>
        <w:gridCol w:w="5335"/>
      </w:tblGrid>
      <w:tr w:rsidR="00EF3DC0" w14:paraId="1E85E5E7" w14:textId="77777777" w:rsidTr="00CF2C63">
        <w:trPr>
          <w:trHeight w:val="794"/>
        </w:trPr>
        <w:tc>
          <w:tcPr>
            <w:tcW w:w="3681" w:type="dxa"/>
            <w:shd w:val="clear" w:color="auto" w:fill="153D63" w:themeFill="text2" w:themeFillTint="E6"/>
            <w:vAlign w:val="center"/>
          </w:tcPr>
          <w:p w14:paraId="76386DDD" w14:textId="2222A970" w:rsidR="00EF3DC0" w:rsidRPr="00EF3DC0" w:rsidRDefault="00EF3DC0" w:rsidP="00EF3DC0">
            <w:pPr>
              <w:spacing w:before="120" w:line="360" w:lineRule="auto"/>
              <w:jc w:val="center"/>
              <w:rPr>
                <w:b/>
                <w:bCs/>
                <w:noProof/>
                <w:color w:val="FFFFFF" w:themeColor="background1"/>
                <w:sz w:val="22"/>
                <w:szCs w:val="22"/>
              </w:rPr>
            </w:pPr>
            <w:r w:rsidRPr="00EF3DC0">
              <w:rPr>
                <w:b/>
                <w:bCs/>
                <w:color w:val="FFFFFF" w:themeColor="background1"/>
                <w:sz w:val="22"/>
                <w:szCs w:val="22"/>
              </w:rPr>
              <w:t>Role</w:t>
            </w:r>
          </w:p>
        </w:tc>
        <w:tc>
          <w:tcPr>
            <w:tcW w:w="5335" w:type="dxa"/>
            <w:shd w:val="clear" w:color="auto" w:fill="153D63" w:themeFill="text2" w:themeFillTint="E6"/>
            <w:vAlign w:val="center"/>
          </w:tcPr>
          <w:p w14:paraId="6DDBA640" w14:textId="7345CDC6" w:rsidR="00EF3DC0" w:rsidRPr="00EF3DC0" w:rsidRDefault="00EF3DC0" w:rsidP="00EF3DC0">
            <w:pPr>
              <w:spacing w:before="120" w:line="360" w:lineRule="auto"/>
              <w:jc w:val="center"/>
              <w:rPr>
                <w:b/>
                <w:bCs/>
                <w:noProof/>
                <w:color w:val="FFFFFF" w:themeColor="background1"/>
                <w:sz w:val="22"/>
                <w:szCs w:val="22"/>
              </w:rPr>
            </w:pPr>
            <w:r w:rsidRPr="00EF3DC0">
              <w:rPr>
                <w:b/>
                <w:bCs/>
                <w:color w:val="FFFFFF" w:themeColor="background1"/>
                <w:sz w:val="22"/>
                <w:szCs w:val="22"/>
              </w:rPr>
              <w:t>Responsibility</w:t>
            </w:r>
          </w:p>
        </w:tc>
      </w:tr>
      <w:tr w:rsidR="00EF3DC0" w14:paraId="1AB9A1FA" w14:textId="77777777" w:rsidTr="00CF2C63">
        <w:trPr>
          <w:trHeight w:val="794"/>
        </w:trPr>
        <w:tc>
          <w:tcPr>
            <w:tcW w:w="3681" w:type="dxa"/>
            <w:vAlign w:val="center"/>
          </w:tcPr>
          <w:p w14:paraId="11D1A41D" w14:textId="1E610070" w:rsidR="00EF3DC0" w:rsidRPr="00EF3DC0" w:rsidRDefault="00EF3DC0" w:rsidP="00EF3DC0">
            <w:pPr>
              <w:spacing w:before="120" w:line="360" w:lineRule="auto"/>
              <w:jc w:val="center"/>
              <w:rPr>
                <w:b/>
                <w:bCs/>
                <w:noProof/>
                <w:color w:val="3A3A3A" w:themeColor="background2" w:themeShade="40"/>
                <w:sz w:val="22"/>
                <w:szCs w:val="22"/>
              </w:rPr>
            </w:pPr>
            <w:r w:rsidRPr="00EF3DC0">
              <w:rPr>
                <w:color w:val="3A3A3A" w:themeColor="background2" w:themeShade="40"/>
                <w:sz w:val="22"/>
                <w:szCs w:val="22"/>
              </w:rPr>
              <w:t>Executive Management</w:t>
            </w:r>
          </w:p>
        </w:tc>
        <w:tc>
          <w:tcPr>
            <w:tcW w:w="5335" w:type="dxa"/>
            <w:vAlign w:val="center"/>
          </w:tcPr>
          <w:p w14:paraId="3291B42B" w14:textId="4A96FC27" w:rsidR="00EF3DC0" w:rsidRPr="00EF3DC0" w:rsidRDefault="00EF3DC0" w:rsidP="00EF3DC0">
            <w:pPr>
              <w:spacing w:before="120" w:line="360" w:lineRule="auto"/>
              <w:rPr>
                <w:b/>
                <w:bCs/>
                <w:noProof/>
                <w:color w:val="3A3A3A" w:themeColor="background2" w:themeShade="40"/>
                <w:sz w:val="22"/>
                <w:szCs w:val="22"/>
              </w:rPr>
            </w:pPr>
            <w:r w:rsidRPr="00EF3DC0">
              <w:rPr>
                <w:color w:val="3A3A3A" w:themeColor="background2" w:themeShade="40"/>
                <w:sz w:val="22"/>
                <w:szCs w:val="22"/>
              </w:rPr>
              <w:t>Approve cybersecurity governance policies and risk decisions</w:t>
            </w:r>
          </w:p>
        </w:tc>
      </w:tr>
      <w:tr w:rsidR="00EF3DC0" w14:paraId="417B7468" w14:textId="77777777" w:rsidTr="00CF2C63">
        <w:trPr>
          <w:trHeight w:val="794"/>
        </w:trPr>
        <w:tc>
          <w:tcPr>
            <w:tcW w:w="3681" w:type="dxa"/>
            <w:shd w:val="clear" w:color="auto" w:fill="DAE9F7" w:themeFill="text2" w:themeFillTint="1A"/>
            <w:vAlign w:val="center"/>
          </w:tcPr>
          <w:p w14:paraId="5E87AAD1" w14:textId="7C2BB85A" w:rsidR="00EF3DC0" w:rsidRPr="00EF3DC0" w:rsidRDefault="00EF3DC0" w:rsidP="00EF3DC0">
            <w:pPr>
              <w:spacing w:before="120" w:line="360" w:lineRule="auto"/>
              <w:jc w:val="center"/>
              <w:rPr>
                <w:b/>
                <w:bCs/>
                <w:noProof/>
                <w:color w:val="3A3A3A" w:themeColor="background2" w:themeShade="40"/>
                <w:sz w:val="22"/>
                <w:szCs w:val="22"/>
              </w:rPr>
            </w:pPr>
            <w:r w:rsidRPr="00EF3DC0">
              <w:rPr>
                <w:color w:val="3A3A3A" w:themeColor="background2" w:themeShade="40"/>
                <w:sz w:val="22"/>
                <w:szCs w:val="22"/>
              </w:rPr>
              <w:t>IT Security Team</w:t>
            </w:r>
          </w:p>
        </w:tc>
        <w:tc>
          <w:tcPr>
            <w:tcW w:w="5335" w:type="dxa"/>
            <w:shd w:val="clear" w:color="auto" w:fill="DAE9F7" w:themeFill="text2" w:themeFillTint="1A"/>
            <w:vAlign w:val="center"/>
          </w:tcPr>
          <w:p w14:paraId="15B0FA35" w14:textId="4093376D" w:rsidR="00EF3DC0" w:rsidRPr="00EF3DC0" w:rsidRDefault="00EF3DC0" w:rsidP="00EF3DC0">
            <w:pPr>
              <w:spacing w:before="120" w:line="360" w:lineRule="auto"/>
              <w:rPr>
                <w:b/>
                <w:bCs/>
                <w:noProof/>
                <w:color w:val="3A3A3A" w:themeColor="background2" w:themeShade="40"/>
                <w:sz w:val="22"/>
                <w:szCs w:val="22"/>
              </w:rPr>
            </w:pPr>
            <w:r w:rsidRPr="00EF3DC0">
              <w:rPr>
                <w:color w:val="3A3A3A" w:themeColor="background2" w:themeShade="40"/>
                <w:sz w:val="22"/>
                <w:szCs w:val="22"/>
              </w:rPr>
              <w:t>Implement and monitor technical security controls</w:t>
            </w:r>
          </w:p>
        </w:tc>
      </w:tr>
      <w:tr w:rsidR="00EF3DC0" w14:paraId="4C3BEEF7" w14:textId="77777777" w:rsidTr="00CF2C63">
        <w:trPr>
          <w:trHeight w:val="794"/>
        </w:trPr>
        <w:tc>
          <w:tcPr>
            <w:tcW w:w="3681" w:type="dxa"/>
            <w:vAlign w:val="center"/>
          </w:tcPr>
          <w:p w14:paraId="382D999E" w14:textId="6CD8E520" w:rsidR="00EF3DC0" w:rsidRPr="00EF3DC0" w:rsidRDefault="00EF3DC0" w:rsidP="00EF3DC0">
            <w:pPr>
              <w:spacing w:before="120" w:line="360" w:lineRule="auto"/>
              <w:jc w:val="center"/>
              <w:rPr>
                <w:b/>
                <w:bCs/>
                <w:noProof/>
                <w:color w:val="3A3A3A" w:themeColor="background2" w:themeShade="40"/>
                <w:sz w:val="22"/>
                <w:szCs w:val="22"/>
              </w:rPr>
            </w:pPr>
            <w:r w:rsidRPr="00EF3DC0">
              <w:rPr>
                <w:color w:val="3A3A3A" w:themeColor="background2" w:themeShade="40"/>
                <w:sz w:val="22"/>
                <w:szCs w:val="22"/>
              </w:rPr>
              <w:t>Compliance Team</w:t>
            </w:r>
          </w:p>
        </w:tc>
        <w:tc>
          <w:tcPr>
            <w:tcW w:w="5335" w:type="dxa"/>
            <w:vAlign w:val="center"/>
          </w:tcPr>
          <w:p w14:paraId="486B0216" w14:textId="560C7581" w:rsidR="00EF3DC0" w:rsidRPr="00EF3DC0" w:rsidRDefault="00EF3DC0" w:rsidP="00EF3DC0">
            <w:pPr>
              <w:spacing w:before="120" w:line="360" w:lineRule="auto"/>
              <w:rPr>
                <w:b/>
                <w:bCs/>
                <w:noProof/>
                <w:color w:val="3A3A3A" w:themeColor="background2" w:themeShade="40"/>
                <w:sz w:val="22"/>
                <w:szCs w:val="22"/>
              </w:rPr>
            </w:pPr>
            <w:r w:rsidRPr="00EF3DC0">
              <w:rPr>
                <w:color w:val="3A3A3A" w:themeColor="background2" w:themeShade="40"/>
                <w:sz w:val="22"/>
                <w:szCs w:val="22"/>
              </w:rPr>
              <w:t>Ensure compliance with ISO/IEC 27001 and regulatory obligations</w:t>
            </w:r>
          </w:p>
        </w:tc>
      </w:tr>
      <w:tr w:rsidR="00EF3DC0" w14:paraId="2CFD4BB8" w14:textId="77777777" w:rsidTr="00CF2C63">
        <w:trPr>
          <w:trHeight w:val="794"/>
        </w:trPr>
        <w:tc>
          <w:tcPr>
            <w:tcW w:w="3681" w:type="dxa"/>
            <w:shd w:val="clear" w:color="auto" w:fill="DAE9F7" w:themeFill="text2" w:themeFillTint="1A"/>
            <w:vAlign w:val="center"/>
          </w:tcPr>
          <w:p w14:paraId="324B65EE" w14:textId="4B5B3563" w:rsidR="00EF3DC0" w:rsidRPr="00EF3DC0" w:rsidRDefault="00EF3DC0" w:rsidP="00EF3DC0">
            <w:pPr>
              <w:spacing w:before="120" w:line="360" w:lineRule="auto"/>
              <w:jc w:val="center"/>
              <w:rPr>
                <w:b/>
                <w:bCs/>
                <w:noProof/>
                <w:color w:val="3A3A3A" w:themeColor="background2" w:themeShade="40"/>
                <w:sz w:val="22"/>
                <w:szCs w:val="22"/>
              </w:rPr>
            </w:pPr>
            <w:r w:rsidRPr="00EF3DC0">
              <w:rPr>
                <w:color w:val="3A3A3A" w:themeColor="background2" w:themeShade="40"/>
                <w:sz w:val="22"/>
                <w:szCs w:val="22"/>
              </w:rPr>
              <w:t>Employees</w:t>
            </w:r>
          </w:p>
        </w:tc>
        <w:tc>
          <w:tcPr>
            <w:tcW w:w="5335" w:type="dxa"/>
            <w:shd w:val="clear" w:color="auto" w:fill="DAE9F7" w:themeFill="text2" w:themeFillTint="1A"/>
            <w:vAlign w:val="center"/>
          </w:tcPr>
          <w:p w14:paraId="11921A07" w14:textId="72BB68E6" w:rsidR="00EF3DC0" w:rsidRPr="00EF3DC0" w:rsidRDefault="00EF3DC0" w:rsidP="00EF3DC0">
            <w:pPr>
              <w:spacing w:before="120" w:line="360" w:lineRule="auto"/>
              <w:rPr>
                <w:b/>
                <w:bCs/>
                <w:noProof/>
                <w:color w:val="3A3A3A" w:themeColor="background2" w:themeShade="40"/>
                <w:sz w:val="22"/>
                <w:szCs w:val="22"/>
              </w:rPr>
            </w:pPr>
            <w:r w:rsidRPr="00EF3DC0">
              <w:rPr>
                <w:color w:val="3A3A3A" w:themeColor="background2" w:themeShade="40"/>
                <w:sz w:val="22"/>
                <w:szCs w:val="22"/>
              </w:rPr>
              <w:t>Follow security policies and report incidents</w:t>
            </w:r>
          </w:p>
        </w:tc>
      </w:tr>
      <w:tr w:rsidR="00EF3DC0" w14:paraId="6791933F" w14:textId="77777777" w:rsidTr="00CF2C63">
        <w:trPr>
          <w:trHeight w:val="794"/>
        </w:trPr>
        <w:tc>
          <w:tcPr>
            <w:tcW w:w="3681" w:type="dxa"/>
            <w:vAlign w:val="center"/>
          </w:tcPr>
          <w:p w14:paraId="0C4EAF22" w14:textId="2CD64BA4" w:rsidR="00EF3DC0" w:rsidRPr="00EF3DC0" w:rsidRDefault="00EF3DC0" w:rsidP="00EF3DC0">
            <w:pPr>
              <w:spacing w:before="120" w:line="360" w:lineRule="auto"/>
              <w:jc w:val="center"/>
              <w:rPr>
                <w:b/>
                <w:bCs/>
                <w:noProof/>
                <w:color w:val="3A3A3A" w:themeColor="background2" w:themeShade="40"/>
                <w:sz w:val="22"/>
                <w:szCs w:val="22"/>
              </w:rPr>
            </w:pPr>
            <w:r w:rsidRPr="00EF3DC0">
              <w:rPr>
                <w:color w:val="3A3A3A" w:themeColor="background2" w:themeShade="40"/>
                <w:sz w:val="22"/>
                <w:szCs w:val="22"/>
              </w:rPr>
              <w:t>Third-Party Vendors</w:t>
            </w:r>
          </w:p>
        </w:tc>
        <w:tc>
          <w:tcPr>
            <w:tcW w:w="5335" w:type="dxa"/>
            <w:vAlign w:val="center"/>
          </w:tcPr>
          <w:p w14:paraId="41A1644C" w14:textId="5C64604C" w:rsidR="00EF3DC0" w:rsidRPr="00EF3DC0" w:rsidRDefault="00EF3DC0" w:rsidP="00EF3DC0">
            <w:pPr>
              <w:spacing w:before="120" w:line="360" w:lineRule="auto"/>
              <w:rPr>
                <w:b/>
                <w:bCs/>
                <w:noProof/>
                <w:color w:val="3A3A3A" w:themeColor="background2" w:themeShade="40"/>
                <w:sz w:val="22"/>
                <w:szCs w:val="22"/>
              </w:rPr>
            </w:pPr>
            <w:r w:rsidRPr="00EF3DC0">
              <w:rPr>
                <w:color w:val="3A3A3A" w:themeColor="background2" w:themeShade="40"/>
                <w:sz w:val="22"/>
                <w:szCs w:val="22"/>
              </w:rPr>
              <w:t>Maintain contractual and security obligations</w:t>
            </w:r>
          </w:p>
        </w:tc>
      </w:tr>
    </w:tbl>
    <w:p w14:paraId="4194EC7B" w14:textId="0245605A" w:rsidR="00541619" w:rsidRDefault="00541619" w:rsidP="00EF3DC0">
      <w:pPr>
        <w:spacing w:before="120" w:after="0" w:line="360" w:lineRule="auto"/>
        <w:rPr>
          <w:b/>
          <w:bCs/>
          <w:noProof/>
          <w:color w:val="3A3A3A" w:themeColor="background2" w:themeShade="40"/>
        </w:rPr>
      </w:pPr>
    </w:p>
    <w:p w14:paraId="3A8E0861" w14:textId="77777777" w:rsidR="00541619" w:rsidRDefault="00541619">
      <w:pPr>
        <w:rPr>
          <w:b/>
          <w:bCs/>
          <w:noProof/>
          <w:color w:val="3A3A3A" w:themeColor="background2" w:themeShade="40"/>
        </w:rPr>
      </w:pPr>
      <w:r>
        <w:rPr>
          <w:b/>
          <w:bCs/>
          <w:noProof/>
          <w:color w:val="3A3A3A" w:themeColor="background2" w:themeShade="40"/>
        </w:rPr>
        <w:br w:type="page"/>
      </w:r>
    </w:p>
    <w:p w14:paraId="234AA915" w14:textId="2CDA18BD" w:rsidR="00EF3DC0" w:rsidRPr="00327A3F" w:rsidRDefault="00541619" w:rsidP="00327A3F">
      <w:pPr>
        <w:pStyle w:val="Heading1"/>
        <w:jc w:val="center"/>
        <w:rPr>
          <w:b/>
          <w:bCs/>
        </w:rPr>
      </w:pPr>
      <w:r w:rsidRPr="00327A3F">
        <w:rPr>
          <w:b/>
          <w:bCs/>
        </w:rPr>
        <w:lastRenderedPageBreak/>
        <w:t>Compliance &amp; Regulatory Requirements</w:t>
      </w:r>
    </w:p>
    <w:p w14:paraId="17B1BB05" w14:textId="6E2AB7DF" w:rsidR="00541619" w:rsidRDefault="00541619" w:rsidP="00541619">
      <w:pPr>
        <w:spacing w:before="120" w:after="0" w:line="360" w:lineRule="auto"/>
        <w:rPr>
          <w:color w:val="3A3A3A" w:themeColor="background2" w:themeShade="40"/>
        </w:rPr>
      </w:pPr>
      <w:proofErr w:type="spellStart"/>
      <w:r w:rsidRPr="00541619">
        <w:rPr>
          <w:color w:val="3A3A3A" w:themeColor="background2" w:themeShade="40"/>
        </w:rPr>
        <w:t>CloudCare</w:t>
      </w:r>
      <w:proofErr w:type="spellEnd"/>
      <w:r w:rsidRPr="00541619">
        <w:rPr>
          <w:color w:val="3A3A3A" w:themeColor="background2" w:themeShade="40"/>
        </w:rPr>
        <w:t xml:space="preserve"> Medical aligns its cybersecurity governance practices with recognised standards and regulatory requirements to ensure the protection of healthcare information and operational resilience.</w:t>
      </w:r>
    </w:p>
    <w:p w14:paraId="64AB8C20" w14:textId="77777777" w:rsidR="00541619" w:rsidRDefault="00541619" w:rsidP="00541619">
      <w:pPr>
        <w:spacing w:before="120" w:after="0" w:line="360" w:lineRule="auto"/>
        <w:rPr>
          <w:color w:val="3A3A3A" w:themeColor="background2" w:themeShade="40"/>
        </w:rPr>
      </w:pPr>
    </w:p>
    <w:tbl>
      <w:tblPr>
        <w:tblStyle w:val="TableGrid"/>
        <w:tblW w:w="0" w:type="auto"/>
        <w:tblLook w:val="04A0" w:firstRow="1" w:lastRow="0" w:firstColumn="1" w:lastColumn="0" w:noHBand="0" w:noVBand="1"/>
      </w:tblPr>
      <w:tblGrid>
        <w:gridCol w:w="3114"/>
        <w:gridCol w:w="5902"/>
      </w:tblGrid>
      <w:tr w:rsidR="00541619" w14:paraId="60D59B44" w14:textId="77777777" w:rsidTr="00CF2C63">
        <w:trPr>
          <w:trHeight w:val="794"/>
        </w:trPr>
        <w:tc>
          <w:tcPr>
            <w:tcW w:w="3114" w:type="dxa"/>
            <w:shd w:val="clear" w:color="auto" w:fill="153D63" w:themeFill="text2" w:themeFillTint="E6"/>
            <w:vAlign w:val="center"/>
          </w:tcPr>
          <w:p w14:paraId="3123C2ED" w14:textId="56628801" w:rsidR="00541619" w:rsidRPr="00541619" w:rsidRDefault="00541619" w:rsidP="00541619">
            <w:pPr>
              <w:spacing w:before="120" w:line="360" w:lineRule="auto"/>
              <w:jc w:val="center"/>
              <w:rPr>
                <w:b/>
                <w:bCs/>
                <w:noProof/>
                <w:color w:val="FFFFFF" w:themeColor="background1"/>
                <w:sz w:val="22"/>
                <w:szCs w:val="22"/>
              </w:rPr>
            </w:pPr>
            <w:r w:rsidRPr="00541619">
              <w:rPr>
                <w:b/>
                <w:bCs/>
                <w:color w:val="FFFFFF" w:themeColor="background1"/>
                <w:sz w:val="22"/>
                <w:szCs w:val="22"/>
              </w:rPr>
              <w:t>Standard / Regulation</w:t>
            </w:r>
          </w:p>
        </w:tc>
        <w:tc>
          <w:tcPr>
            <w:tcW w:w="5902" w:type="dxa"/>
            <w:shd w:val="clear" w:color="auto" w:fill="153D63" w:themeFill="text2" w:themeFillTint="E6"/>
            <w:vAlign w:val="center"/>
          </w:tcPr>
          <w:p w14:paraId="43F9CA60" w14:textId="46808F72" w:rsidR="00541619" w:rsidRPr="00541619" w:rsidRDefault="00541619" w:rsidP="00541619">
            <w:pPr>
              <w:spacing w:before="120" w:line="360" w:lineRule="auto"/>
              <w:jc w:val="center"/>
              <w:rPr>
                <w:b/>
                <w:bCs/>
                <w:noProof/>
                <w:color w:val="FFFFFF" w:themeColor="background1"/>
                <w:sz w:val="22"/>
                <w:szCs w:val="22"/>
              </w:rPr>
            </w:pPr>
            <w:r w:rsidRPr="00541619">
              <w:rPr>
                <w:b/>
                <w:bCs/>
                <w:color w:val="FFFFFF" w:themeColor="background1"/>
                <w:sz w:val="22"/>
                <w:szCs w:val="22"/>
              </w:rPr>
              <w:t>Purpose</w:t>
            </w:r>
          </w:p>
        </w:tc>
      </w:tr>
      <w:tr w:rsidR="00541619" w14:paraId="6B76E3EB" w14:textId="77777777" w:rsidTr="00CF2C63">
        <w:trPr>
          <w:trHeight w:val="794"/>
        </w:trPr>
        <w:tc>
          <w:tcPr>
            <w:tcW w:w="3114" w:type="dxa"/>
            <w:vAlign w:val="center"/>
          </w:tcPr>
          <w:p w14:paraId="7DB26A19" w14:textId="3DCCC996" w:rsidR="00541619" w:rsidRPr="00541619" w:rsidRDefault="00541619" w:rsidP="00541619">
            <w:pPr>
              <w:spacing w:before="120" w:line="360" w:lineRule="auto"/>
              <w:jc w:val="center"/>
              <w:rPr>
                <w:b/>
                <w:bCs/>
                <w:noProof/>
                <w:color w:val="3A3A3A" w:themeColor="background2" w:themeShade="40"/>
                <w:sz w:val="21"/>
                <w:szCs w:val="21"/>
              </w:rPr>
            </w:pPr>
            <w:r w:rsidRPr="00541619">
              <w:rPr>
                <w:color w:val="3A3A3A" w:themeColor="background2" w:themeShade="40"/>
                <w:sz w:val="21"/>
                <w:szCs w:val="21"/>
              </w:rPr>
              <w:t>ISO/IEC 27001</w:t>
            </w:r>
          </w:p>
        </w:tc>
        <w:tc>
          <w:tcPr>
            <w:tcW w:w="5902" w:type="dxa"/>
            <w:vAlign w:val="center"/>
          </w:tcPr>
          <w:p w14:paraId="409D3E96" w14:textId="191D8A1D" w:rsidR="00541619" w:rsidRPr="00541619" w:rsidRDefault="00541619" w:rsidP="00541619">
            <w:pPr>
              <w:spacing w:before="120" w:line="360" w:lineRule="auto"/>
              <w:rPr>
                <w:b/>
                <w:bCs/>
                <w:noProof/>
                <w:color w:val="3A3A3A" w:themeColor="background2" w:themeShade="40"/>
                <w:sz w:val="21"/>
                <w:szCs w:val="21"/>
              </w:rPr>
            </w:pPr>
            <w:r w:rsidRPr="00541619">
              <w:rPr>
                <w:color w:val="3A3A3A" w:themeColor="background2" w:themeShade="40"/>
                <w:sz w:val="21"/>
                <w:szCs w:val="21"/>
              </w:rPr>
              <w:t>Information security management framework</w:t>
            </w:r>
          </w:p>
        </w:tc>
      </w:tr>
      <w:tr w:rsidR="00541619" w14:paraId="60490136" w14:textId="77777777" w:rsidTr="00CF2C63">
        <w:trPr>
          <w:trHeight w:val="794"/>
        </w:trPr>
        <w:tc>
          <w:tcPr>
            <w:tcW w:w="3114" w:type="dxa"/>
            <w:shd w:val="clear" w:color="auto" w:fill="DAE9F7" w:themeFill="text2" w:themeFillTint="1A"/>
            <w:vAlign w:val="center"/>
          </w:tcPr>
          <w:p w14:paraId="4B12AFFF" w14:textId="05D9F2D8" w:rsidR="00541619" w:rsidRPr="00541619" w:rsidRDefault="00541619" w:rsidP="00541619">
            <w:pPr>
              <w:spacing w:before="120" w:line="360" w:lineRule="auto"/>
              <w:jc w:val="center"/>
              <w:rPr>
                <w:b/>
                <w:bCs/>
                <w:noProof/>
                <w:color w:val="3A3A3A" w:themeColor="background2" w:themeShade="40"/>
                <w:sz w:val="21"/>
                <w:szCs w:val="21"/>
              </w:rPr>
            </w:pPr>
            <w:r w:rsidRPr="00541619">
              <w:rPr>
                <w:color w:val="3A3A3A" w:themeColor="background2" w:themeShade="40"/>
                <w:sz w:val="21"/>
                <w:szCs w:val="21"/>
              </w:rPr>
              <w:t>UK GDPR</w:t>
            </w:r>
          </w:p>
        </w:tc>
        <w:tc>
          <w:tcPr>
            <w:tcW w:w="5902" w:type="dxa"/>
            <w:shd w:val="clear" w:color="auto" w:fill="DAE9F7" w:themeFill="text2" w:themeFillTint="1A"/>
            <w:vAlign w:val="center"/>
          </w:tcPr>
          <w:p w14:paraId="26F6AC9E" w14:textId="5359FA4E" w:rsidR="00541619" w:rsidRPr="00541619" w:rsidRDefault="00541619" w:rsidP="00541619">
            <w:pPr>
              <w:spacing w:before="120" w:line="360" w:lineRule="auto"/>
              <w:rPr>
                <w:b/>
                <w:bCs/>
                <w:noProof/>
                <w:color w:val="3A3A3A" w:themeColor="background2" w:themeShade="40"/>
                <w:sz w:val="21"/>
                <w:szCs w:val="21"/>
              </w:rPr>
            </w:pPr>
            <w:r w:rsidRPr="00541619">
              <w:rPr>
                <w:color w:val="3A3A3A" w:themeColor="background2" w:themeShade="40"/>
                <w:sz w:val="21"/>
                <w:szCs w:val="21"/>
              </w:rPr>
              <w:t>Protection of personal and healthcare data</w:t>
            </w:r>
          </w:p>
        </w:tc>
      </w:tr>
      <w:tr w:rsidR="00541619" w14:paraId="705C7E50" w14:textId="77777777" w:rsidTr="00CF2C63">
        <w:trPr>
          <w:trHeight w:val="794"/>
        </w:trPr>
        <w:tc>
          <w:tcPr>
            <w:tcW w:w="3114" w:type="dxa"/>
            <w:vAlign w:val="center"/>
          </w:tcPr>
          <w:p w14:paraId="6BC07052" w14:textId="61E62DAD" w:rsidR="00541619" w:rsidRPr="00541619" w:rsidRDefault="00541619" w:rsidP="00541619">
            <w:pPr>
              <w:spacing w:before="120" w:line="360" w:lineRule="auto"/>
              <w:jc w:val="center"/>
              <w:rPr>
                <w:b/>
                <w:bCs/>
                <w:noProof/>
                <w:color w:val="3A3A3A" w:themeColor="background2" w:themeShade="40"/>
                <w:sz w:val="21"/>
                <w:szCs w:val="21"/>
              </w:rPr>
            </w:pPr>
            <w:r w:rsidRPr="00541619">
              <w:rPr>
                <w:color w:val="3A3A3A" w:themeColor="background2" w:themeShade="40"/>
                <w:sz w:val="21"/>
                <w:szCs w:val="21"/>
              </w:rPr>
              <w:t>Data Protection Act 2018</w:t>
            </w:r>
          </w:p>
        </w:tc>
        <w:tc>
          <w:tcPr>
            <w:tcW w:w="5902" w:type="dxa"/>
            <w:vAlign w:val="center"/>
          </w:tcPr>
          <w:p w14:paraId="50A1F5B8" w14:textId="1AE6D5FB" w:rsidR="00541619" w:rsidRPr="00541619" w:rsidRDefault="00541619" w:rsidP="00541619">
            <w:pPr>
              <w:spacing w:before="120" w:line="360" w:lineRule="auto"/>
              <w:rPr>
                <w:b/>
                <w:bCs/>
                <w:noProof/>
                <w:color w:val="3A3A3A" w:themeColor="background2" w:themeShade="40"/>
                <w:sz w:val="21"/>
                <w:szCs w:val="21"/>
              </w:rPr>
            </w:pPr>
            <w:r w:rsidRPr="00541619">
              <w:rPr>
                <w:color w:val="3A3A3A" w:themeColor="background2" w:themeShade="40"/>
                <w:sz w:val="21"/>
                <w:szCs w:val="21"/>
              </w:rPr>
              <w:t>UK data privacy compliance obligations</w:t>
            </w:r>
          </w:p>
        </w:tc>
      </w:tr>
      <w:tr w:rsidR="00541619" w14:paraId="3516A509" w14:textId="77777777" w:rsidTr="00CF2C63">
        <w:trPr>
          <w:trHeight w:val="794"/>
        </w:trPr>
        <w:tc>
          <w:tcPr>
            <w:tcW w:w="3114" w:type="dxa"/>
            <w:shd w:val="clear" w:color="auto" w:fill="DAE9F7" w:themeFill="text2" w:themeFillTint="1A"/>
            <w:vAlign w:val="center"/>
          </w:tcPr>
          <w:p w14:paraId="2766C78A" w14:textId="345780DD" w:rsidR="00541619" w:rsidRPr="00541619" w:rsidRDefault="00541619" w:rsidP="00541619">
            <w:pPr>
              <w:spacing w:before="120" w:line="360" w:lineRule="auto"/>
              <w:jc w:val="center"/>
              <w:rPr>
                <w:b/>
                <w:bCs/>
                <w:noProof/>
                <w:color w:val="3A3A3A" w:themeColor="background2" w:themeShade="40"/>
                <w:sz w:val="21"/>
                <w:szCs w:val="21"/>
              </w:rPr>
            </w:pPr>
            <w:r w:rsidRPr="00541619">
              <w:rPr>
                <w:color w:val="3A3A3A" w:themeColor="background2" w:themeShade="40"/>
                <w:sz w:val="21"/>
                <w:szCs w:val="21"/>
              </w:rPr>
              <w:t>NHS DSP Toolkit</w:t>
            </w:r>
          </w:p>
        </w:tc>
        <w:tc>
          <w:tcPr>
            <w:tcW w:w="5902" w:type="dxa"/>
            <w:shd w:val="clear" w:color="auto" w:fill="DAE9F7" w:themeFill="text2" w:themeFillTint="1A"/>
            <w:vAlign w:val="center"/>
          </w:tcPr>
          <w:p w14:paraId="2D01B201" w14:textId="5AF13BE5" w:rsidR="00541619" w:rsidRPr="00541619" w:rsidRDefault="00541619" w:rsidP="00541619">
            <w:pPr>
              <w:spacing w:before="120" w:line="360" w:lineRule="auto"/>
              <w:rPr>
                <w:b/>
                <w:bCs/>
                <w:noProof/>
                <w:color w:val="3A3A3A" w:themeColor="background2" w:themeShade="40"/>
                <w:sz w:val="21"/>
                <w:szCs w:val="21"/>
              </w:rPr>
            </w:pPr>
            <w:r w:rsidRPr="00541619">
              <w:rPr>
                <w:color w:val="3A3A3A" w:themeColor="background2" w:themeShade="40"/>
                <w:sz w:val="21"/>
                <w:szCs w:val="21"/>
              </w:rPr>
              <w:t>Healthcare cybersecurity and information governance requirements</w:t>
            </w:r>
          </w:p>
        </w:tc>
      </w:tr>
      <w:tr w:rsidR="00541619" w14:paraId="69E1909F" w14:textId="77777777" w:rsidTr="00CF2C63">
        <w:trPr>
          <w:trHeight w:val="794"/>
        </w:trPr>
        <w:tc>
          <w:tcPr>
            <w:tcW w:w="3114" w:type="dxa"/>
            <w:vAlign w:val="center"/>
          </w:tcPr>
          <w:p w14:paraId="40C6077C" w14:textId="4F47B2D2" w:rsidR="00541619" w:rsidRPr="00541619" w:rsidRDefault="00541619" w:rsidP="00541619">
            <w:pPr>
              <w:spacing w:before="120" w:line="360" w:lineRule="auto"/>
              <w:jc w:val="center"/>
              <w:rPr>
                <w:b/>
                <w:bCs/>
                <w:noProof/>
                <w:color w:val="3A3A3A" w:themeColor="background2" w:themeShade="40"/>
                <w:sz w:val="21"/>
                <w:szCs w:val="21"/>
              </w:rPr>
            </w:pPr>
            <w:r w:rsidRPr="00541619">
              <w:rPr>
                <w:color w:val="3A3A3A" w:themeColor="background2" w:themeShade="40"/>
                <w:sz w:val="21"/>
                <w:szCs w:val="21"/>
              </w:rPr>
              <w:t>Cyber Essentials</w:t>
            </w:r>
          </w:p>
        </w:tc>
        <w:tc>
          <w:tcPr>
            <w:tcW w:w="5902" w:type="dxa"/>
            <w:vAlign w:val="center"/>
          </w:tcPr>
          <w:p w14:paraId="081A0940" w14:textId="42320627" w:rsidR="00541619" w:rsidRPr="00541619" w:rsidRDefault="00541619" w:rsidP="00541619">
            <w:pPr>
              <w:spacing w:before="120" w:line="360" w:lineRule="auto"/>
              <w:rPr>
                <w:b/>
                <w:bCs/>
                <w:noProof/>
                <w:color w:val="3A3A3A" w:themeColor="background2" w:themeShade="40"/>
                <w:sz w:val="21"/>
                <w:szCs w:val="21"/>
              </w:rPr>
            </w:pPr>
            <w:r w:rsidRPr="00541619">
              <w:rPr>
                <w:color w:val="3A3A3A" w:themeColor="background2" w:themeShade="40"/>
                <w:sz w:val="21"/>
                <w:szCs w:val="21"/>
              </w:rPr>
              <w:t>Baseline cybersecurity controls</w:t>
            </w:r>
          </w:p>
        </w:tc>
      </w:tr>
    </w:tbl>
    <w:p w14:paraId="389BCFA8" w14:textId="77777777" w:rsidR="00541619" w:rsidRDefault="00541619" w:rsidP="00541619">
      <w:pPr>
        <w:spacing w:before="120" w:after="0" w:line="360" w:lineRule="auto"/>
        <w:rPr>
          <w:b/>
          <w:bCs/>
          <w:noProof/>
          <w:color w:val="3A3A3A" w:themeColor="background2" w:themeShade="40"/>
        </w:rPr>
      </w:pPr>
    </w:p>
    <w:p w14:paraId="07CFC1ED" w14:textId="484F4AC2" w:rsidR="001300F9" w:rsidRDefault="001300F9">
      <w:pPr>
        <w:rPr>
          <w:b/>
          <w:bCs/>
          <w:noProof/>
          <w:color w:val="3A3A3A" w:themeColor="background2" w:themeShade="40"/>
        </w:rPr>
      </w:pPr>
      <w:r>
        <w:rPr>
          <w:b/>
          <w:bCs/>
          <w:noProof/>
          <w:color w:val="3A3A3A" w:themeColor="background2" w:themeShade="40"/>
        </w:rPr>
        <w:br w:type="page"/>
      </w:r>
    </w:p>
    <w:p w14:paraId="24F3CE05" w14:textId="19117CED" w:rsidR="001300F9" w:rsidRPr="00327A3F" w:rsidRDefault="00327A3F" w:rsidP="00327A3F">
      <w:pPr>
        <w:pStyle w:val="Heading1"/>
        <w:jc w:val="center"/>
        <w:rPr>
          <w:b/>
          <w:bCs/>
        </w:rPr>
      </w:pPr>
      <w:r w:rsidRPr="00327A3F">
        <w:rPr>
          <w:b/>
          <w:bCs/>
        </w:rPr>
        <w:lastRenderedPageBreak/>
        <w:t>Monitoring &amp; Review</w:t>
      </w:r>
    </w:p>
    <w:p w14:paraId="09014D33" w14:textId="37901BC2" w:rsidR="00327A3F" w:rsidRDefault="00327A3F" w:rsidP="00327A3F">
      <w:pPr>
        <w:spacing w:before="120" w:after="0" w:line="360" w:lineRule="auto"/>
        <w:rPr>
          <w:color w:val="3A3A3A" w:themeColor="background2" w:themeShade="40"/>
        </w:rPr>
      </w:pPr>
      <w:proofErr w:type="spellStart"/>
      <w:r w:rsidRPr="00327A3F">
        <w:rPr>
          <w:color w:val="3A3A3A" w:themeColor="background2" w:themeShade="40"/>
        </w:rPr>
        <w:t>CloudCare</w:t>
      </w:r>
      <w:proofErr w:type="spellEnd"/>
      <w:r w:rsidRPr="00327A3F">
        <w:rPr>
          <w:color w:val="3A3A3A" w:themeColor="background2" w:themeShade="40"/>
        </w:rPr>
        <w:t xml:space="preserve"> Medical continuously monitors cybersecurity risks, control effectiveness, and compliance activities to ensure ongoing protection of healthcare information systems and regulatory alignment. Risk management activities are reviewed regularly to identify emerging threats, operational changes, and improvement opportunities</w:t>
      </w:r>
    </w:p>
    <w:p w14:paraId="670D8AF6" w14:textId="32B40B47" w:rsidR="00327A3F" w:rsidRDefault="00327A3F" w:rsidP="00327A3F">
      <w:pPr>
        <w:pStyle w:val="Heading2"/>
        <w:rPr>
          <w:b/>
          <w:bCs/>
          <w:sz w:val="28"/>
          <w:szCs w:val="28"/>
        </w:rPr>
      </w:pPr>
      <w:r w:rsidRPr="00014E5C">
        <w:rPr>
          <w:b/>
          <w:bCs/>
          <w:sz w:val="28"/>
          <w:szCs w:val="28"/>
        </w:rPr>
        <w:t>Review Activities</w:t>
      </w:r>
    </w:p>
    <w:p w14:paraId="5031DD03" w14:textId="742EBD01" w:rsidR="00014E5C" w:rsidRPr="00014E5C" w:rsidRDefault="00014E5C" w:rsidP="00014E5C">
      <w:pPr>
        <w:pStyle w:val="ListParagraph"/>
        <w:numPr>
          <w:ilvl w:val="0"/>
          <w:numId w:val="2"/>
        </w:numPr>
        <w:spacing w:after="0" w:line="240" w:lineRule="auto"/>
        <w:rPr>
          <w:rFonts w:eastAsia="Times New Roman" w:cs="Times New Roman"/>
          <w:color w:val="3A3A3A" w:themeColor="background2" w:themeShade="40"/>
          <w:kern w:val="0"/>
          <w:lang w:eastAsia="en-GB"/>
          <w14:ligatures w14:val="none"/>
        </w:rPr>
      </w:pPr>
      <w:r w:rsidRPr="00014E5C">
        <w:rPr>
          <w:rFonts w:eastAsia="Times New Roman" w:cs="Times New Roman"/>
          <w:color w:val="3A3A3A" w:themeColor="background2" w:themeShade="40"/>
          <w:kern w:val="0"/>
          <w:lang w:eastAsia="en-GB"/>
          <w14:ligatures w14:val="none"/>
        </w:rPr>
        <w:t>Quarterly risk assessments and control reviews</w:t>
      </w:r>
    </w:p>
    <w:p w14:paraId="23F8A5BE" w14:textId="53B7D0A0" w:rsidR="00014E5C" w:rsidRPr="00014E5C" w:rsidRDefault="00014E5C" w:rsidP="00014E5C">
      <w:pPr>
        <w:pStyle w:val="ListParagraph"/>
        <w:numPr>
          <w:ilvl w:val="0"/>
          <w:numId w:val="2"/>
        </w:numPr>
        <w:spacing w:after="0" w:line="240" w:lineRule="auto"/>
        <w:rPr>
          <w:rFonts w:eastAsia="Times New Roman" w:cs="Times New Roman"/>
          <w:color w:val="3A3A3A" w:themeColor="background2" w:themeShade="40"/>
          <w:kern w:val="0"/>
          <w:lang w:eastAsia="en-GB"/>
          <w14:ligatures w14:val="none"/>
        </w:rPr>
      </w:pPr>
      <w:r w:rsidRPr="00014E5C">
        <w:rPr>
          <w:rFonts w:eastAsia="Times New Roman" w:cs="Times New Roman"/>
          <w:color w:val="3A3A3A" w:themeColor="background2" w:themeShade="40"/>
          <w:kern w:val="0"/>
          <w:lang w:eastAsia="en-GB"/>
          <w14:ligatures w14:val="none"/>
        </w:rPr>
        <w:t>Continuous monitoring of security events and incidents</w:t>
      </w:r>
    </w:p>
    <w:p w14:paraId="14FB21D9" w14:textId="582C2A00" w:rsidR="00014E5C" w:rsidRPr="00014E5C" w:rsidRDefault="00014E5C" w:rsidP="00014E5C">
      <w:pPr>
        <w:pStyle w:val="ListParagraph"/>
        <w:numPr>
          <w:ilvl w:val="0"/>
          <w:numId w:val="2"/>
        </w:numPr>
        <w:spacing w:after="0" w:line="240" w:lineRule="auto"/>
        <w:rPr>
          <w:rFonts w:eastAsia="Times New Roman" w:cs="Times New Roman"/>
          <w:color w:val="3A3A3A" w:themeColor="background2" w:themeShade="40"/>
          <w:kern w:val="0"/>
          <w:lang w:eastAsia="en-GB"/>
          <w14:ligatures w14:val="none"/>
        </w:rPr>
      </w:pPr>
      <w:r w:rsidRPr="00014E5C">
        <w:rPr>
          <w:rFonts w:eastAsia="Times New Roman" w:cs="Times New Roman"/>
          <w:color w:val="3A3A3A" w:themeColor="background2" w:themeShade="40"/>
          <w:kern w:val="0"/>
          <w:lang w:eastAsia="en-GB"/>
          <w14:ligatures w14:val="none"/>
        </w:rPr>
        <w:t>Internal compliance audits and policy reviews</w:t>
      </w:r>
    </w:p>
    <w:p w14:paraId="014E41AD" w14:textId="3D5D0706" w:rsidR="00014E5C" w:rsidRPr="00014E5C" w:rsidRDefault="00014E5C" w:rsidP="00014E5C">
      <w:pPr>
        <w:pStyle w:val="ListParagraph"/>
        <w:numPr>
          <w:ilvl w:val="0"/>
          <w:numId w:val="2"/>
        </w:numPr>
        <w:spacing w:after="0" w:line="240" w:lineRule="auto"/>
        <w:rPr>
          <w:rFonts w:eastAsia="Times New Roman" w:cs="Times New Roman"/>
          <w:color w:val="3A3A3A" w:themeColor="background2" w:themeShade="40"/>
          <w:kern w:val="0"/>
          <w:lang w:eastAsia="en-GB"/>
          <w14:ligatures w14:val="none"/>
        </w:rPr>
      </w:pPr>
      <w:r w:rsidRPr="00014E5C">
        <w:rPr>
          <w:rFonts w:eastAsia="Times New Roman" w:cs="Times New Roman"/>
          <w:color w:val="3A3A3A" w:themeColor="background2" w:themeShade="40"/>
          <w:kern w:val="0"/>
          <w:lang w:eastAsia="en-GB"/>
          <w14:ligatures w14:val="none"/>
        </w:rPr>
        <w:t>Vulnerability assessments and penetration testing</w:t>
      </w:r>
    </w:p>
    <w:p w14:paraId="323A3409" w14:textId="60FB67DA" w:rsidR="00014E5C" w:rsidRPr="00014E5C" w:rsidRDefault="00014E5C" w:rsidP="00014E5C">
      <w:pPr>
        <w:pStyle w:val="ListParagraph"/>
        <w:numPr>
          <w:ilvl w:val="0"/>
          <w:numId w:val="2"/>
        </w:numPr>
        <w:spacing w:after="0" w:line="240" w:lineRule="auto"/>
        <w:rPr>
          <w:rFonts w:eastAsia="Times New Roman" w:cs="Times New Roman"/>
          <w:color w:val="3A3A3A" w:themeColor="background2" w:themeShade="40"/>
          <w:kern w:val="0"/>
          <w:lang w:eastAsia="en-GB"/>
          <w14:ligatures w14:val="none"/>
        </w:rPr>
      </w:pPr>
      <w:r w:rsidRPr="00014E5C">
        <w:rPr>
          <w:rFonts w:eastAsia="Times New Roman" w:cs="Times New Roman"/>
          <w:color w:val="3A3A3A" w:themeColor="background2" w:themeShade="40"/>
          <w:kern w:val="0"/>
          <w:lang w:eastAsia="en-GB"/>
          <w14:ligatures w14:val="none"/>
        </w:rPr>
        <w:t>Third-party vendor security evaluations</w:t>
      </w:r>
    </w:p>
    <w:p w14:paraId="1CF6222A" w14:textId="46155D9D" w:rsidR="00014E5C" w:rsidRPr="00014E5C" w:rsidRDefault="00014E5C" w:rsidP="00014E5C">
      <w:pPr>
        <w:pStyle w:val="ListParagraph"/>
        <w:numPr>
          <w:ilvl w:val="0"/>
          <w:numId w:val="2"/>
        </w:numPr>
        <w:rPr>
          <w:color w:val="3A3A3A" w:themeColor="background2" w:themeShade="40"/>
        </w:rPr>
      </w:pPr>
      <w:r w:rsidRPr="00014E5C">
        <w:rPr>
          <w:rFonts w:eastAsia="Times New Roman" w:cs="Times New Roman"/>
          <w:color w:val="3A3A3A" w:themeColor="background2" w:themeShade="40"/>
          <w:kern w:val="0"/>
          <w:lang w:eastAsia="en-GB"/>
          <w14:ligatures w14:val="none"/>
        </w:rPr>
        <w:t>Management reporting and governance meetings</w:t>
      </w:r>
    </w:p>
    <w:p w14:paraId="09191817" w14:textId="69FC7A27" w:rsidR="00014E5C" w:rsidRPr="00014E5C" w:rsidRDefault="00014E5C" w:rsidP="00014E5C">
      <w:pPr>
        <w:pStyle w:val="Heading2"/>
        <w:rPr>
          <w:b/>
          <w:bCs/>
          <w:sz w:val="28"/>
          <w:szCs w:val="28"/>
        </w:rPr>
      </w:pPr>
      <w:r w:rsidRPr="00014E5C">
        <w:rPr>
          <w:b/>
          <w:bCs/>
          <w:sz w:val="28"/>
          <w:szCs w:val="28"/>
        </w:rPr>
        <w:t>Review Frequency</w:t>
      </w:r>
    </w:p>
    <w:tbl>
      <w:tblPr>
        <w:tblStyle w:val="TableGrid"/>
        <w:tblW w:w="0" w:type="auto"/>
        <w:tblLook w:val="04A0" w:firstRow="1" w:lastRow="0" w:firstColumn="1" w:lastColumn="0" w:noHBand="0" w:noVBand="1"/>
      </w:tblPr>
      <w:tblGrid>
        <w:gridCol w:w="3256"/>
        <w:gridCol w:w="2754"/>
        <w:gridCol w:w="3006"/>
      </w:tblGrid>
      <w:tr w:rsidR="00014E5C" w14:paraId="376BA236" w14:textId="77777777" w:rsidTr="00CF2C63">
        <w:trPr>
          <w:trHeight w:val="794"/>
        </w:trPr>
        <w:tc>
          <w:tcPr>
            <w:tcW w:w="3256" w:type="dxa"/>
            <w:shd w:val="clear" w:color="auto" w:fill="153D63" w:themeFill="text2" w:themeFillTint="E6"/>
            <w:vAlign w:val="center"/>
          </w:tcPr>
          <w:p w14:paraId="0D52F1EB" w14:textId="1C43D688" w:rsidR="00014E5C" w:rsidRPr="00014E5C" w:rsidRDefault="00014E5C" w:rsidP="00014E5C">
            <w:pPr>
              <w:jc w:val="center"/>
              <w:rPr>
                <w:b/>
                <w:bCs/>
                <w:color w:val="FFFFFF" w:themeColor="background1"/>
              </w:rPr>
            </w:pPr>
            <w:r w:rsidRPr="00014E5C">
              <w:rPr>
                <w:b/>
                <w:bCs/>
                <w:color w:val="FFFFFF" w:themeColor="background1"/>
              </w:rPr>
              <w:t>Activity</w:t>
            </w:r>
          </w:p>
        </w:tc>
        <w:tc>
          <w:tcPr>
            <w:tcW w:w="2754" w:type="dxa"/>
            <w:shd w:val="clear" w:color="auto" w:fill="153D63" w:themeFill="text2" w:themeFillTint="E6"/>
            <w:vAlign w:val="center"/>
          </w:tcPr>
          <w:p w14:paraId="42177F6A" w14:textId="6A23B30F" w:rsidR="00014E5C" w:rsidRPr="00014E5C" w:rsidRDefault="00014E5C" w:rsidP="00014E5C">
            <w:pPr>
              <w:tabs>
                <w:tab w:val="left" w:pos="907"/>
              </w:tabs>
              <w:jc w:val="center"/>
              <w:rPr>
                <w:b/>
                <w:bCs/>
                <w:color w:val="FFFFFF" w:themeColor="background1"/>
              </w:rPr>
            </w:pPr>
            <w:r w:rsidRPr="00014E5C">
              <w:rPr>
                <w:b/>
                <w:bCs/>
                <w:color w:val="FFFFFF" w:themeColor="background1"/>
              </w:rPr>
              <w:t>Frequency</w:t>
            </w:r>
          </w:p>
        </w:tc>
        <w:tc>
          <w:tcPr>
            <w:tcW w:w="3006" w:type="dxa"/>
            <w:shd w:val="clear" w:color="auto" w:fill="153D63" w:themeFill="text2" w:themeFillTint="E6"/>
            <w:vAlign w:val="center"/>
          </w:tcPr>
          <w:p w14:paraId="1A7FE472" w14:textId="6D566D5E" w:rsidR="00014E5C" w:rsidRPr="00014E5C" w:rsidRDefault="00014E5C" w:rsidP="00014E5C">
            <w:pPr>
              <w:jc w:val="center"/>
              <w:rPr>
                <w:b/>
                <w:bCs/>
                <w:color w:val="FFFFFF" w:themeColor="background1"/>
              </w:rPr>
            </w:pPr>
            <w:r w:rsidRPr="00014E5C">
              <w:rPr>
                <w:b/>
                <w:bCs/>
                <w:color w:val="FFFFFF" w:themeColor="background1"/>
              </w:rPr>
              <w:t>Responsible Team</w:t>
            </w:r>
          </w:p>
        </w:tc>
      </w:tr>
      <w:tr w:rsidR="00014E5C" w:rsidRPr="00014E5C" w14:paraId="706ADC09" w14:textId="77777777" w:rsidTr="00CF2C63">
        <w:trPr>
          <w:trHeight w:val="794"/>
        </w:trPr>
        <w:tc>
          <w:tcPr>
            <w:tcW w:w="3256" w:type="dxa"/>
            <w:vAlign w:val="center"/>
          </w:tcPr>
          <w:p w14:paraId="373ABF52" w14:textId="2B49E960" w:rsidR="00014E5C" w:rsidRPr="00014E5C" w:rsidRDefault="00014E5C" w:rsidP="00014E5C">
            <w:pPr>
              <w:jc w:val="center"/>
              <w:rPr>
                <w:color w:val="3A3A3A" w:themeColor="background2" w:themeShade="40"/>
                <w:sz w:val="22"/>
                <w:szCs w:val="22"/>
              </w:rPr>
            </w:pPr>
            <w:r w:rsidRPr="00014E5C">
              <w:rPr>
                <w:color w:val="3A3A3A" w:themeColor="background2" w:themeShade="40"/>
                <w:sz w:val="22"/>
                <w:szCs w:val="22"/>
              </w:rPr>
              <w:t>Risk Assessment Review</w:t>
            </w:r>
          </w:p>
        </w:tc>
        <w:tc>
          <w:tcPr>
            <w:tcW w:w="2754" w:type="dxa"/>
            <w:vAlign w:val="center"/>
          </w:tcPr>
          <w:p w14:paraId="63CA6E20" w14:textId="2B1B591B" w:rsidR="00014E5C" w:rsidRPr="00014E5C" w:rsidRDefault="00014E5C" w:rsidP="00014E5C">
            <w:pPr>
              <w:jc w:val="center"/>
              <w:rPr>
                <w:color w:val="3A3A3A" w:themeColor="background2" w:themeShade="40"/>
                <w:sz w:val="22"/>
                <w:szCs w:val="22"/>
              </w:rPr>
            </w:pPr>
            <w:r w:rsidRPr="00014E5C">
              <w:rPr>
                <w:color w:val="3A3A3A" w:themeColor="background2" w:themeShade="40"/>
                <w:sz w:val="22"/>
                <w:szCs w:val="22"/>
              </w:rPr>
              <w:t>Quarterly</w:t>
            </w:r>
          </w:p>
        </w:tc>
        <w:tc>
          <w:tcPr>
            <w:tcW w:w="3006" w:type="dxa"/>
            <w:vAlign w:val="center"/>
          </w:tcPr>
          <w:p w14:paraId="67EFAA73" w14:textId="242B4A4E" w:rsidR="00014E5C" w:rsidRPr="00014E5C" w:rsidRDefault="00014E5C" w:rsidP="00014E5C">
            <w:pPr>
              <w:jc w:val="center"/>
              <w:rPr>
                <w:color w:val="3A3A3A" w:themeColor="background2" w:themeShade="40"/>
                <w:sz w:val="22"/>
                <w:szCs w:val="22"/>
              </w:rPr>
            </w:pPr>
            <w:r w:rsidRPr="00014E5C">
              <w:rPr>
                <w:color w:val="3A3A3A" w:themeColor="background2" w:themeShade="40"/>
                <w:sz w:val="22"/>
                <w:szCs w:val="22"/>
              </w:rPr>
              <w:t>Compliance Team</w:t>
            </w:r>
          </w:p>
        </w:tc>
      </w:tr>
      <w:tr w:rsidR="00014E5C" w:rsidRPr="00014E5C" w14:paraId="6C66F559" w14:textId="77777777" w:rsidTr="00CF2C63">
        <w:trPr>
          <w:trHeight w:val="794"/>
        </w:trPr>
        <w:tc>
          <w:tcPr>
            <w:tcW w:w="3256" w:type="dxa"/>
            <w:shd w:val="clear" w:color="auto" w:fill="DAE9F7" w:themeFill="text2" w:themeFillTint="1A"/>
            <w:vAlign w:val="center"/>
          </w:tcPr>
          <w:p w14:paraId="4E883271" w14:textId="17CE6BE0" w:rsidR="00014E5C" w:rsidRPr="00014E5C" w:rsidRDefault="00014E5C" w:rsidP="00014E5C">
            <w:pPr>
              <w:jc w:val="center"/>
              <w:rPr>
                <w:color w:val="3A3A3A" w:themeColor="background2" w:themeShade="40"/>
                <w:sz w:val="22"/>
                <w:szCs w:val="22"/>
              </w:rPr>
            </w:pPr>
            <w:r w:rsidRPr="00014E5C">
              <w:rPr>
                <w:color w:val="3A3A3A" w:themeColor="background2" w:themeShade="40"/>
                <w:sz w:val="22"/>
                <w:szCs w:val="22"/>
              </w:rPr>
              <w:t>Security Monitoring</w:t>
            </w:r>
          </w:p>
        </w:tc>
        <w:tc>
          <w:tcPr>
            <w:tcW w:w="2754" w:type="dxa"/>
            <w:shd w:val="clear" w:color="auto" w:fill="DAE9F7" w:themeFill="text2" w:themeFillTint="1A"/>
            <w:vAlign w:val="center"/>
          </w:tcPr>
          <w:p w14:paraId="5A03E58D" w14:textId="1E1B29B1" w:rsidR="00014E5C" w:rsidRPr="00014E5C" w:rsidRDefault="00014E5C" w:rsidP="00014E5C">
            <w:pPr>
              <w:jc w:val="center"/>
              <w:rPr>
                <w:color w:val="3A3A3A" w:themeColor="background2" w:themeShade="40"/>
                <w:sz w:val="22"/>
                <w:szCs w:val="22"/>
              </w:rPr>
            </w:pPr>
            <w:r w:rsidRPr="00014E5C">
              <w:rPr>
                <w:color w:val="3A3A3A" w:themeColor="background2" w:themeShade="40"/>
                <w:sz w:val="22"/>
                <w:szCs w:val="22"/>
              </w:rPr>
              <w:t>Continuous</w:t>
            </w:r>
          </w:p>
        </w:tc>
        <w:tc>
          <w:tcPr>
            <w:tcW w:w="3006" w:type="dxa"/>
            <w:shd w:val="clear" w:color="auto" w:fill="DAE9F7" w:themeFill="text2" w:themeFillTint="1A"/>
            <w:vAlign w:val="center"/>
          </w:tcPr>
          <w:p w14:paraId="628A3D85" w14:textId="6F7FE66F" w:rsidR="00014E5C" w:rsidRPr="00014E5C" w:rsidRDefault="00014E5C" w:rsidP="00014E5C">
            <w:pPr>
              <w:jc w:val="center"/>
              <w:rPr>
                <w:color w:val="3A3A3A" w:themeColor="background2" w:themeShade="40"/>
                <w:sz w:val="22"/>
                <w:szCs w:val="22"/>
              </w:rPr>
            </w:pPr>
            <w:r w:rsidRPr="00014E5C">
              <w:rPr>
                <w:color w:val="3A3A3A" w:themeColor="background2" w:themeShade="40"/>
                <w:sz w:val="22"/>
                <w:szCs w:val="22"/>
              </w:rPr>
              <w:t>IT Security Team</w:t>
            </w:r>
          </w:p>
        </w:tc>
      </w:tr>
      <w:tr w:rsidR="00014E5C" w:rsidRPr="00014E5C" w14:paraId="77956504" w14:textId="77777777" w:rsidTr="00CF2C63">
        <w:trPr>
          <w:trHeight w:val="794"/>
        </w:trPr>
        <w:tc>
          <w:tcPr>
            <w:tcW w:w="3256" w:type="dxa"/>
            <w:vAlign w:val="center"/>
          </w:tcPr>
          <w:p w14:paraId="44DF55F6" w14:textId="571511C2" w:rsidR="00014E5C" w:rsidRPr="00014E5C" w:rsidRDefault="00014E5C" w:rsidP="00014E5C">
            <w:pPr>
              <w:jc w:val="center"/>
              <w:rPr>
                <w:color w:val="3A3A3A" w:themeColor="background2" w:themeShade="40"/>
                <w:sz w:val="22"/>
                <w:szCs w:val="22"/>
              </w:rPr>
            </w:pPr>
            <w:r w:rsidRPr="00014E5C">
              <w:rPr>
                <w:color w:val="3A3A3A" w:themeColor="background2" w:themeShade="40"/>
                <w:sz w:val="22"/>
                <w:szCs w:val="22"/>
              </w:rPr>
              <w:t>Vulnerability Scanning</w:t>
            </w:r>
          </w:p>
        </w:tc>
        <w:tc>
          <w:tcPr>
            <w:tcW w:w="2754" w:type="dxa"/>
            <w:vAlign w:val="center"/>
          </w:tcPr>
          <w:p w14:paraId="46F19728" w14:textId="24ABA26F" w:rsidR="00014E5C" w:rsidRPr="00014E5C" w:rsidRDefault="00014E5C" w:rsidP="00014E5C">
            <w:pPr>
              <w:jc w:val="center"/>
              <w:rPr>
                <w:color w:val="3A3A3A" w:themeColor="background2" w:themeShade="40"/>
                <w:sz w:val="22"/>
                <w:szCs w:val="22"/>
              </w:rPr>
            </w:pPr>
            <w:r w:rsidRPr="00014E5C">
              <w:rPr>
                <w:color w:val="3A3A3A" w:themeColor="background2" w:themeShade="40"/>
                <w:sz w:val="22"/>
                <w:szCs w:val="22"/>
              </w:rPr>
              <w:t>Monthly</w:t>
            </w:r>
          </w:p>
        </w:tc>
        <w:tc>
          <w:tcPr>
            <w:tcW w:w="3006" w:type="dxa"/>
            <w:vAlign w:val="center"/>
          </w:tcPr>
          <w:p w14:paraId="3D40BCBD" w14:textId="2D77E9BC" w:rsidR="00014E5C" w:rsidRPr="00014E5C" w:rsidRDefault="00014E5C" w:rsidP="00014E5C">
            <w:pPr>
              <w:jc w:val="center"/>
              <w:rPr>
                <w:color w:val="3A3A3A" w:themeColor="background2" w:themeShade="40"/>
                <w:sz w:val="22"/>
                <w:szCs w:val="22"/>
              </w:rPr>
            </w:pPr>
            <w:r w:rsidRPr="00014E5C">
              <w:rPr>
                <w:color w:val="3A3A3A" w:themeColor="background2" w:themeShade="40"/>
                <w:sz w:val="22"/>
                <w:szCs w:val="22"/>
              </w:rPr>
              <w:t>Infrastructure Team</w:t>
            </w:r>
          </w:p>
        </w:tc>
      </w:tr>
      <w:tr w:rsidR="00014E5C" w:rsidRPr="00014E5C" w14:paraId="797C7341" w14:textId="77777777" w:rsidTr="00CF2C63">
        <w:trPr>
          <w:trHeight w:val="794"/>
        </w:trPr>
        <w:tc>
          <w:tcPr>
            <w:tcW w:w="3256" w:type="dxa"/>
            <w:shd w:val="clear" w:color="auto" w:fill="DAE9F7" w:themeFill="text2" w:themeFillTint="1A"/>
            <w:vAlign w:val="center"/>
          </w:tcPr>
          <w:p w14:paraId="395139CC" w14:textId="440E5A55" w:rsidR="00014E5C" w:rsidRPr="00014E5C" w:rsidRDefault="00014E5C" w:rsidP="00014E5C">
            <w:pPr>
              <w:jc w:val="center"/>
              <w:rPr>
                <w:color w:val="3A3A3A" w:themeColor="background2" w:themeShade="40"/>
                <w:sz w:val="22"/>
                <w:szCs w:val="22"/>
              </w:rPr>
            </w:pPr>
            <w:r w:rsidRPr="00014E5C">
              <w:rPr>
                <w:color w:val="3A3A3A" w:themeColor="background2" w:themeShade="40"/>
                <w:sz w:val="22"/>
                <w:szCs w:val="22"/>
              </w:rPr>
              <w:t>Policy Review</w:t>
            </w:r>
          </w:p>
        </w:tc>
        <w:tc>
          <w:tcPr>
            <w:tcW w:w="2754" w:type="dxa"/>
            <w:shd w:val="clear" w:color="auto" w:fill="DAE9F7" w:themeFill="text2" w:themeFillTint="1A"/>
            <w:vAlign w:val="center"/>
          </w:tcPr>
          <w:p w14:paraId="7C231DCC" w14:textId="27EB7468" w:rsidR="00014E5C" w:rsidRPr="00014E5C" w:rsidRDefault="00014E5C" w:rsidP="00014E5C">
            <w:pPr>
              <w:jc w:val="center"/>
              <w:rPr>
                <w:color w:val="3A3A3A" w:themeColor="background2" w:themeShade="40"/>
                <w:sz w:val="22"/>
                <w:szCs w:val="22"/>
              </w:rPr>
            </w:pPr>
            <w:r w:rsidRPr="00014E5C">
              <w:rPr>
                <w:color w:val="3A3A3A" w:themeColor="background2" w:themeShade="40"/>
                <w:sz w:val="22"/>
                <w:szCs w:val="22"/>
              </w:rPr>
              <w:t>Annually</w:t>
            </w:r>
          </w:p>
        </w:tc>
        <w:tc>
          <w:tcPr>
            <w:tcW w:w="3006" w:type="dxa"/>
            <w:shd w:val="clear" w:color="auto" w:fill="DAE9F7" w:themeFill="text2" w:themeFillTint="1A"/>
            <w:vAlign w:val="center"/>
          </w:tcPr>
          <w:p w14:paraId="6A3B2161" w14:textId="2757465A" w:rsidR="00014E5C" w:rsidRPr="00014E5C" w:rsidRDefault="00014E5C" w:rsidP="00014E5C">
            <w:pPr>
              <w:jc w:val="center"/>
              <w:rPr>
                <w:color w:val="3A3A3A" w:themeColor="background2" w:themeShade="40"/>
                <w:sz w:val="22"/>
                <w:szCs w:val="22"/>
              </w:rPr>
            </w:pPr>
            <w:r w:rsidRPr="00014E5C">
              <w:rPr>
                <w:color w:val="3A3A3A" w:themeColor="background2" w:themeShade="40"/>
                <w:sz w:val="22"/>
                <w:szCs w:val="22"/>
              </w:rPr>
              <w:t>Executive Management</w:t>
            </w:r>
          </w:p>
        </w:tc>
      </w:tr>
      <w:tr w:rsidR="00014E5C" w:rsidRPr="00014E5C" w14:paraId="66DE297D" w14:textId="77777777" w:rsidTr="00CF2C63">
        <w:trPr>
          <w:trHeight w:val="794"/>
        </w:trPr>
        <w:tc>
          <w:tcPr>
            <w:tcW w:w="3256" w:type="dxa"/>
            <w:vAlign w:val="center"/>
          </w:tcPr>
          <w:p w14:paraId="365E8FD5" w14:textId="50F6F1D1" w:rsidR="00014E5C" w:rsidRPr="00014E5C" w:rsidRDefault="00014E5C" w:rsidP="00014E5C">
            <w:pPr>
              <w:jc w:val="center"/>
              <w:rPr>
                <w:color w:val="3A3A3A" w:themeColor="background2" w:themeShade="40"/>
                <w:sz w:val="22"/>
                <w:szCs w:val="22"/>
              </w:rPr>
            </w:pPr>
            <w:r w:rsidRPr="00014E5C">
              <w:rPr>
                <w:color w:val="3A3A3A" w:themeColor="background2" w:themeShade="40"/>
                <w:sz w:val="22"/>
                <w:szCs w:val="22"/>
              </w:rPr>
              <w:t>Vendor Risk Review</w:t>
            </w:r>
          </w:p>
        </w:tc>
        <w:tc>
          <w:tcPr>
            <w:tcW w:w="2754" w:type="dxa"/>
            <w:vAlign w:val="center"/>
          </w:tcPr>
          <w:p w14:paraId="64C0A496" w14:textId="1E97DECB" w:rsidR="00014E5C" w:rsidRPr="00014E5C" w:rsidRDefault="00014E5C" w:rsidP="00014E5C">
            <w:pPr>
              <w:jc w:val="center"/>
              <w:rPr>
                <w:color w:val="3A3A3A" w:themeColor="background2" w:themeShade="40"/>
                <w:sz w:val="22"/>
                <w:szCs w:val="22"/>
              </w:rPr>
            </w:pPr>
            <w:r w:rsidRPr="00014E5C">
              <w:rPr>
                <w:color w:val="3A3A3A" w:themeColor="background2" w:themeShade="40"/>
                <w:sz w:val="22"/>
                <w:szCs w:val="22"/>
              </w:rPr>
              <w:t>Annually</w:t>
            </w:r>
          </w:p>
        </w:tc>
        <w:tc>
          <w:tcPr>
            <w:tcW w:w="3006" w:type="dxa"/>
            <w:vAlign w:val="center"/>
          </w:tcPr>
          <w:p w14:paraId="4D76EFE6" w14:textId="3C2FB51C" w:rsidR="00014E5C" w:rsidRPr="00014E5C" w:rsidRDefault="00014E5C" w:rsidP="00014E5C">
            <w:pPr>
              <w:jc w:val="center"/>
              <w:rPr>
                <w:color w:val="3A3A3A" w:themeColor="background2" w:themeShade="40"/>
                <w:sz w:val="22"/>
                <w:szCs w:val="22"/>
              </w:rPr>
            </w:pPr>
            <w:r w:rsidRPr="00014E5C">
              <w:rPr>
                <w:color w:val="3A3A3A" w:themeColor="background2" w:themeShade="40"/>
                <w:sz w:val="22"/>
                <w:szCs w:val="22"/>
              </w:rPr>
              <w:t>Compliance Team</w:t>
            </w:r>
          </w:p>
        </w:tc>
      </w:tr>
    </w:tbl>
    <w:p w14:paraId="7D24C126" w14:textId="08560EA4" w:rsidR="005F2DBF" w:rsidRDefault="005F2DBF" w:rsidP="00014E5C">
      <w:pPr>
        <w:rPr>
          <w:color w:val="3A3A3A" w:themeColor="background2" w:themeShade="40"/>
        </w:rPr>
      </w:pPr>
    </w:p>
    <w:p w14:paraId="687C6213" w14:textId="77777777" w:rsidR="005F2DBF" w:rsidRDefault="005F2DBF">
      <w:pPr>
        <w:rPr>
          <w:color w:val="3A3A3A" w:themeColor="background2" w:themeShade="40"/>
        </w:rPr>
      </w:pPr>
      <w:r>
        <w:rPr>
          <w:color w:val="3A3A3A" w:themeColor="background2" w:themeShade="40"/>
        </w:rPr>
        <w:br w:type="page"/>
      </w:r>
    </w:p>
    <w:p w14:paraId="01C54789" w14:textId="730519AB" w:rsidR="00014E5C" w:rsidRDefault="004B3B6D" w:rsidP="004B3B6D">
      <w:pPr>
        <w:pStyle w:val="Heading1"/>
        <w:jc w:val="center"/>
        <w:rPr>
          <w:b/>
          <w:bCs/>
        </w:rPr>
      </w:pPr>
      <w:r w:rsidRPr="004B3B6D">
        <w:rPr>
          <w:b/>
          <w:bCs/>
        </w:rPr>
        <w:lastRenderedPageBreak/>
        <w:t>Conclusion</w:t>
      </w:r>
    </w:p>
    <w:p w14:paraId="1EE0A8F3" w14:textId="55106058" w:rsidR="004B3B6D" w:rsidRDefault="004B3B6D" w:rsidP="004B3B6D">
      <w:pPr>
        <w:rPr>
          <w:color w:val="3A3A3A" w:themeColor="background2" w:themeShade="40"/>
        </w:rPr>
      </w:pPr>
      <w:proofErr w:type="spellStart"/>
      <w:r w:rsidRPr="004B3B6D">
        <w:rPr>
          <w:color w:val="3A3A3A" w:themeColor="background2" w:themeShade="40"/>
        </w:rPr>
        <w:t>CloudCare</w:t>
      </w:r>
      <w:proofErr w:type="spellEnd"/>
      <w:r w:rsidRPr="004B3B6D">
        <w:rPr>
          <w:color w:val="3A3A3A" w:themeColor="background2" w:themeShade="40"/>
        </w:rPr>
        <w:t xml:space="preserve"> Medical is committed to maintaining an effective cybersecurity risk management framework that supports the protection of healthcare information systems, patient data, and operational resilience. Through continuous risk assessment, monitoring, compliance activities, and security improvement initiatives, the organisation aims to reduce cybersecurity threats and maintain alignment with recognised governance and regulatory standards.</w:t>
      </w:r>
    </w:p>
    <w:p w14:paraId="736A1975" w14:textId="77777777" w:rsidR="004B3B6D" w:rsidRDefault="004B3B6D" w:rsidP="004B3B6D">
      <w:pPr>
        <w:rPr>
          <w:color w:val="3A3A3A" w:themeColor="background2" w:themeShade="40"/>
        </w:rPr>
      </w:pPr>
    </w:p>
    <w:p w14:paraId="5D305906" w14:textId="1BA54364" w:rsidR="004B3B6D" w:rsidRDefault="004B3B6D" w:rsidP="004B3B6D">
      <w:pPr>
        <w:pStyle w:val="Heading2"/>
        <w:rPr>
          <w:b/>
          <w:bCs/>
          <w:sz w:val="28"/>
          <w:szCs w:val="28"/>
        </w:rPr>
      </w:pPr>
      <w:r w:rsidRPr="004B3B6D">
        <w:rPr>
          <w:b/>
          <w:bCs/>
          <w:sz w:val="28"/>
          <w:szCs w:val="28"/>
        </w:rPr>
        <w:t>Ongoing Improvement</w:t>
      </w:r>
    </w:p>
    <w:p w14:paraId="20F3F513" w14:textId="3C8B517C" w:rsidR="004B3B6D" w:rsidRDefault="004B3B6D" w:rsidP="004B3B6D">
      <w:pPr>
        <w:rPr>
          <w:rFonts w:ascii="-webkit-standard" w:hAnsi="-webkit-standard"/>
          <w:color w:val="000000"/>
          <w:sz w:val="27"/>
          <w:szCs w:val="27"/>
        </w:rPr>
      </w:pPr>
      <w:r w:rsidRPr="004B3B6D">
        <w:rPr>
          <w:color w:val="3A3A3A" w:themeColor="background2" w:themeShade="40"/>
        </w:rPr>
        <w:t>This Risk Management Plan will be reviewed periodically to ensure continued effectiveness, regulatory compliance, and alignment with evolving cybersecurity risks and business requirements</w:t>
      </w:r>
      <w:r>
        <w:rPr>
          <w:rFonts w:ascii="-webkit-standard" w:hAnsi="-webkit-standard"/>
          <w:color w:val="000000"/>
          <w:sz w:val="27"/>
          <w:szCs w:val="27"/>
        </w:rPr>
        <w:t>.</w:t>
      </w:r>
    </w:p>
    <w:p w14:paraId="72FCCB19" w14:textId="77777777" w:rsidR="004B3B6D" w:rsidRDefault="004B3B6D" w:rsidP="004B3B6D">
      <w:pPr>
        <w:rPr>
          <w:rFonts w:ascii="-webkit-standard" w:hAnsi="-webkit-standard"/>
          <w:color w:val="000000"/>
          <w:sz w:val="27"/>
          <w:szCs w:val="27"/>
        </w:rPr>
      </w:pPr>
    </w:p>
    <w:p w14:paraId="669EA41E" w14:textId="77777777" w:rsidR="004B3B6D" w:rsidRDefault="004B3B6D" w:rsidP="004B3B6D">
      <w:pPr>
        <w:rPr>
          <w:rFonts w:ascii="-webkit-standard" w:hAnsi="-webkit-standard"/>
          <w:color w:val="000000"/>
          <w:sz w:val="27"/>
          <w:szCs w:val="27"/>
        </w:rPr>
      </w:pPr>
    </w:p>
    <w:p w14:paraId="2321CDA2" w14:textId="77777777" w:rsidR="004B3B6D" w:rsidRDefault="004B3B6D" w:rsidP="004B3B6D">
      <w:pPr>
        <w:rPr>
          <w:rFonts w:ascii="-webkit-standard" w:hAnsi="-webkit-standard"/>
          <w:color w:val="000000"/>
          <w:sz w:val="27"/>
          <w:szCs w:val="27"/>
        </w:rPr>
      </w:pPr>
    </w:p>
    <w:tbl>
      <w:tblPr>
        <w:tblStyle w:val="TableGrid"/>
        <w:tblW w:w="0" w:type="auto"/>
        <w:tblLook w:val="04A0" w:firstRow="1" w:lastRow="0" w:firstColumn="1" w:lastColumn="0" w:noHBand="0" w:noVBand="1"/>
      </w:tblPr>
      <w:tblGrid>
        <w:gridCol w:w="4508"/>
        <w:gridCol w:w="4508"/>
      </w:tblGrid>
      <w:tr w:rsidR="004B3B6D" w14:paraId="6DC25D22" w14:textId="77777777" w:rsidTr="00CF2C63">
        <w:trPr>
          <w:trHeight w:val="794"/>
        </w:trPr>
        <w:tc>
          <w:tcPr>
            <w:tcW w:w="4508" w:type="dxa"/>
            <w:shd w:val="clear" w:color="auto" w:fill="153D63" w:themeFill="text2" w:themeFillTint="E6"/>
            <w:vAlign w:val="center"/>
          </w:tcPr>
          <w:p w14:paraId="6B5F456D" w14:textId="49E68A1F" w:rsidR="004B3B6D" w:rsidRPr="004B3B6D" w:rsidRDefault="004B3B6D" w:rsidP="004B3B6D">
            <w:pPr>
              <w:jc w:val="center"/>
              <w:rPr>
                <w:b/>
                <w:bCs/>
                <w:color w:val="FFFFFF" w:themeColor="background1"/>
                <w:sz w:val="22"/>
                <w:szCs w:val="22"/>
              </w:rPr>
            </w:pPr>
            <w:r w:rsidRPr="004B3B6D">
              <w:rPr>
                <w:b/>
                <w:bCs/>
                <w:color w:val="FFFFFF" w:themeColor="background1"/>
                <w:sz w:val="22"/>
                <w:szCs w:val="22"/>
              </w:rPr>
              <w:t>Document Owner</w:t>
            </w:r>
          </w:p>
        </w:tc>
        <w:tc>
          <w:tcPr>
            <w:tcW w:w="4508" w:type="dxa"/>
            <w:shd w:val="clear" w:color="auto" w:fill="153D63" w:themeFill="text2" w:themeFillTint="E6"/>
            <w:vAlign w:val="center"/>
          </w:tcPr>
          <w:p w14:paraId="40F763F4" w14:textId="0B27D9AF" w:rsidR="004B3B6D" w:rsidRPr="004B3B6D" w:rsidRDefault="004B3B6D" w:rsidP="004B3B6D">
            <w:pPr>
              <w:jc w:val="center"/>
              <w:rPr>
                <w:b/>
                <w:bCs/>
                <w:color w:val="FFFFFF" w:themeColor="background1"/>
                <w:sz w:val="22"/>
                <w:szCs w:val="22"/>
              </w:rPr>
            </w:pPr>
            <w:r w:rsidRPr="004B3B6D">
              <w:rPr>
                <w:b/>
                <w:bCs/>
                <w:color w:val="FFFFFF" w:themeColor="background1"/>
                <w:sz w:val="22"/>
                <w:szCs w:val="22"/>
              </w:rPr>
              <w:t>Compliance Team</w:t>
            </w:r>
          </w:p>
        </w:tc>
      </w:tr>
      <w:tr w:rsidR="004B3B6D" w14:paraId="34380F3E" w14:textId="77777777" w:rsidTr="00CF2C63">
        <w:trPr>
          <w:trHeight w:val="794"/>
        </w:trPr>
        <w:tc>
          <w:tcPr>
            <w:tcW w:w="4508" w:type="dxa"/>
            <w:vAlign w:val="center"/>
          </w:tcPr>
          <w:p w14:paraId="547BC4DB" w14:textId="4A78AD52" w:rsidR="004B3B6D" w:rsidRPr="004B3B6D" w:rsidRDefault="004B3B6D" w:rsidP="004B3B6D">
            <w:pPr>
              <w:jc w:val="center"/>
              <w:rPr>
                <w:color w:val="3A3A3A" w:themeColor="background2" w:themeShade="40"/>
                <w:sz w:val="22"/>
                <w:szCs w:val="22"/>
              </w:rPr>
            </w:pPr>
            <w:r w:rsidRPr="004B3B6D">
              <w:rPr>
                <w:color w:val="3A3A3A" w:themeColor="background2" w:themeShade="40"/>
                <w:sz w:val="22"/>
                <w:szCs w:val="22"/>
              </w:rPr>
              <w:t>Review Frequency</w:t>
            </w:r>
          </w:p>
        </w:tc>
        <w:tc>
          <w:tcPr>
            <w:tcW w:w="4508" w:type="dxa"/>
            <w:vAlign w:val="center"/>
          </w:tcPr>
          <w:p w14:paraId="2B3BE7CB" w14:textId="48FD25C0" w:rsidR="004B3B6D" w:rsidRPr="004B3B6D" w:rsidRDefault="004B3B6D" w:rsidP="004B3B6D">
            <w:pPr>
              <w:jc w:val="center"/>
              <w:rPr>
                <w:color w:val="3A3A3A" w:themeColor="background2" w:themeShade="40"/>
                <w:sz w:val="22"/>
                <w:szCs w:val="22"/>
              </w:rPr>
            </w:pPr>
            <w:r w:rsidRPr="004B3B6D">
              <w:rPr>
                <w:color w:val="3A3A3A" w:themeColor="background2" w:themeShade="40"/>
                <w:sz w:val="22"/>
                <w:szCs w:val="22"/>
              </w:rPr>
              <w:t>Annual</w:t>
            </w:r>
          </w:p>
        </w:tc>
      </w:tr>
      <w:tr w:rsidR="004B3B6D" w14:paraId="1935F44D" w14:textId="77777777" w:rsidTr="00CF2C63">
        <w:trPr>
          <w:trHeight w:val="794"/>
        </w:trPr>
        <w:tc>
          <w:tcPr>
            <w:tcW w:w="4508" w:type="dxa"/>
            <w:shd w:val="clear" w:color="auto" w:fill="DAE9F7" w:themeFill="text2" w:themeFillTint="1A"/>
            <w:vAlign w:val="center"/>
          </w:tcPr>
          <w:p w14:paraId="65AD95B6" w14:textId="66FE18CC" w:rsidR="004B3B6D" w:rsidRPr="004B3B6D" w:rsidRDefault="004B3B6D" w:rsidP="004B3B6D">
            <w:pPr>
              <w:jc w:val="center"/>
              <w:rPr>
                <w:color w:val="3A3A3A" w:themeColor="background2" w:themeShade="40"/>
                <w:sz w:val="22"/>
                <w:szCs w:val="22"/>
              </w:rPr>
            </w:pPr>
            <w:r w:rsidRPr="004B3B6D">
              <w:rPr>
                <w:color w:val="3A3A3A" w:themeColor="background2" w:themeShade="40"/>
                <w:sz w:val="22"/>
                <w:szCs w:val="22"/>
              </w:rPr>
              <w:t>Approved By</w:t>
            </w:r>
          </w:p>
        </w:tc>
        <w:tc>
          <w:tcPr>
            <w:tcW w:w="4508" w:type="dxa"/>
            <w:shd w:val="clear" w:color="auto" w:fill="DAE9F7" w:themeFill="text2" w:themeFillTint="1A"/>
            <w:vAlign w:val="center"/>
          </w:tcPr>
          <w:p w14:paraId="4F555F4D" w14:textId="287FF6F0" w:rsidR="004B3B6D" w:rsidRPr="004B3B6D" w:rsidRDefault="004B3B6D" w:rsidP="004B3B6D">
            <w:pPr>
              <w:jc w:val="center"/>
              <w:rPr>
                <w:color w:val="3A3A3A" w:themeColor="background2" w:themeShade="40"/>
                <w:sz w:val="22"/>
                <w:szCs w:val="22"/>
              </w:rPr>
            </w:pPr>
            <w:r w:rsidRPr="004B3B6D">
              <w:rPr>
                <w:color w:val="3A3A3A" w:themeColor="background2" w:themeShade="40"/>
                <w:sz w:val="22"/>
                <w:szCs w:val="22"/>
              </w:rPr>
              <w:t>Executive Management</w:t>
            </w:r>
          </w:p>
        </w:tc>
      </w:tr>
      <w:tr w:rsidR="004B3B6D" w14:paraId="3FA5A229" w14:textId="77777777" w:rsidTr="00CF2C63">
        <w:trPr>
          <w:trHeight w:val="794"/>
        </w:trPr>
        <w:tc>
          <w:tcPr>
            <w:tcW w:w="4508" w:type="dxa"/>
            <w:vAlign w:val="center"/>
          </w:tcPr>
          <w:p w14:paraId="45E9F3F5" w14:textId="2183A1F0" w:rsidR="004B3B6D" w:rsidRPr="004B3B6D" w:rsidRDefault="004B3B6D" w:rsidP="004B3B6D">
            <w:pPr>
              <w:jc w:val="center"/>
              <w:rPr>
                <w:color w:val="3A3A3A" w:themeColor="background2" w:themeShade="40"/>
                <w:sz w:val="22"/>
                <w:szCs w:val="22"/>
              </w:rPr>
            </w:pPr>
            <w:r w:rsidRPr="004B3B6D">
              <w:rPr>
                <w:color w:val="3A3A3A" w:themeColor="background2" w:themeShade="40"/>
                <w:sz w:val="22"/>
                <w:szCs w:val="22"/>
              </w:rPr>
              <w:t>Version</w:t>
            </w:r>
          </w:p>
        </w:tc>
        <w:tc>
          <w:tcPr>
            <w:tcW w:w="4508" w:type="dxa"/>
            <w:vAlign w:val="center"/>
          </w:tcPr>
          <w:p w14:paraId="3B40CA82" w14:textId="6689A6D7" w:rsidR="004B3B6D" w:rsidRPr="004B3B6D" w:rsidRDefault="004B3B6D" w:rsidP="004B3B6D">
            <w:pPr>
              <w:jc w:val="center"/>
              <w:rPr>
                <w:color w:val="3A3A3A" w:themeColor="background2" w:themeShade="40"/>
                <w:sz w:val="22"/>
                <w:szCs w:val="22"/>
              </w:rPr>
            </w:pPr>
            <w:r w:rsidRPr="004B3B6D">
              <w:rPr>
                <w:color w:val="3A3A3A" w:themeColor="background2" w:themeShade="40"/>
                <w:sz w:val="22"/>
                <w:szCs w:val="22"/>
              </w:rPr>
              <w:t>1.0</w:t>
            </w:r>
          </w:p>
        </w:tc>
      </w:tr>
    </w:tbl>
    <w:p w14:paraId="40F3736C" w14:textId="77777777" w:rsidR="004B3B6D" w:rsidRPr="004B3B6D" w:rsidRDefault="004B3B6D" w:rsidP="004B3B6D"/>
    <w:sectPr w:rsidR="004B3B6D" w:rsidRPr="004B3B6D">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C1FA4" w14:textId="77777777" w:rsidR="00D97F07" w:rsidRDefault="00D97F07" w:rsidP="00A75AFE">
      <w:pPr>
        <w:spacing w:after="0" w:line="240" w:lineRule="auto"/>
      </w:pPr>
      <w:r>
        <w:separator/>
      </w:r>
    </w:p>
  </w:endnote>
  <w:endnote w:type="continuationSeparator" w:id="0">
    <w:p w14:paraId="27388202" w14:textId="77777777" w:rsidR="00D97F07" w:rsidRDefault="00D97F07" w:rsidP="00A75A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570833"/>
      <w:docPartObj>
        <w:docPartGallery w:val="Page Numbers (Bottom of Page)"/>
        <w:docPartUnique/>
      </w:docPartObj>
    </w:sdtPr>
    <w:sdtContent>
      <w:p w14:paraId="770393EF" w14:textId="7BB546D7" w:rsidR="00A75AFE" w:rsidRDefault="00A75AFE" w:rsidP="00CB745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A3CD31" w14:textId="77777777" w:rsidR="00A75AFE" w:rsidRDefault="00A75A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6741578"/>
      <w:docPartObj>
        <w:docPartGallery w:val="Page Numbers (Bottom of Page)"/>
        <w:docPartUnique/>
      </w:docPartObj>
    </w:sdtPr>
    <w:sdtContent>
      <w:p w14:paraId="6705BA77" w14:textId="2009A6B7" w:rsidR="00A75AFE" w:rsidRDefault="00A75AFE" w:rsidP="00CB745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64B6F9E" w14:textId="77777777" w:rsidR="00A75AFE" w:rsidRDefault="00A75A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D5F6F" w14:textId="77777777" w:rsidR="00D97F07" w:rsidRDefault="00D97F07" w:rsidP="00A75AFE">
      <w:pPr>
        <w:spacing w:after="0" w:line="240" w:lineRule="auto"/>
      </w:pPr>
      <w:r>
        <w:separator/>
      </w:r>
    </w:p>
  </w:footnote>
  <w:footnote w:type="continuationSeparator" w:id="0">
    <w:p w14:paraId="4D9A2DB6" w14:textId="77777777" w:rsidR="00D97F07" w:rsidRDefault="00D97F07" w:rsidP="00A75A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339C5"/>
    <w:multiLevelType w:val="hybridMultilevel"/>
    <w:tmpl w:val="D9FE5E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CE0DE6"/>
    <w:multiLevelType w:val="hybridMultilevel"/>
    <w:tmpl w:val="ABC66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90523A9"/>
    <w:multiLevelType w:val="hybridMultilevel"/>
    <w:tmpl w:val="746017FC"/>
    <w:lvl w:ilvl="0" w:tplc="3832556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E50455F"/>
    <w:multiLevelType w:val="hybridMultilevel"/>
    <w:tmpl w:val="EEDE635E"/>
    <w:lvl w:ilvl="0" w:tplc="3832556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7871F7"/>
    <w:multiLevelType w:val="hybridMultilevel"/>
    <w:tmpl w:val="B83EC244"/>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9AF59A3"/>
    <w:multiLevelType w:val="hybridMultilevel"/>
    <w:tmpl w:val="2764A6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336372">
    <w:abstractNumId w:val="1"/>
  </w:num>
  <w:num w:numId="2" w16cid:durableId="1738243252">
    <w:abstractNumId w:val="4"/>
  </w:num>
  <w:num w:numId="3" w16cid:durableId="12347806">
    <w:abstractNumId w:val="0"/>
  </w:num>
  <w:num w:numId="4" w16cid:durableId="33433836">
    <w:abstractNumId w:val="3"/>
  </w:num>
  <w:num w:numId="5" w16cid:durableId="273175658">
    <w:abstractNumId w:val="2"/>
  </w:num>
  <w:num w:numId="6" w16cid:durableId="5735110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149"/>
    <w:rsid w:val="00014E5C"/>
    <w:rsid w:val="00075B50"/>
    <w:rsid w:val="001300F9"/>
    <w:rsid w:val="001A559B"/>
    <w:rsid w:val="00220B6C"/>
    <w:rsid w:val="00222149"/>
    <w:rsid w:val="00227D72"/>
    <w:rsid w:val="002E46BF"/>
    <w:rsid w:val="00327A3F"/>
    <w:rsid w:val="00356CA9"/>
    <w:rsid w:val="00357D86"/>
    <w:rsid w:val="003A6719"/>
    <w:rsid w:val="004B3B6D"/>
    <w:rsid w:val="00541619"/>
    <w:rsid w:val="005704E5"/>
    <w:rsid w:val="00576B5A"/>
    <w:rsid w:val="005C7223"/>
    <w:rsid w:val="005F2DBF"/>
    <w:rsid w:val="006B49DE"/>
    <w:rsid w:val="006D3501"/>
    <w:rsid w:val="00714DE2"/>
    <w:rsid w:val="0071539F"/>
    <w:rsid w:val="00793DED"/>
    <w:rsid w:val="007F3E48"/>
    <w:rsid w:val="008D181F"/>
    <w:rsid w:val="009C6366"/>
    <w:rsid w:val="009E0AFA"/>
    <w:rsid w:val="00A55968"/>
    <w:rsid w:val="00A75AFE"/>
    <w:rsid w:val="00BC19AE"/>
    <w:rsid w:val="00C144FB"/>
    <w:rsid w:val="00C17C23"/>
    <w:rsid w:val="00C92F4D"/>
    <w:rsid w:val="00CF2C63"/>
    <w:rsid w:val="00D97F07"/>
    <w:rsid w:val="00E47CF4"/>
    <w:rsid w:val="00E716DF"/>
    <w:rsid w:val="00ED7D14"/>
    <w:rsid w:val="00EF3DC0"/>
    <w:rsid w:val="00FA2F8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768EA"/>
  <w15:chartTrackingRefBased/>
  <w15:docId w15:val="{F6CBE6E7-D4B6-2B44-8735-11FA0B154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1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21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1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1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1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1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1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21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1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1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1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1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1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1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149"/>
    <w:rPr>
      <w:rFonts w:eastAsiaTheme="majorEastAsia" w:cstheme="majorBidi"/>
      <w:color w:val="272727" w:themeColor="text1" w:themeTint="D8"/>
    </w:rPr>
  </w:style>
  <w:style w:type="paragraph" w:styleId="Title">
    <w:name w:val="Title"/>
    <w:basedOn w:val="Normal"/>
    <w:next w:val="Normal"/>
    <w:link w:val="TitleChar"/>
    <w:uiPriority w:val="10"/>
    <w:qFormat/>
    <w:rsid w:val="00222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1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1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1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149"/>
    <w:pPr>
      <w:spacing w:before="160"/>
      <w:jc w:val="center"/>
    </w:pPr>
    <w:rPr>
      <w:i/>
      <w:iCs/>
      <w:color w:val="404040" w:themeColor="text1" w:themeTint="BF"/>
    </w:rPr>
  </w:style>
  <w:style w:type="character" w:customStyle="1" w:styleId="QuoteChar">
    <w:name w:val="Quote Char"/>
    <w:basedOn w:val="DefaultParagraphFont"/>
    <w:link w:val="Quote"/>
    <w:uiPriority w:val="29"/>
    <w:rsid w:val="00222149"/>
    <w:rPr>
      <w:i/>
      <w:iCs/>
      <w:color w:val="404040" w:themeColor="text1" w:themeTint="BF"/>
    </w:rPr>
  </w:style>
  <w:style w:type="paragraph" w:styleId="ListParagraph">
    <w:name w:val="List Paragraph"/>
    <w:basedOn w:val="Normal"/>
    <w:uiPriority w:val="34"/>
    <w:qFormat/>
    <w:rsid w:val="00222149"/>
    <w:pPr>
      <w:ind w:left="720"/>
      <w:contextualSpacing/>
    </w:pPr>
  </w:style>
  <w:style w:type="character" w:styleId="IntenseEmphasis">
    <w:name w:val="Intense Emphasis"/>
    <w:basedOn w:val="DefaultParagraphFont"/>
    <w:uiPriority w:val="21"/>
    <w:qFormat/>
    <w:rsid w:val="00222149"/>
    <w:rPr>
      <w:i/>
      <w:iCs/>
      <w:color w:val="0F4761" w:themeColor="accent1" w:themeShade="BF"/>
    </w:rPr>
  </w:style>
  <w:style w:type="paragraph" w:styleId="IntenseQuote">
    <w:name w:val="Intense Quote"/>
    <w:basedOn w:val="Normal"/>
    <w:next w:val="Normal"/>
    <w:link w:val="IntenseQuoteChar"/>
    <w:uiPriority w:val="30"/>
    <w:qFormat/>
    <w:rsid w:val="002221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149"/>
    <w:rPr>
      <w:i/>
      <w:iCs/>
      <w:color w:val="0F4761" w:themeColor="accent1" w:themeShade="BF"/>
    </w:rPr>
  </w:style>
  <w:style w:type="character" w:styleId="IntenseReference">
    <w:name w:val="Intense Reference"/>
    <w:basedOn w:val="DefaultParagraphFont"/>
    <w:uiPriority w:val="32"/>
    <w:qFormat/>
    <w:rsid w:val="00222149"/>
    <w:rPr>
      <w:b/>
      <w:bCs/>
      <w:smallCaps/>
      <w:color w:val="0F4761" w:themeColor="accent1" w:themeShade="BF"/>
      <w:spacing w:val="5"/>
    </w:rPr>
  </w:style>
  <w:style w:type="paragraph" w:styleId="Footer">
    <w:name w:val="footer"/>
    <w:basedOn w:val="Normal"/>
    <w:link w:val="FooterChar"/>
    <w:uiPriority w:val="99"/>
    <w:unhideWhenUsed/>
    <w:rsid w:val="00A75A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5AFE"/>
  </w:style>
  <w:style w:type="character" w:styleId="PageNumber">
    <w:name w:val="page number"/>
    <w:basedOn w:val="DefaultParagraphFont"/>
    <w:uiPriority w:val="99"/>
    <w:semiHidden/>
    <w:unhideWhenUsed/>
    <w:rsid w:val="00A75AFE"/>
  </w:style>
  <w:style w:type="table" w:styleId="TableGrid">
    <w:name w:val="Table Grid"/>
    <w:basedOn w:val="TableNormal"/>
    <w:uiPriority w:val="39"/>
    <w:rsid w:val="00075B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075B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AC86CD-B0D0-8748-801E-C6695D7DC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12</Pages>
  <Words>1306</Words>
  <Characters>7447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Alaa Mohamed Abdullatif Ahmed Abdullatif</dc:creator>
  <cp:keywords/>
  <dc:description/>
  <cp:lastModifiedBy>Alaa Mohamed Abdullatif Ahmed Abdullatif</cp:lastModifiedBy>
  <cp:revision>6</cp:revision>
  <dcterms:created xsi:type="dcterms:W3CDTF">2026-05-20T20:12:00Z</dcterms:created>
  <dcterms:modified xsi:type="dcterms:W3CDTF">2026-05-21T19:22:00Z</dcterms:modified>
</cp:coreProperties>
</file>