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الغرض من الملف القابل للقراءة الآلي ("الملف") هو توفير معاملات الارتداد واعتراضات لمختلف المكونات لحساب تقديرات أسعار المواد المنخفضة والمتوسطة والعالية (10 و50 و90 في المائة) ومضاعفات/أكسيدات اليد العاملة لتقدير تكاليف مشاريع التشييد الجديدة والتعديل التحديثي. ويقدم الملف قائمة بالمكونات الظرفية وغير المظروفية (مثل النوافذ، وماء هيترز) وأية فئات مرتبطة بها داخل تلك المكونات (مثل انخفاض التساهل، والإلكتري).</w:t>
        <w:br/>
        <w:t>الجزء المكون والصنف من الملف يبين المكون والصنف ووحدات الناتج. العمود "وحدات المخرجات" يصف ما ستكون عليه وحدات الناتج النهائي للانحدار (مثلاً 2023 و2023 و2023 و2023 و223 و2 و2 و2 و3 من الملف (خفض سعر التجزئة) ويبين القسمان الثاني والثالث من الملف "التكفّل-Low" و"Coaftable-Med" و"كفاية-مرتفعة" القيم المقابلة لمعاملات الانحدار المنخفض والمتوسط والعالية التي تُستخدم في المول.</w:t>
        <w:br/>
        <w:t>(ب) قيم قياس الأداء المختارة. تحتوي هذه الأقسام أيضاً على اسم ووحدات كل مقياس أداء والوحدة المرتبطة به والخطوط الدنيا والعليا للانحدار. كل مكون مثبت عن طريق التراجع الفصلي إلى مقياس أداء واحد (مثل المجففات) أو اثنين (مثل سخانات الماء) من مقاييس الأداء المطبقة. وبعض المكونات، مثل منظمات الحرارة، ليس لديها تحليل ارتدادي لأنه لا يوجد مقياس أداء قابل للقياس مرتبط بالمنتج.</w:t>
        <w:br/>
        <w:t>بناءً على بحث السوق بشأن عوامل التسعير واحتياجات العملاء. بعض المكونات لا تملك أي مقاييس أداء لأنه لم يكن هناك عناصر هامة تميز فيما وراء أنواع الفئة. قسم إعادة تحديد أسعار التجزئة من الملف يحتوي أيضاً على نقاط الاعتراض لمعادلات التراجع الكُثُري. العمل والتكلفة المثبتة. التكلفة الإجمالية مُحَسَبَة واحدة من طريقتين اعتماداً على المكون. الطريقة الأولى هي استخدام مضاعف تثبيت لاشتقاق t.</w:t>
        <w:br/>
        <w:t>(أ) التكلفة الثابتة على أساس سعر المادة - تفصل مضاعفات العمل عن بعضها البعض ب‍ "البناء الجديد أو التعديل التحديثي" وتشمل سيناريوهات التعديل التحديثي تكاليف إزالة المكونات القائمة أو هدمها على نحو آخر. وبعد الحصول على السعر المقدر للمواد من حساب تراجع سعر المواد باستخدام قيم المعاملات والعقبات ومدخلات قياس الأداء المختارة، يستخدم المضاعف لحساب مجموع التكلفة المركبة أو التكلفة لكل قدم مربع.</w:t>
        <w:br/>
        <w:t>ويجب حساب سعر الإيصال أولاً من أجل استخدام مضاعفات تكاليف العمل. انظر المثال 1. الطريقة الثانية لحساب التكلفة الإجمالية المركبة هي باستخدام المضافات بدلاً من المضاعِفات. والعمل لبعض المكونات لا يتدرج مع ارتفاع سعر المواد أو المعدات، وله تكلفة استقرار ثابتة (أي أنواع معينة من التحسينات العازلة). وبالتالي تضاف القيم إلى نتائج التراجع في أسعار المواد لإنتاج مجموع التكلفة أو التكلفة المركبة لكل مربع.</w:t>
        <w:br/>
        <w:t>انظر المثال 2. ملاحظة عن بعض التكنولوجيات ذات النشاط المعياري الحديث ومدى توافر البيانات، تُستمد تكاليف التركيب من وثائق الدعم التقني للجهاز المعين وتُحسب في المتوسط لإنشاء أدر تركيب. وفيما يتعلق بالتكنولوجيات التي لا تتوفر لديها بيانات معايير حديثة متاحة، تُستمد تكاليف التركيب باستخدام مجموعة متنوعة من الموارد المتاحة بما في ذلك نظام RSMeans.</w:t>
        <w:br/>
        <w:t>البيانات الإضافية: يحتوي القسم الأخير من الملف على بيانات إضافية لا تدخل مباشرة في حساب كل عنصر وفئة منتج. وتشمل هذه البيانات العمر المتوقع (بالسنوات) للمكون، واعتبارات تغير التكلفة، وقائمة بمصادر البيانات المستخدمة في التحليل لكل عنصر (باستخدام شكل الترقيم)، وتقديرا نوعيا للثقة في البيانات.</w:t>
        <w:br/>
        <w:t>ويمكن أن تكون للمضاعفات آثار إضافية على التسعير لكل عنصر من العناصر.</w:t>
        <w:br/>
        <w:t>Zz (SS)، متوسط (R2)، ومصدر التنوع، لمعرفة مدى قوة البيانات وما يقابلها من انحدارات. إذا كانت مجموعة البيانات لديها عينة حجم فوق 100 نقطة بيانات، فإنها كانت معلمة على أنها "SS. إذا كان لديها ما بين 50 و 100 نقطة بيانات، فقد وُسمت على أنها "Medium SS"، وأقل من 50 يقابلها "Low SS". إذا كان لخريطة الانحدار متوسط فوق 0.4، فإنها تُعَلَّم على أنها "He R2". إذا كانت بين 0.4 و 0.1، فإنها تُعَلَّم على أنها "Medium R2"، وإذا كانت أقل من 0.1، فإنها تُعَلَّم على أنها "Low R2". بالنسبة للمصادر.</w:t>
        <w:br/>
        <w:t>إذا كانت مجموعة البيانات تستخدم على مصدرين اثنين (2) مختلفين، فهي عبارة عن "مصادر عالية التنوع". إذا كان هناك مصدران اثنين فقط، فهو "مصادر متوسطة المصدر"، وإذا كانت البيانات تأتي من مصدر واحد واحد (1) فإن ذلك يعني "تنوع مصادر منخفضة". "لا مصادر واضحة" تشير إلى الحالات التي لم تكن فيها مادة المصدر معلمة للعنصر. للاطلاع على القائمة الكاملة لمصادر البيانات المستخدمة، انظر بيانات مصادر التبويب داخل الملف.</w:t>
        <w:br/>
        <w:t>مثال لحساب سعر التجزئة المنخفض والمتوسط والعالي جنباً إلى جنب مع العمل المرتبط باستبدال مضخة حرارة مصدر الهواء التي لا تتطلب تحسين دائرة جديدة أو لوحة جديدة. الأرقام باللون الأحمر تتوافق مع مختلف المعاملات في ملف CSV المسطح لقياسات الأداء والانخفاض والمنتصف والارتفاع: حيث A هي القدرة في الأطنان، B هي الكفاءة في URR1، وC هي قيمة الاعتراض (ثابتة). لإنتاج المجموع المثبت كوست.</w:t>
        <w:br/>
        <w:t>لذا فإن أسعار المواد الوسيطة تبلغ 926 9 دولاراً وتكلفة العمل تبلغ 913 4 دولاراً للتكلفة الإجمالية المركبة البالغة 635 20 دولاراً. وتشمل تكاليف التركيب هنا تكاليف العمل والمعدات اللازمة للهدم، والنقل، والتركيب. وهناك العديد من الأسباب التي تجعل سعر مسكن معين قد يكون أعلى أو أقل، وبعضها مذكور في عمود اعتبارات تغير التكاليف.</w:t>
        <w:br/>
        <w:t>على سبيل المثال، تُحسب تكلفة العمل بطرح سعر المادة من التكلفة المثبتة. مثال 2 غير مكتملة Attic Cilcil Batsulation (Retrofit account ader) لحصر سعر التجزئة المنخفض والمتوسط والعالي جنباً إلى جنب مع العمل المرتبط باستبدال (retrotule) سقف العزل في علوية غير مكتملة مع R-Value of 15، باستخدام الألياف الزجاجية لعزل المضرب. الأرقام باللون الأحمر تقابل مختلف المعاملات في ملف CSV لـ t الذي يمكن قراءته آلياً.</w:t>
        <w:br/>
        <w:t>حيث يكون A هو معامل قيمة R و C هو قيمة الاعتراض (stant). لإنتاج مجموع التكلفة المركبة، استخدم أدر العمل الرجعي، (إذا كان هذا من أجل بناء جديد، تستخدم أدرة البناء الجديدة): لذلك، فإن سعر المادة الوسيط هو 0.86 دولار للقدم المربع وتكلفة العمل هي 1.00 دولار للقدم المربع مقابل تكلفة مجمعة إجمالية قدرها 1.86 دولار للقدم المربع.</w:t>
        <w:br/>
        <w:t>• وحدة قياس الأداء 1 - 1 مقياس الأداء 1 - تخفيض أسعار التجزئة، مقياس الأداء 1 - انخفاض أسعار التجزئة، مقياس الأداء 1 - انخفاض أسعار التجزئة، مقياس الأداء 1 - انخفاض أسعار التجزئة، مقياس الأداء 1</w:t>
        <w:br/>
        <w:t>• انخفاض أسعار التجزئة، ومقياس الأداء 2 ° تراجع أسعار التجزئة، ومقياس الأداء 2 ° تراجع أسعار التجزئة، ومقياس الأداء 2 / انخفاض أسعار التجزئة، ومقياس الأداء 2 / انخفاض أسعار التجزئة، ومقياس الأداء 2 / انخفاض أسعار التجزئة 2 / تراجع أسعار التجزئة، ومقياس الأداء 2 / انخفاض أسعار التجزئة، ومقياس الأداء 2 / / انخفاض أسعار التجزئة، ومقياس الأداء 2 / / انخفاض أسعار التجزئة، ومقياس الأداء 2 / 2 / انخفاض أسعار التجزئة، ومقياس الأداء 2 / انخفاض أسعار التجزئة، ومقياس الأداء 2 / Low 2</w:t>
        <w:br/>
        <w:t>o 19-33 o 8.39 o 8.39: الحجم الاسمي: الغالونات 40/80 تراجع أسعار التجزئة، تراجع أسعار التجزئة، تراجع أسعار التجزئة، تراجع أسعار التجزئة، تقاطعات تراجع أسعار التجزئة، تراجع أسعار التجزئة، تقييدات الحجم الاسمي، تقاطعات في الحجم الاسمي، تقاطعات داخل - لو، تقاطعات داخل - لو، تقاطعات، تقاطعات داخل - لو، تقاطعات، تقاطعات في داخل - مكان - مكان - مرتفع 155.30 o Int - مرتفع 155.30 o Int- AHE 155.30 o</w:t>
        <w:br/>
        <w:t>ملاحظة 14-8 ° الأجور المحلية السائدة 1، 2، 3، 3 في المائة من الأجور المحلية المتدنية من الدرجة الأولى من الفئة SS، R2، عالية المصدر العالي التنوع / كاب غاز كمدرع في تقاطعات أسعار التجزئة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