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CFF10" w14:textId="16DC56B8" w:rsidR="00B2282C" w:rsidRPr="006524A9" w:rsidRDefault="00510BD4" w:rsidP="00510BD4">
      <w:pPr>
        <w:jc w:val="center"/>
        <w:rPr>
          <w:rFonts w:ascii="Cambria" w:hAnsi="Cambria"/>
          <w:b/>
          <w:bCs/>
          <w:sz w:val="32"/>
          <w:szCs w:val="32"/>
        </w:rPr>
      </w:pPr>
      <w:r w:rsidRPr="006524A9">
        <w:rPr>
          <w:rFonts w:ascii="Cambria" w:hAnsi="Cambria"/>
          <w:b/>
          <w:bCs/>
          <w:sz w:val="32"/>
          <w:szCs w:val="32"/>
        </w:rPr>
        <w:t>CIE 337: Communication Theory</w:t>
      </w:r>
    </w:p>
    <w:p w14:paraId="1DF79209" w14:textId="343B1359" w:rsidR="00510BD4" w:rsidRPr="006524A9" w:rsidRDefault="006524A9" w:rsidP="00510BD4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Project 2</w:t>
      </w:r>
    </w:p>
    <w:p w14:paraId="5CA83C25" w14:textId="732EFD39" w:rsidR="00510BD4" w:rsidRPr="006524A9" w:rsidRDefault="00B02F14" w:rsidP="00B02F14">
      <w:pPr>
        <w:rPr>
          <w:rFonts w:ascii="Cambria" w:hAnsi="Cambria"/>
          <w:b/>
          <w:bCs/>
          <w:sz w:val="32"/>
          <w:szCs w:val="32"/>
        </w:rPr>
      </w:pPr>
      <w:r w:rsidRPr="006524A9">
        <w:rPr>
          <w:rFonts w:ascii="Cambria" w:hAnsi="Cambria"/>
          <w:b/>
          <w:bCs/>
          <w:sz w:val="32"/>
          <w:szCs w:val="32"/>
        </w:rPr>
        <w:t xml:space="preserve">1. </w:t>
      </w:r>
      <w:r w:rsidR="00510BD4" w:rsidRPr="006524A9">
        <w:rPr>
          <w:rFonts w:ascii="Cambria" w:hAnsi="Cambria"/>
          <w:b/>
          <w:bCs/>
          <w:sz w:val="32"/>
          <w:szCs w:val="32"/>
        </w:rPr>
        <w:t>Part A</w:t>
      </w:r>
    </w:p>
    <w:p w14:paraId="41E7BF3F" w14:textId="16925731" w:rsidR="00510BD4" w:rsidRDefault="00510BD4" w:rsidP="006524A9">
      <w:pPr>
        <w:rPr>
          <w:rFonts w:ascii="Cambria" w:hAnsi="Cambria"/>
          <w:sz w:val="24"/>
          <w:szCs w:val="24"/>
        </w:rPr>
      </w:pPr>
      <w:r w:rsidRPr="006524A9">
        <w:rPr>
          <w:rFonts w:ascii="Cambria" w:hAnsi="Cambria"/>
          <w:sz w:val="24"/>
          <w:szCs w:val="24"/>
        </w:rPr>
        <w:t xml:space="preserve">In this part of the project, we </w:t>
      </w:r>
      <w:r w:rsidR="006524A9" w:rsidRPr="006524A9">
        <w:rPr>
          <w:rFonts w:ascii="Cambria" w:hAnsi="Cambria"/>
          <w:sz w:val="24"/>
          <w:szCs w:val="24"/>
        </w:rPr>
        <w:t xml:space="preserve">build a signal </w:t>
      </w:r>
      <w:proofErr w:type="spellStart"/>
      <w:r w:rsidR="006524A9" w:rsidRPr="006524A9">
        <w:rPr>
          <w:rFonts w:ascii="Cambria" w:hAnsi="Cambria"/>
          <w:sz w:val="24"/>
          <w:szCs w:val="24"/>
        </w:rPr>
        <w:t>quantizer</w:t>
      </w:r>
      <w:proofErr w:type="spellEnd"/>
      <w:r w:rsidR="006524A9" w:rsidRPr="006524A9">
        <w:rPr>
          <w:rFonts w:ascii="Cambria" w:hAnsi="Cambria"/>
          <w:sz w:val="24"/>
          <w:szCs w:val="24"/>
        </w:rPr>
        <w:t xml:space="preserve"> application </w:t>
      </w:r>
      <w:r w:rsidR="006524A9">
        <w:rPr>
          <w:rFonts w:ascii="Cambria" w:hAnsi="Cambria"/>
          <w:sz w:val="24"/>
          <w:szCs w:val="24"/>
        </w:rPr>
        <w:t xml:space="preserve">using Matlab and build its GUI using </w:t>
      </w:r>
      <w:proofErr w:type="spellStart"/>
      <w:r w:rsidR="006524A9">
        <w:rPr>
          <w:rFonts w:ascii="Cambria" w:hAnsi="Cambria"/>
          <w:sz w:val="24"/>
          <w:szCs w:val="24"/>
        </w:rPr>
        <w:t>Matlab’s</w:t>
      </w:r>
      <w:proofErr w:type="spellEnd"/>
      <w:r w:rsidR="006524A9">
        <w:rPr>
          <w:rFonts w:ascii="Cambria" w:hAnsi="Cambria"/>
          <w:sz w:val="24"/>
          <w:szCs w:val="24"/>
        </w:rPr>
        <w:t xml:space="preserve"> </w:t>
      </w:r>
      <w:proofErr w:type="spellStart"/>
      <w:r w:rsidR="006524A9">
        <w:rPr>
          <w:rFonts w:ascii="Cambria" w:hAnsi="Cambria"/>
          <w:sz w:val="24"/>
          <w:szCs w:val="24"/>
        </w:rPr>
        <w:t>AppDesigner</w:t>
      </w:r>
      <w:proofErr w:type="spellEnd"/>
      <w:r w:rsidR="006524A9">
        <w:rPr>
          <w:rFonts w:ascii="Cambria" w:hAnsi="Cambria"/>
          <w:sz w:val="24"/>
          <w:szCs w:val="24"/>
        </w:rPr>
        <w:t xml:space="preserve">. </w:t>
      </w:r>
    </w:p>
    <w:p w14:paraId="0727BF28" w14:textId="1890EE2C" w:rsidR="006524A9" w:rsidRDefault="006524A9" w:rsidP="006524A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application interface: </w:t>
      </w:r>
    </w:p>
    <w:p w14:paraId="0B0DCDAD" w14:textId="42390CEF" w:rsidR="006524A9" w:rsidRDefault="006524A9" w:rsidP="006524A9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1B211FB" wp14:editId="46792E35">
            <wp:extent cx="5943600" cy="4732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9D36" w14:textId="77777777" w:rsidR="006524A9" w:rsidRDefault="006524A9" w:rsidP="006524A9">
      <w:pPr>
        <w:rPr>
          <w:rFonts w:ascii="Cambria" w:hAnsi="Cambria"/>
          <w:sz w:val="24"/>
          <w:szCs w:val="24"/>
        </w:rPr>
      </w:pPr>
    </w:p>
    <w:p w14:paraId="4BC712D9" w14:textId="19C14266" w:rsidR="006524A9" w:rsidRDefault="006524A9" w:rsidP="006524A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 quantize a signal m, the user must enter the signal and its corresponding time steps as arrays of doubles. The user then selects whether to perform uniform or non-uniform quantization and inputs each quantization type’s parameters. Finally, the user presses the “”QUANTIZE!” button and the application plots the input signal m and its quantized output on the “Input and Quantized Signals” graph and prints the resulting mean square error </w:t>
      </w:r>
      <w:r>
        <w:rPr>
          <w:rFonts w:ascii="Cambria" w:hAnsi="Cambria"/>
          <w:sz w:val="24"/>
          <w:szCs w:val="24"/>
        </w:rPr>
        <w:lastRenderedPageBreak/>
        <w:t xml:space="preserve">(MSE). The application also returns an array of the quantization steps, the quantized signal, and the MSE to the base Matlab workspace. </w:t>
      </w:r>
    </w:p>
    <w:p w14:paraId="261CFE66" w14:textId="77777777" w:rsidR="006524A9" w:rsidRDefault="006524A9" w:rsidP="006524A9">
      <w:pPr>
        <w:rPr>
          <w:rFonts w:ascii="Cambria" w:hAnsi="Cambria"/>
          <w:sz w:val="24"/>
          <w:szCs w:val="24"/>
        </w:rPr>
      </w:pPr>
    </w:p>
    <w:p w14:paraId="6CB5751B" w14:textId="78808952" w:rsidR="00B02F14" w:rsidRDefault="006524A9" w:rsidP="006524A9">
      <w:pPr>
        <w:pStyle w:val="ListParagraph"/>
        <w:numPr>
          <w:ilvl w:val="0"/>
          <w:numId w:val="7"/>
        </w:num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Uniform Quantization </w:t>
      </w:r>
    </w:p>
    <w:p w14:paraId="27BF8A9B" w14:textId="29AB4FCE" w:rsidR="00E913F4" w:rsidRDefault="006524A9" w:rsidP="006524A9">
      <w:pPr>
        <w:pStyle w:val="ListParagrap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To perform uniform quantization, the user ha</w:t>
      </w:r>
      <w:r w:rsidR="00E913F4">
        <w:rPr>
          <w:rFonts w:ascii="Cambria" w:eastAsiaTheme="minorEastAsia" w:hAnsi="Cambria"/>
          <w:sz w:val="24"/>
          <w:szCs w:val="24"/>
        </w:rPr>
        <w:t>s</w:t>
      </w:r>
      <w:r>
        <w:rPr>
          <w:rFonts w:ascii="Cambria" w:eastAsiaTheme="minorEastAsia" w:hAnsi="Cambria"/>
          <w:sz w:val="24"/>
          <w:szCs w:val="24"/>
        </w:rPr>
        <w:t xml:space="preserve"> to input the number of quantization levels and the peak quantization level then select midrise or mid-tread quantization. </w:t>
      </w:r>
    </w:p>
    <w:p w14:paraId="658AEB90" w14:textId="77777777" w:rsidR="00E913F4" w:rsidRDefault="00E913F4" w:rsidP="006524A9">
      <w:pPr>
        <w:pStyle w:val="ListParagraph"/>
        <w:rPr>
          <w:rFonts w:ascii="Cambria" w:eastAsiaTheme="minorEastAsia" w:hAnsi="Cambria"/>
          <w:sz w:val="24"/>
          <w:szCs w:val="24"/>
        </w:rPr>
      </w:pPr>
    </w:p>
    <w:p w14:paraId="00B9AFC6" w14:textId="7A35304D" w:rsidR="006524A9" w:rsidRDefault="006524A9" w:rsidP="006524A9">
      <w:pPr>
        <w:pStyle w:val="ListParagrap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A simple example of midrise quantization: </w:t>
      </w:r>
    </w:p>
    <w:p w14:paraId="02823869" w14:textId="25109244" w:rsidR="006524A9" w:rsidRDefault="006524A9" w:rsidP="006524A9">
      <w:pPr>
        <w:pStyle w:val="ListParagraph"/>
        <w:rPr>
          <w:rFonts w:ascii="Cambria" w:eastAsiaTheme="minorEastAs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7C80ABB" wp14:editId="7582CBD6">
            <wp:extent cx="5943600" cy="4732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DB3E" w14:textId="77777777" w:rsidR="00E913F4" w:rsidRDefault="00E913F4" w:rsidP="006524A9">
      <w:pPr>
        <w:pStyle w:val="ListParagraph"/>
        <w:rPr>
          <w:rFonts w:ascii="Cambria" w:eastAsiaTheme="minorEastAsia" w:hAnsi="Cambria"/>
          <w:sz w:val="24"/>
          <w:szCs w:val="24"/>
        </w:rPr>
      </w:pPr>
    </w:p>
    <w:p w14:paraId="33968A87" w14:textId="59B0720A" w:rsidR="00E913F4" w:rsidRDefault="00E913F4" w:rsidP="006524A9">
      <w:pPr>
        <w:pStyle w:val="ListParagrap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A simple example of mid-tread quantization: </w:t>
      </w:r>
    </w:p>
    <w:p w14:paraId="301CBDF7" w14:textId="2AEEA1A4" w:rsidR="00E913F4" w:rsidRDefault="00E913F4" w:rsidP="006524A9">
      <w:pPr>
        <w:pStyle w:val="ListParagraph"/>
        <w:rPr>
          <w:rFonts w:ascii="Cambria" w:eastAsiaTheme="minorEastAs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BBDFB5" wp14:editId="6F9B9D89">
            <wp:extent cx="5943600" cy="4732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95CA" w14:textId="77777777" w:rsidR="006524A9" w:rsidRPr="006524A9" w:rsidRDefault="006524A9" w:rsidP="006524A9">
      <w:pPr>
        <w:pStyle w:val="ListParagraph"/>
        <w:rPr>
          <w:rFonts w:ascii="Cambria" w:eastAsiaTheme="minorEastAsia" w:hAnsi="Cambria"/>
          <w:sz w:val="24"/>
          <w:szCs w:val="24"/>
        </w:rPr>
      </w:pPr>
    </w:p>
    <w:p w14:paraId="5D03DEA0" w14:textId="5A7E4B61" w:rsidR="006524A9" w:rsidRDefault="006524A9" w:rsidP="006524A9">
      <w:pPr>
        <w:pStyle w:val="ListParagraph"/>
        <w:numPr>
          <w:ilvl w:val="0"/>
          <w:numId w:val="7"/>
        </w:num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Non-Uniform Quantization </w:t>
      </w:r>
    </w:p>
    <w:p w14:paraId="3FF774B9" w14:textId="4C6FF520" w:rsidR="00E913F4" w:rsidRDefault="00E913F4" w:rsidP="00E913F4">
      <w:pPr>
        <w:pStyle w:val="ListParagrap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To perform non-uniform quantization, the user must input a value for mu, the number of quantization levels, and the peak quantization level. The application perform mu-law non-uniform quantization (mid-tread quantization where quantization steps are non-uniformly spaced). </w:t>
      </w:r>
    </w:p>
    <w:p w14:paraId="2FFFDB87" w14:textId="77777777" w:rsidR="00E913F4" w:rsidRDefault="00E913F4" w:rsidP="00E913F4">
      <w:pPr>
        <w:pStyle w:val="ListParagraph"/>
        <w:rPr>
          <w:rFonts w:ascii="Cambria" w:eastAsiaTheme="minorEastAsia" w:hAnsi="Cambria"/>
          <w:sz w:val="24"/>
          <w:szCs w:val="24"/>
        </w:rPr>
      </w:pPr>
    </w:p>
    <w:p w14:paraId="059596EC" w14:textId="22ECAB8E" w:rsidR="00E913F4" w:rsidRDefault="00E913F4" w:rsidP="00E913F4">
      <w:pPr>
        <w:pStyle w:val="ListParagrap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First, the application normalizes the input signal and compresses it using the mu-law: </w:t>
      </w:r>
    </w:p>
    <w:p w14:paraId="0934EDB8" w14:textId="2B4D7A1C" w:rsidR="00E913F4" w:rsidRDefault="00E913F4" w:rsidP="00E913F4">
      <w:pPr>
        <w:pStyle w:val="ListParagraph"/>
        <w:jc w:val="center"/>
        <w:rPr>
          <w:rFonts w:ascii="Cambria" w:eastAsiaTheme="minorEastAs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56523F84" wp14:editId="5E4BB791">
            <wp:extent cx="2565400" cy="601679"/>
            <wp:effectExtent l="0" t="0" r="635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906" cy="62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16EF" w14:textId="548D5621" w:rsidR="00E913F4" w:rsidRDefault="00E913F4" w:rsidP="00E913F4">
      <w:pPr>
        <w:pStyle w:val="ListParagrap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Then, the application performs uniform quantization on the compressed signal with a peak value of 1. Finally, the quantized signal is expanded using the inverse mu law: </w:t>
      </w:r>
    </w:p>
    <w:p w14:paraId="201B5B61" w14:textId="533410EE" w:rsidR="00E913F4" w:rsidRDefault="00E913F4" w:rsidP="00E913F4">
      <w:pPr>
        <w:pStyle w:val="ListParagraph"/>
        <w:jc w:val="center"/>
        <w:rPr>
          <w:rFonts w:ascii="Cambria" w:eastAsiaTheme="minorEastAs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F7A67C9" wp14:editId="3B20A92A">
            <wp:extent cx="2806040" cy="349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9235" cy="3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8633" w14:textId="4E13A8B7" w:rsidR="00E913F4" w:rsidRDefault="00E913F4" w:rsidP="00E913F4">
      <w:pPr>
        <w:pStyle w:val="ListParagrap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The resultant is denormalized and plotted. </w:t>
      </w:r>
    </w:p>
    <w:p w14:paraId="6631813F" w14:textId="77777777" w:rsidR="00E913F4" w:rsidRDefault="00E913F4" w:rsidP="00E913F4">
      <w:pPr>
        <w:pStyle w:val="ListParagraph"/>
        <w:rPr>
          <w:rFonts w:ascii="Cambria" w:eastAsiaTheme="minorEastAsia" w:hAnsi="Cambria"/>
          <w:sz w:val="24"/>
          <w:szCs w:val="24"/>
        </w:rPr>
      </w:pPr>
    </w:p>
    <w:p w14:paraId="54E183BA" w14:textId="77777777" w:rsidR="00E913F4" w:rsidRPr="00E913F4" w:rsidRDefault="00E913F4" w:rsidP="00E913F4">
      <w:pPr>
        <w:pStyle w:val="ListParagraph"/>
        <w:rPr>
          <w:rFonts w:ascii="Cambria" w:eastAsiaTheme="minorEastAsia" w:hAnsi="Cambria"/>
          <w:sz w:val="24"/>
          <w:szCs w:val="24"/>
        </w:rPr>
      </w:pPr>
    </w:p>
    <w:p w14:paraId="0C9C127F" w14:textId="725D4F57" w:rsidR="006524A9" w:rsidRPr="006524A9" w:rsidRDefault="006524A9" w:rsidP="006524A9">
      <w:pPr>
        <w:pStyle w:val="ListParagraph"/>
        <w:numPr>
          <w:ilvl w:val="0"/>
          <w:numId w:val="7"/>
        </w:num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Test Examples</w:t>
      </w:r>
    </w:p>
    <w:p w14:paraId="631DB57E" w14:textId="77777777" w:rsidR="00597B47" w:rsidRPr="00AC6EA7" w:rsidRDefault="00597B47" w:rsidP="00597B47">
      <w:pPr>
        <w:pStyle w:val="ListParagraph"/>
        <w:jc w:val="center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m=5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cos⁡</m:t>
          </m:r>
          <m:r>
            <w:rPr>
              <w:rFonts w:ascii="Cambria Math" w:eastAsiaTheme="minorEastAsia" w:hAnsi="Cambria Math"/>
              <w:sz w:val="24"/>
              <w:szCs w:val="24"/>
            </w:rPr>
            <m:t>(2π10t)</m:t>
          </m:r>
        </m:oMath>
      </m:oMathPara>
    </w:p>
    <w:p w14:paraId="116857DB" w14:textId="66F6992F" w:rsidR="00AC6EA7" w:rsidRPr="00657899" w:rsidRDefault="00AC6EA7" w:rsidP="00AC6EA7">
      <w:pPr>
        <w:pStyle w:val="ListParagraph"/>
        <w:jc w:val="center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 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sec</m:t>
          </m:r>
        </m:oMath>
      </m:oMathPara>
    </w:p>
    <w:p w14:paraId="11009B9E" w14:textId="77777777" w:rsidR="00657899" w:rsidRDefault="00657899" w:rsidP="00AC6EA7">
      <w:pPr>
        <w:pStyle w:val="ListParagraph"/>
        <w:jc w:val="center"/>
        <w:rPr>
          <w:rFonts w:ascii="Cambria" w:eastAsiaTheme="minorEastAsia" w:hAnsi="Cambria"/>
          <w:sz w:val="24"/>
          <w:szCs w:val="24"/>
        </w:rPr>
      </w:pPr>
    </w:p>
    <w:p w14:paraId="5F5EBB90" w14:textId="3347390B" w:rsidR="00657899" w:rsidRPr="00AC6EA7" w:rsidRDefault="00657899" w:rsidP="00657899">
      <w:pPr>
        <w:pStyle w:val="ListParagrap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Note: while the project description requires we take just one cycle of the signal, stopping at exactly 1/20 seconds usually leads us to take 1 extra point from the next cycle. Although in some cases this hugely affects the resultant MSE, we assume that’</w:t>
      </w:r>
      <w:r w:rsidR="006F49FB">
        <w:rPr>
          <w:rFonts w:ascii="Cambria" w:eastAsiaTheme="minorEastAsia" w:hAnsi="Cambria"/>
          <w:sz w:val="24"/>
          <w:szCs w:val="24"/>
        </w:rPr>
        <w:t>s fine because the</w:t>
      </w:r>
      <w:r>
        <w:rPr>
          <w:rFonts w:ascii="Cambria" w:eastAsiaTheme="minorEastAsia" w:hAnsi="Cambria"/>
          <w:sz w:val="24"/>
          <w:szCs w:val="24"/>
        </w:rPr>
        <w:t xml:space="preserve"> sampling frequency is too low and we can’t really give up this </w:t>
      </w:r>
      <w:r w:rsidR="006F49FB">
        <w:rPr>
          <w:rFonts w:ascii="Cambria" w:eastAsiaTheme="minorEastAsia" w:hAnsi="Cambria"/>
          <w:sz w:val="24"/>
          <w:szCs w:val="24"/>
        </w:rPr>
        <w:t xml:space="preserve">one </w:t>
      </w:r>
      <w:r>
        <w:rPr>
          <w:rFonts w:ascii="Cambria" w:eastAsiaTheme="minorEastAsia" w:hAnsi="Cambria"/>
          <w:sz w:val="24"/>
          <w:szCs w:val="24"/>
        </w:rPr>
        <w:t xml:space="preserve">point. </w:t>
      </w:r>
    </w:p>
    <w:p w14:paraId="1D5F9424" w14:textId="77777777" w:rsidR="00AC6EA7" w:rsidRDefault="00AC6EA7" w:rsidP="00AC6EA7">
      <w:pPr>
        <w:pStyle w:val="ListParagraph"/>
        <w:jc w:val="center"/>
        <w:rPr>
          <w:rFonts w:ascii="Cambria" w:eastAsiaTheme="minorEastAsia" w:hAnsi="Cambria"/>
          <w:sz w:val="24"/>
          <w:szCs w:val="24"/>
        </w:rPr>
      </w:pPr>
    </w:p>
    <w:p w14:paraId="76C2EA6A" w14:textId="1BC18BDC" w:rsidR="00AC6EA7" w:rsidRDefault="00AC6EA7" w:rsidP="00AC6EA7">
      <w:pPr>
        <w:pStyle w:val="ListParagraph"/>
        <w:numPr>
          <w:ilvl w:val="0"/>
          <w:numId w:val="8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Sampling frequency = 40 Hz, mu = 0, L = 8, </w:t>
      </w:r>
      <w:proofErr w:type="spellStart"/>
      <w:r>
        <w:rPr>
          <w:rFonts w:ascii="Cambria" w:eastAsiaTheme="minorEastAsia" w:hAnsi="Cambria"/>
          <w:sz w:val="24"/>
          <w:szCs w:val="24"/>
        </w:rPr>
        <w:t>mp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= 5: </w:t>
      </w:r>
    </w:p>
    <w:p w14:paraId="1EB87C94" w14:textId="77777777" w:rsidR="00AC6EA7" w:rsidRDefault="00AC6EA7" w:rsidP="00AC6EA7">
      <w:pPr>
        <w:pStyle w:val="ListParagraph"/>
        <w:ind w:left="1440"/>
        <w:rPr>
          <w:rFonts w:ascii="Cambria" w:eastAsiaTheme="minorEastAsia" w:hAnsi="Cambria"/>
          <w:sz w:val="24"/>
          <w:szCs w:val="24"/>
        </w:rPr>
      </w:pPr>
    </w:p>
    <w:p w14:paraId="62862FBF" w14:textId="645805CE" w:rsidR="00AC6EA7" w:rsidRDefault="00AC6EA7" w:rsidP="00AC6EA7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FE3AC5E" wp14:editId="7681D3C7">
            <wp:extent cx="5943600" cy="4732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26B6" w14:textId="77777777" w:rsidR="00AC6EA7" w:rsidRDefault="00AC6EA7" w:rsidP="00AC6EA7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</w:p>
    <w:p w14:paraId="18FB8B0B" w14:textId="738E3B75" w:rsidR="00AC6EA7" w:rsidRDefault="00657899" w:rsidP="006F49FB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With mu = 0, this case applied typical uniform mid-tread quantization. Since we have an even number of steps, the points with value = -</w:t>
      </w:r>
      <w:proofErr w:type="spellStart"/>
      <w:r>
        <w:rPr>
          <w:rFonts w:ascii="Cambria" w:eastAsiaTheme="minorEastAsia" w:hAnsi="Cambria"/>
          <w:sz w:val="24"/>
          <w:szCs w:val="24"/>
        </w:rPr>
        <w:t>mp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did not have a step </w:t>
      </w:r>
      <w:r>
        <w:rPr>
          <w:rFonts w:ascii="Cambria" w:eastAsiaTheme="minorEastAsia" w:hAnsi="Cambria"/>
          <w:sz w:val="24"/>
          <w:szCs w:val="24"/>
        </w:rPr>
        <w:lastRenderedPageBreak/>
        <w:t>exactly equal their value and thus were quantized to a larger number leading to a significant error.</w:t>
      </w:r>
    </w:p>
    <w:p w14:paraId="0511DCF9" w14:textId="77777777" w:rsidR="00AC6EA7" w:rsidRDefault="00AC6EA7" w:rsidP="00AC6EA7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</w:p>
    <w:p w14:paraId="1956E3DF" w14:textId="77777777" w:rsidR="00AC6EA7" w:rsidRDefault="00AC6EA7" w:rsidP="00AC6EA7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</w:p>
    <w:p w14:paraId="24637B27" w14:textId="676BA128" w:rsidR="00AC6EA7" w:rsidRDefault="00AC6EA7" w:rsidP="00AC6EA7">
      <w:pPr>
        <w:pStyle w:val="ListParagraph"/>
        <w:numPr>
          <w:ilvl w:val="0"/>
          <w:numId w:val="8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Sampling frequency = 2</w:t>
      </w:r>
      <w:r>
        <w:rPr>
          <w:rFonts w:ascii="Cambria" w:eastAsiaTheme="minorEastAsia" w:hAnsi="Cambria"/>
          <w:sz w:val="24"/>
          <w:szCs w:val="24"/>
        </w:rPr>
        <w:t xml:space="preserve">0 Hz, mu = 0, </w:t>
      </w:r>
      <w:r>
        <w:rPr>
          <w:rFonts w:ascii="Cambria" w:eastAsiaTheme="minorEastAsia" w:hAnsi="Cambria"/>
          <w:sz w:val="24"/>
          <w:szCs w:val="24"/>
        </w:rPr>
        <w:t xml:space="preserve">L = 32, </w:t>
      </w:r>
      <w:proofErr w:type="spellStart"/>
      <w:r>
        <w:rPr>
          <w:rFonts w:ascii="Cambria" w:eastAsiaTheme="minorEastAsia" w:hAnsi="Cambria"/>
          <w:sz w:val="24"/>
          <w:szCs w:val="24"/>
        </w:rPr>
        <w:t>mp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= 5: </w:t>
      </w:r>
    </w:p>
    <w:p w14:paraId="7CCC387B" w14:textId="77777777" w:rsidR="00AC6EA7" w:rsidRDefault="00AC6EA7" w:rsidP="00AC6EA7">
      <w:pPr>
        <w:pStyle w:val="ListParagraph"/>
        <w:ind w:left="1440"/>
        <w:rPr>
          <w:rFonts w:ascii="Cambria" w:eastAsiaTheme="minorEastAsia" w:hAnsi="Cambria"/>
          <w:sz w:val="24"/>
          <w:szCs w:val="24"/>
        </w:rPr>
      </w:pPr>
    </w:p>
    <w:p w14:paraId="419FB6C7" w14:textId="30F70EBD" w:rsidR="00AC6EA7" w:rsidRDefault="00AC6EA7" w:rsidP="00AC6EA7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0FD3278" wp14:editId="6A65103B">
            <wp:extent cx="5943600" cy="4732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9787" w14:textId="77777777" w:rsidR="00AC6EA7" w:rsidRDefault="00AC6EA7" w:rsidP="00AC6EA7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</w:p>
    <w:p w14:paraId="1B9D1C0A" w14:textId="54FC9CE4" w:rsidR="00AC6EA7" w:rsidRDefault="00657899" w:rsidP="006F49FB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Again, this is an application of uniform mid-tread quantization. The large number of steps made the quantization of points at -5 almost accurate</w:t>
      </w:r>
      <w:r w:rsidR="006F49FB">
        <w:rPr>
          <w:rFonts w:ascii="Cambria" w:eastAsiaTheme="minorEastAsia" w:hAnsi="Cambria"/>
          <w:sz w:val="24"/>
          <w:szCs w:val="24"/>
        </w:rPr>
        <w:t xml:space="preserve"> leading to a small error. </w:t>
      </w:r>
    </w:p>
    <w:p w14:paraId="7A1BAEDE" w14:textId="77777777" w:rsidR="006F49FB" w:rsidRDefault="006F49FB" w:rsidP="006F49FB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</w:p>
    <w:p w14:paraId="76FB94E8" w14:textId="77777777" w:rsidR="006F49FB" w:rsidRDefault="006F49FB" w:rsidP="006F49FB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</w:p>
    <w:p w14:paraId="75496E3E" w14:textId="77777777" w:rsidR="00AC6EA7" w:rsidRDefault="00AC6EA7" w:rsidP="00AC6EA7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</w:p>
    <w:p w14:paraId="1D172CB9" w14:textId="77777777" w:rsidR="00AC6EA7" w:rsidRDefault="00AC6EA7" w:rsidP="00AC6EA7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</w:p>
    <w:p w14:paraId="1D1B73C6" w14:textId="77777777" w:rsidR="00AC6EA7" w:rsidRDefault="00AC6EA7" w:rsidP="00AC6EA7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</w:p>
    <w:p w14:paraId="4135401B" w14:textId="77777777" w:rsidR="00AC6EA7" w:rsidRDefault="00AC6EA7" w:rsidP="00AC6EA7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</w:p>
    <w:p w14:paraId="32E92918" w14:textId="77777777" w:rsidR="00AC6EA7" w:rsidRDefault="00AC6EA7" w:rsidP="00AC6EA7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</w:p>
    <w:p w14:paraId="152FB12F" w14:textId="77777777" w:rsidR="00AC6EA7" w:rsidRDefault="00AC6EA7" w:rsidP="00AC6EA7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</w:p>
    <w:p w14:paraId="17785DA3" w14:textId="6B1F36C2" w:rsidR="00AC6EA7" w:rsidRDefault="00AC6EA7" w:rsidP="00AC6EA7">
      <w:pPr>
        <w:pStyle w:val="ListParagraph"/>
        <w:numPr>
          <w:ilvl w:val="0"/>
          <w:numId w:val="8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lastRenderedPageBreak/>
        <w:t>Sampling frequency = 15</w:t>
      </w:r>
      <w:r>
        <w:rPr>
          <w:rFonts w:ascii="Cambria" w:eastAsiaTheme="minorEastAsia" w:hAnsi="Cambria"/>
          <w:sz w:val="24"/>
          <w:szCs w:val="24"/>
        </w:rPr>
        <w:t xml:space="preserve"> Hz, mu = 0,</w:t>
      </w:r>
      <w:r>
        <w:rPr>
          <w:rFonts w:ascii="Cambria" w:eastAsiaTheme="minorEastAsia" w:hAnsi="Cambria"/>
          <w:sz w:val="24"/>
          <w:szCs w:val="24"/>
        </w:rPr>
        <w:t xml:space="preserve"> L = 16,</w:t>
      </w:r>
      <w:r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>
        <w:rPr>
          <w:rFonts w:ascii="Cambria" w:eastAsiaTheme="minorEastAsia" w:hAnsi="Cambria"/>
          <w:sz w:val="24"/>
          <w:szCs w:val="24"/>
        </w:rPr>
        <w:t>mp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= 5: </w:t>
      </w:r>
    </w:p>
    <w:p w14:paraId="1B06DF71" w14:textId="77777777" w:rsidR="00AC6EA7" w:rsidRDefault="00AC6EA7" w:rsidP="00AC6EA7">
      <w:pPr>
        <w:pStyle w:val="ListParagraph"/>
        <w:ind w:left="1440"/>
        <w:rPr>
          <w:rFonts w:ascii="Cambria" w:eastAsiaTheme="minorEastAsia" w:hAnsi="Cambria"/>
          <w:sz w:val="24"/>
          <w:szCs w:val="24"/>
        </w:rPr>
      </w:pPr>
    </w:p>
    <w:p w14:paraId="71B6AA05" w14:textId="083FA508" w:rsidR="00AC6EA7" w:rsidRDefault="00AC6EA7" w:rsidP="00AC6EA7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CAAD331" wp14:editId="0E87770C">
            <wp:extent cx="5943600" cy="4732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B00B" w14:textId="77777777" w:rsidR="00AC6EA7" w:rsidRDefault="00AC6EA7" w:rsidP="00AC6EA7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</w:p>
    <w:p w14:paraId="2C8C81D1" w14:textId="67B1A405" w:rsidR="006F49FB" w:rsidRDefault="006F49FB" w:rsidP="00AC6EA7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Yet another uniform mid-tread quantization! Because of the extremely low sampling frequency, only two points from the cycle were considered. Again, the error results from the point at -5 V. This error lies between the errors of the two previous cases, since the number of levels 16 is larger than the number of levels in case 1 and smaller that in case 2. </w:t>
      </w:r>
    </w:p>
    <w:p w14:paraId="24EE45DC" w14:textId="77777777" w:rsidR="006F49FB" w:rsidRDefault="006F49FB" w:rsidP="00AC6EA7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</w:p>
    <w:p w14:paraId="63FACDEE" w14:textId="77777777" w:rsidR="006F49FB" w:rsidRDefault="006F49FB" w:rsidP="00AC6EA7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</w:p>
    <w:p w14:paraId="27BB0877" w14:textId="77777777" w:rsidR="006F49FB" w:rsidRDefault="006F49FB" w:rsidP="00AC6EA7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</w:p>
    <w:p w14:paraId="4D409160" w14:textId="77777777" w:rsidR="006F49FB" w:rsidRDefault="006F49FB" w:rsidP="00AC6EA7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</w:p>
    <w:p w14:paraId="4115E90A" w14:textId="77777777" w:rsidR="006F49FB" w:rsidRDefault="006F49FB" w:rsidP="00AC6EA7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</w:p>
    <w:p w14:paraId="009A0452" w14:textId="77777777" w:rsidR="006F49FB" w:rsidRDefault="006F49FB" w:rsidP="00AC6EA7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</w:p>
    <w:p w14:paraId="2FA46F8B" w14:textId="77777777" w:rsidR="006F49FB" w:rsidRDefault="006F49FB" w:rsidP="00AC6EA7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</w:p>
    <w:p w14:paraId="5257F25A" w14:textId="77777777" w:rsidR="006F49FB" w:rsidRDefault="006F49FB" w:rsidP="00AC6EA7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</w:p>
    <w:p w14:paraId="12F93749" w14:textId="77777777" w:rsidR="006F49FB" w:rsidRDefault="006F49FB" w:rsidP="00AC6EA7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</w:p>
    <w:p w14:paraId="606AD802" w14:textId="77777777" w:rsidR="006F49FB" w:rsidRDefault="006F49FB" w:rsidP="006F49FB">
      <w:pPr>
        <w:pStyle w:val="ListParagraph"/>
        <w:ind w:left="1440"/>
        <w:rPr>
          <w:rFonts w:ascii="Cambria" w:eastAsiaTheme="minorEastAsia" w:hAnsi="Cambria"/>
          <w:sz w:val="24"/>
          <w:szCs w:val="24"/>
        </w:rPr>
      </w:pPr>
    </w:p>
    <w:p w14:paraId="4F8C9784" w14:textId="212D50EC" w:rsidR="00AC6EA7" w:rsidRDefault="00AC6EA7" w:rsidP="00AC6EA7">
      <w:pPr>
        <w:pStyle w:val="ListParagraph"/>
        <w:numPr>
          <w:ilvl w:val="0"/>
          <w:numId w:val="8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lastRenderedPageBreak/>
        <w:t>Sampling frequency = 2</w:t>
      </w:r>
      <w:r>
        <w:rPr>
          <w:rFonts w:ascii="Cambria" w:eastAsiaTheme="minorEastAsia" w:hAnsi="Cambria"/>
          <w:sz w:val="24"/>
          <w:szCs w:val="24"/>
        </w:rPr>
        <w:t xml:space="preserve">0 Hz, mu = </w:t>
      </w:r>
      <w:r>
        <w:rPr>
          <w:rFonts w:ascii="Cambria" w:eastAsiaTheme="minorEastAsia" w:hAnsi="Cambria"/>
          <w:sz w:val="24"/>
          <w:szCs w:val="24"/>
        </w:rPr>
        <w:t>10</w:t>
      </w:r>
      <w:r>
        <w:rPr>
          <w:rFonts w:ascii="Cambria" w:eastAsiaTheme="minorEastAsia" w:hAnsi="Cambria"/>
          <w:sz w:val="24"/>
          <w:szCs w:val="24"/>
        </w:rPr>
        <w:t>0,</w:t>
      </w:r>
      <w:r>
        <w:rPr>
          <w:rFonts w:ascii="Cambria" w:eastAsiaTheme="minorEastAsia" w:hAnsi="Cambria"/>
          <w:sz w:val="24"/>
          <w:szCs w:val="24"/>
        </w:rPr>
        <w:t xml:space="preserve"> L = 32,</w:t>
      </w:r>
      <w:r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>
        <w:rPr>
          <w:rFonts w:ascii="Cambria" w:eastAsiaTheme="minorEastAsia" w:hAnsi="Cambria"/>
          <w:sz w:val="24"/>
          <w:szCs w:val="24"/>
        </w:rPr>
        <w:t>mp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= 5: </w:t>
      </w:r>
    </w:p>
    <w:p w14:paraId="6052E8EE" w14:textId="77777777" w:rsidR="00AC6EA7" w:rsidRDefault="00AC6EA7" w:rsidP="00AC6EA7">
      <w:pPr>
        <w:pStyle w:val="ListParagraph"/>
        <w:ind w:left="1440"/>
        <w:rPr>
          <w:rFonts w:ascii="Cambria" w:eastAsiaTheme="minorEastAsia" w:hAnsi="Cambria"/>
          <w:sz w:val="24"/>
          <w:szCs w:val="24"/>
        </w:rPr>
      </w:pPr>
    </w:p>
    <w:p w14:paraId="7FAD0137" w14:textId="51456DD4" w:rsidR="00AC6EA7" w:rsidRPr="00597B47" w:rsidRDefault="00657899" w:rsidP="00657899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F93414B" wp14:editId="270AE5DB">
            <wp:extent cx="5943600" cy="4732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C8B6" w14:textId="30BD84C7" w:rsidR="009E3B2A" w:rsidRPr="006524A9" w:rsidRDefault="006524A9" w:rsidP="006F49FB">
      <w:pPr>
        <w:pStyle w:val="ListParagraph"/>
        <w:ind w:left="1080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br w:type="textWrapping" w:clear="all"/>
      </w:r>
      <w:r w:rsidR="006F49FB">
        <w:rPr>
          <w:rFonts w:ascii="Cambria" w:eastAsiaTheme="minorEastAsia" w:hAnsi="Cambria"/>
          <w:sz w:val="24"/>
          <w:szCs w:val="24"/>
        </w:rPr>
        <w:t xml:space="preserve">Here we do use a nonzero value of mu! Yet, the error is incredibly huge because the </w:t>
      </w:r>
      <w:r w:rsidR="00CE306C">
        <w:rPr>
          <w:rFonts w:ascii="Cambria" w:eastAsiaTheme="minorEastAsia" w:hAnsi="Cambria"/>
          <w:sz w:val="24"/>
          <w:szCs w:val="24"/>
        </w:rPr>
        <w:t>since all three values of this case are equal negative or positive the peak value, where quantization steps are most sparse.</w:t>
      </w:r>
    </w:p>
    <w:p w14:paraId="085A8153" w14:textId="77777777" w:rsidR="00B02F14" w:rsidRPr="006524A9" w:rsidRDefault="00B02F14" w:rsidP="00A9794A">
      <w:pPr>
        <w:pStyle w:val="ListParagraph"/>
        <w:jc w:val="center"/>
        <w:rPr>
          <w:rFonts w:ascii="Cambria" w:eastAsiaTheme="minorEastAsia" w:hAnsi="Cambria"/>
          <w:sz w:val="24"/>
          <w:szCs w:val="24"/>
        </w:rPr>
      </w:pPr>
    </w:p>
    <w:p w14:paraId="13201204" w14:textId="77777777" w:rsidR="00B02F14" w:rsidRDefault="00B02F14" w:rsidP="00A9794A">
      <w:pPr>
        <w:pStyle w:val="ListParagraph"/>
        <w:ind w:left="360"/>
        <w:rPr>
          <w:rFonts w:ascii="Cambria" w:eastAsiaTheme="minorEastAsia" w:hAnsi="Cambria"/>
          <w:sz w:val="24"/>
          <w:szCs w:val="24"/>
        </w:rPr>
      </w:pPr>
    </w:p>
    <w:p w14:paraId="719B98B6" w14:textId="77777777" w:rsidR="00CE306C" w:rsidRDefault="00CE306C" w:rsidP="00A9794A">
      <w:pPr>
        <w:pStyle w:val="ListParagraph"/>
        <w:ind w:left="360"/>
        <w:rPr>
          <w:rFonts w:ascii="Cambria" w:eastAsiaTheme="minorEastAsia" w:hAnsi="Cambria"/>
          <w:sz w:val="24"/>
          <w:szCs w:val="24"/>
        </w:rPr>
      </w:pPr>
    </w:p>
    <w:p w14:paraId="793E76D3" w14:textId="77777777" w:rsidR="00CE306C" w:rsidRDefault="00CE306C" w:rsidP="00A9794A">
      <w:pPr>
        <w:pStyle w:val="ListParagraph"/>
        <w:ind w:left="360"/>
        <w:rPr>
          <w:rFonts w:ascii="Cambria" w:eastAsiaTheme="minorEastAsia" w:hAnsi="Cambria"/>
          <w:sz w:val="24"/>
          <w:szCs w:val="24"/>
        </w:rPr>
      </w:pPr>
    </w:p>
    <w:p w14:paraId="6C616E77" w14:textId="77777777" w:rsidR="00CE306C" w:rsidRDefault="00CE306C" w:rsidP="00A9794A">
      <w:pPr>
        <w:pStyle w:val="ListParagraph"/>
        <w:ind w:left="360"/>
        <w:rPr>
          <w:rFonts w:ascii="Cambria" w:eastAsiaTheme="minorEastAsia" w:hAnsi="Cambria"/>
          <w:sz w:val="24"/>
          <w:szCs w:val="24"/>
        </w:rPr>
      </w:pPr>
    </w:p>
    <w:p w14:paraId="70D7C822" w14:textId="77777777" w:rsidR="00CE306C" w:rsidRDefault="00CE306C" w:rsidP="00A9794A">
      <w:pPr>
        <w:pStyle w:val="ListParagraph"/>
        <w:ind w:left="360"/>
        <w:rPr>
          <w:rFonts w:ascii="Cambria" w:eastAsiaTheme="minorEastAsia" w:hAnsi="Cambria"/>
          <w:sz w:val="24"/>
          <w:szCs w:val="24"/>
        </w:rPr>
      </w:pPr>
    </w:p>
    <w:p w14:paraId="2125B8C3" w14:textId="77777777" w:rsidR="00CE306C" w:rsidRDefault="00CE306C" w:rsidP="00A9794A">
      <w:pPr>
        <w:pStyle w:val="ListParagraph"/>
        <w:ind w:left="360"/>
        <w:rPr>
          <w:rFonts w:ascii="Cambria" w:eastAsiaTheme="minorEastAsia" w:hAnsi="Cambria"/>
          <w:sz w:val="24"/>
          <w:szCs w:val="24"/>
        </w:rPr>
      </w:pPr>
    </w:p>
    <w:p w14:paraId="3F2DE6C8" w14:textId="77777777" w:rsidR="00CE306C" w:rsidRDefault="00CE306C" w:rsidP="00A9794A">
      <w:pPr>
        <w:pStyle w:val="ListParagraph"/>
        <w:ind w:left="360"/>
        <w:rPr>
          <w:rFonts w:ascii="Cambria" w:eastAsiaTheme="minorEastAsia" w:hAnsi="Cambria"/>
          <w:sz w:val="24"/>
          <w:szCs w:val="24"/>
        </w:rPr>
      </w:pPr>
    </w:p>
    <w:p w14:paraId="5EFB6D9B" w14:textId="77777777" w:rsidR="00CE306C" w:rsidRDefault="00CE306C" w:rsidP="00A9794A">
      <w:pPr>
        <w:pStyle w:val="ListParagraph"/>
        <w:ind w:left="360"/>
        <w:rPr>
          <w:rFonts w:ascii="Cambria" w:eastAsiaTheme="minorEastAsia" w:hAnsi="Cambria"/>
          <w:sz w:val="24"/>
          <w:szCs w:val="24"/>
        </w:rPr>
      </w:pPr>
    </w:p>
    <w:p w14:paraId="5B547674" w14:textId="77777777" w:rsidR="00CE306C" w:rsidRDefault="00CE306C" w:rsidP="00A9794A">
      <w:pPr>
        <w:pStyle w:val="ListParagraph"/>
        <w:ind w:left="360"/>
        <w:rPr>
          <w:rFonts w:ascii="Cambria" w:eastAsiaTheme="minorEastAsia" w:hAnsi="Cambria"/>
          <w:sz w:val="24"/>
          <w:szCs w:val="24"/>
        </w:rPr>
      </w:pPr>
    </w:p>
    <w:p w14:paraId="52512990" w14:textId="77777777" w:rsidR="00CE306C" w:rsidRPr="006524A9" w:rsidRDefault="00CE306C" w:rsidP="00A9794A">
      <w:pPr>
        <w:pStyle w:val="ListParagraph"/>
        <w:ind w:left="360"/>
        <w:rPr>
          <w:rFonts w:ascii="Cambria" w:eastAsiaTheme="minorEastAsia" w:hAnsi="Cambria"/>
          <w:sz w:val="24"/>
          <w:szCs w:val="24"/>
        </w:rPr>
      </w:pPr>
      <w:bookmarkStart w:id="0" w:name="_GoBack"/>
      <w:bookmarkEnd w:id="0"/>
    </w:p>
    <w:p w14:paraId="5C3AFAE9" w14:textId="77777777" w:rsidR="00B02F14" w:rsidRPr="006524A9" w:rsidRDefault="00B02F14" w:rsidP="00B02F14">
      <w:pPr>
        <w:pStyle w:val="ListParagraph"/>
        <w:ind w:left="0"/>
        <w:rPr>
          <w:rFonts w:ascii="Cambria" w:eastAsiaTheme="minorEastAsia" w:hAnsi="Cambria"/>
          <w:b/>
          <w:bCs/>
          <w:sz w:val="32"/>
          <w:szCs w:val="32"/>
        </w:rPr>
      </w:pPr>
      <w:r w:rsidRPr="006524A9">
        <w:rPr>
          <w:rFonts w:ascii="Cambria" w:eastAsiaTheme="minorEastAsia" w:hAnsi="Cambria"/>
          <w:b/>
          <w:bCs/>
          <w:sz w:val="32"/>
          <w:szCs w:val="32"/>
        </w:rPr>
        <w:lastRenderedPageBreak/>
        <w:t>2. PART B</w:t>
      </w:r>
    </w:p>
    <w:p w14:paraId="2EAF0609" w14:textId="77777777" w:rsidR="00A9794A" w:rsidRPr="006524A9" w:rsidRDefault="00A9794A" w:rsidP="00B02F14">
      <w:pPr>
        <w:pStyle w:val="ListParagraph"/>
        <w:ind w:left="0"/>
        <w:rPr>
          <w:rFonts w:ascii="Cambria" w:eastAsiaTheme="minorEastAsia" w:hAnsi="Cambria"/>
          <w:sz w:val="24"/>
          <w:szCs w:val="24"/>
        </w:rPr>
      </w:pPr>
    </w:p>
    <w:sectPr w:rsidR="00A9794A" w:rsidRPr="006524A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D979E" w14:textId="77777777" w:rsidR="00351F1D" w:rsidRDefault="00351F1D" w:rsidP="00510BD4">
      <w:pPr>
        <w:spacing w:after="0" w:line="240" w:lineRule="auto"/>
      </w:pPr>
      <w:r>
        <w:separator/>
      </w:r>
    </w:p>
  </w:endnote>
  <w:endnote w:type="continuationSeparator" w:id="0">
    <w:p w14:paraId="3A73E2D4" w14:textId="77777777" w:rsidR="00351F1D" w:rsidRDefault="00351F1D" w:rsidP="0051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84400" w14:textId="77777777" w:rsidR="00351F1D" w:rsidRDefault="00351F1D" w:rsidP="00510BD4">
      <w:pPr>
        <w:spacing w:after="0" w:line="240" w:lineRule="auto"/>
      </w:pPr>
      <w:r>
        <w:separator/>
      </w:r>
    </w:p>
  </w:footnote>
  <w:footnote w:type="continuationSeparator" w:id="0">
    <w:p w14:paraId="26C42F1F" w14:textId="77777777" w:rsidR="00351F1D" w:rsidRDefault="00351F1D" w:rsidP="00510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EE529" w14:textId="77777777" w:rsidR="00510BD4" w:rsidRPr="006524A9" w:rsidRDefault="00510BD4" w:rsidP="00510BD4">
    <w:pPr>
      <w:pStyle w:val="Header"/>
      <w:jc w:val="center"/>
      <w:rPr>
        <w:rFonts w:ascii="Cambria" w:hAnsi="Cambria"/>
      </w:rPr>
    </w:pPr>
    <w:r w:rsidRPr="006524A9">
      <w:rPr>
        <w:rFonts w:ascii="Cambria" w:hAnsi="Cambria"/>
      </w:rPr>
      <w:t xml:space="preserve">Alaa Alajmy 201700095 – Moemen </w:t>
    </w:r>
    <w:proofErr w:type="spellStart"/>
    <w:r w:rsidRPr="006524A9">
      <w:rPr>
        <w:rFonts w:ascii="Cambria" w:hAnsi="Cambria"/>
      </w:rPr>
      <w:t>Gaafar</w:t>
    </w:r>
    <w:proofErr w:type="spellEnd"/>
    <w:r w:rsidRPr="006524A9">
      <w:rPr>
        <w:rFonts w:ascii="Cambria" w:hAnsi="Cambria"/>
      </w:rPr>
      <w:t xml:space="preserve"> 201700873</w:t>
    </w:r>
  </w:p>
  <w:p w14:paraId="510658BC" w14:textId="77777777" w:rsidR="00510BD4" w:rsidRDefault="00510B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97AA5"/>
    <w:multiLevelType w:val="hybridMultilevel"/>
    <w:tmpl w:val="66A07E46"/>
    <w:lvl w:ilvl="0" w:tplc="3FF4D3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1108D"/>
    <w:multiLevelType w:val="hybridMultilevel"/>
    <w:tmpl w:val="345C2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CE3A09"/>
    <w:multiLevelType w:val="hybridMultilevel"/>
    <w:tmpl w:val="715669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E72FA"/>
    <w:multiLevelType w:val="hybridMultilevel"/>
    <w:tmpl w:val="1D467A18"/>
    <w:lvl w:ilvl="0" w:tplc="4DD8BC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F629B"/>
    <w:multiLevelType w:val="hybridMultilevel"/>
    <w:tmpl w:val="715669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C5D68"/>
    <w:multiLevelType w:val="hybridMultilevel"/>
    <w:tmpl w:val="6AEC5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F24427"/>
    <w:multiLevelType w:val="hybridMultilevel"/>
    <w:tmpl w:val="A7A88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9650C"/>
    <w:multiLevelType w:val="hybridMultilevel"/>
    <w:tmpl w:val="87B482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D4"/>
    <w:rsid w:val="000A69A1"/>
    <w:rsid w:val="00111EE8"/>
    <w:rsid w:val="00281D02"/>
    <w:rsid w:val="00351F1D"/>
    <w:rsid w:val="004C1C3C"/>
    <w:rsid w:val="00510BD4"/>
    <w:rsid w:val="00564AFE"/>
    <w:rsid w:val="0057473F"/>
    <w:rsid w:val="00597B47"/>
    <w:rsid w:val="006066B5"/>
    <w:rsid w:val="006524A9"/>
    <w:rsid w:val="00657899"/>
    <w:rsid w:val="006F49FB"/>
    <w:rsid w:val="00782CB7"/>
    <w:rsid w:val="00953430"/>
    <w:rsid w:val="009E3B2A"/>
    <w:rsid w:val="00A41353"/>
    <w:rsid w:val="00A86B28"/>
    <w:rsid w:val="00A9794A"/>
    <w:rsid w:val="00AC6EA7"/>
    <w:rsid w:val="00B02F14"/>
    <w:rsid w:val="00B2282C"/>
    <w:rsid w:val="00B52CC5"/>
    <w:rsid w:val="00C06502"/>
    <w:rsid w:val="00C75253"/>
    <w:rsid w:val="00CE306C"/>
    <w:rsid w:val="00E306F8"/>
    <w:rsid w:val="00E522EE"/>
    <w:rsid w:val="00E77F44"/>
    <w:rsid w:val="00E9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C7613"/>
  <w15:chartTrackingRefBased/>
  <w15:docId w15:val="{86F7EEF4-7F41-4CCD-9683-E601BD5E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BD4"/>
  </w:style>
  <w:style w:type="paragraph" w:styleId="Footer">
    <w:name w:val="footer"/>
    <w:basedOn w:val="Normal"/>
    <w:link w:val="FooterChar"/>
    <w:uiPriority w:val="99"/>
    <w:unhideWhenUsed/>
    <w:rsid w:val="0051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BD4"/>
  </w:style>
  <w:style w:type="paragraph" w:styleId="ListParagraph">
    <w:name w:val="List Paragraph"/>
    <w:basedOn w:val="Normal"/>
    <w:uiPriority w:val="34"/>
    <w:qFormat/>
    <w:rsid w:val="00510B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66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CD54F-C85B-4F1C-9B24-66DC5D63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8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moemen khaled</dc:creator>
  <cp:keywords/>
  <dc:description/>
  <cp:lastModifiedBy>Alaa Al-Agami</cp:lastModifiedBy>
  <cp:revision>11</cp:revision>
  <dcterms:created xsi:type="dcterms:W3CDTF">2021-04-15T21:37:00Z</dcterms:created>
  <dcterms:modified xsi:type="dcterms:W3CDTF">2021-05-27T10:32:00Z</dcterms:modified>
</cp:coreProperties>
</file>