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الكتابات: الاستثمار للأجيال القادمة بين الداخل والخارج — الحصة الثانية (أكتب مقالي — المسودة)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ص63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يراجعَ خريطة تخطيطه التي أعدّها في الحصة الماضية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يكتبَ مسوَّدة مقاله النقاشي كاملة: عنوانًا ومقدمةً وعرضًا وخاتمةً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يستعينَ بالبدايات الجاهزة والروابط اللغوية وقائمة التحقق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اذكر خاصية بنائية للمقال النقاشي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خاصيتين أسلوبيتين للمقال النقاشي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اذكر خطوات ما قبل الكتابة الثلاث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مساعدة البداية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عرض ثلاث بدايات جاهزة للمقال النقاشي يختار الطالب منها أو يبدع بدايته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روابط لغوية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عبارات الربط النقاشية: لعرض رأي — للتقابل — للرد والمناقشة — للترجيح والخلاصة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قائمة التحقق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بنود قائمة التحقق الستة قبل الشروع في الكتابة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المساران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شرح المسار الأساسي (أربع فقرات بأسئلة موجهة) ومسار المتميز (كتابة حرة ببناء رباعي وتوظيفات بيانية)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وقت الكتابة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25 دقيقة كتابة مستقلة للمسودة كاملة — المعلم يجول ويساند، ومن أنهى مبكرًا يراجع على ضوء قائمة التحقق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ختام المشاركة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يقرأ كل طالب لزميله أجمل جملة كتبها — وتذكير بإتمام المسودة وجلبها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(g12-kitaba-2)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مسودة مقال نقاشي كاملة (عنوان — مقدمة — عرض — خاتمة) تُنجَز داخل الحصة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إتمام المسودة لمن لم يُنهِها، وجلبها في الحصة الثالثة للعرض والتقويم.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المسودة تُحفظ في الدفتر — هي مدخل الحصة الثالثة (التغذية الراجعة والتحرير)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وزّع الطلاب على المسارين حسب استعدادهم — لا تفرض مسار المتميز على الجميع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