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القضية الأدبية: الأجناس الأدبية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ص30-35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حصة القضية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يوضّحَ مفهومَ الجنس الأدبي ويصنّفَ الأجناسَ الشعرية والنثرية في العصر الحديث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يستخرجَ خصائصَ كل جنس أدبي وأعلامَه ونماذجَه من الكتاب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يجيبَ عن تدريبات الكتاب (ص34-35) في دفتره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الذي تتوقعه في درسٍ عنوانه «الأجناس الأدبية»؟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نوعين أدبيين تقرؤهما أو تعرفهما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ما الفرق الذي تتوقعه بين الشعر والنثر؟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مفهوم الجنس الأدبي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عرض مفهوم الجنس الأدبي وخريطة تصنيف الأجناس في العصر الحديث — نقاش قصير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الأجناس الشعرية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الشعر الغنائي (قراءة نموذج ص30) — الشعر المسرحي — الشعر الملحمي (ص31) مع أبيات بدر شاكر السياب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10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الشعر الحر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مراحل الشعر الحر الثلاث وأعلامه — بطاقات تلخيص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الأجناس النثرية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الخطبة — المقال وأنواعه الأربعة — المسرحية — القصة: خصائص كل جنس وأعلامه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10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 الكتاب: استخراج سمات أسلوب الرافعي من النموذج (ص32) — في الدفتر ثم التصحيح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التدريبات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ت1-2 (تصنيف) — ت3 (تعليل) — ت5 (صح/خطأ) — ت6 (عناصر قصة يوسف) — كتابةً في الدفتر ثم التصحيح بالنموذج الظاهر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10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توجيه إنتاجي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ت4: توجيه كتابي للإنتاج دون إجابة نموذجية (مهمة إنتاجية)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(g12-qadiya-1)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تدريب بالنموذج الظاهر بالضغط — ت5 يُصحَّح ذاتيًا بعلامات ✓/✗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إتمام التدريب الرابع (ت4) في الدفتر، ومراجعة خريطة تصنيف الأجناس الأدبية وأعلامها.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إجابة ت6 (عناصر قصة يوسف) مأخوذة من سورة يوسف مباشرة — موثقة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ت4 مهمة إنتاجية: توجيه فقط بلا إجابة مخترعة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