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غربة وحنين (البارودي) — الحصة الأولى (المقطعان أ، ب)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ص80-82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يبيّنَ مناسبةَ القصيدة ومكانَ نظمها (سرنديب) ودلالةَ عنوانها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يقرأَ المقطعين (أ، ب) قراءةً جهريةً معبّرةً ويشرحَ مفرداتِهما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يجيبَ عن أسئلة القراءة الاستكشافية (ص82) في دفتره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من رائد مدرسة الإحياء؟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سمتين من سماتها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توقّع: بمَ يشعر الشاعر في المنفى؟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بين يدي النص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شعر البارودي مرآة حياته (ص80) + إضاءة: سرنديب — بطاقة توقّع مستقلة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التعريف بالشاعر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محمود سامي البارودي (1839-1904م): يملأ الطالب بطاقة التعريف في دفتره ويقارنها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القراءة الجهرية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نمذجة المعلم، ثم قراءة المقطعين (أ، ب) (ص81) جهرًا مع الضبط والوقفات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مفردات المقطعين من هوامش الكتاب (ص81) — توصيل الكلمة بمعناها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القراءة الاستكشافية (ص82): يجيب في دفتره ثم يصحّح بالنموذج الظاهر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سلّم الصعود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متدرجة تقود إلى المعنى العام والفكرة الرئيسة للمقطعين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مستقل بالنموذج الظاهر بالضغط — وغلق هدف بعد 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مفردات المقطعين (أ، ب) ومعانيها من الدفتر، وقراءتهما قراءة صامتة مستعينًا بالهوامش.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الاستعانة بهوامش الكتاب (ص81) إلزامية في نشاط المفردات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ربط التمهيد بدرس القضية (مدرسة الإحياء) الذي سبقه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