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Arial" w:hAnsi="Arial" w:cs="Arial"/>
          <w:b/>
          <w:color w:val="335693"/>
          <w:sz w:val="36"/>
          <w:szCs w:val="36"/>
          <w:bCs w:val="1"/>
        </w:rPr>
        <w:t>خطة تحضير درس</w:t>
      </w:r>
    </w:p>
    <w:p>
      <w:pPr>
        <w:bidi w:val="1"/>
        <w:spacing w:after="160"/>
        <w:jc w:val="center"/>
      </w:pPr>
      <w:r>
        <w:rPr>
          <w:rFonts w:ascii="Arial" w:hAnsi="Arial" w:cs="Arial"/>
          <w:b/>
          <w:color w:val="9E3039"/>
          <w:sz w:val="28"/>
          <w:szCs w:val="28"/>
          <w:bCs w:val="1"/>
        </w:rPr>
        <w:t>القراءة: غربة وحنين (البارودي) — الحصة الثانية (المقطعان ج، د + الاستيعاب ولغة النص 1-2)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المدرسة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Doha College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التاريخ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………… / ………… / …………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المادة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اللغة العربية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الصف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 عشر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الوحدة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الزمن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45 دقيقة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صفحات الكتاب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ص81-84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الحصة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الثانية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الأهداف الإجرائية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4"/>
          <w:szCs w:val="24"/>
          <w:bCs w:val="1"/>
        </w:rPr>
        <w:t>في نهاية هذه الحصة سيكون الطالب قادرًا على أن: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يقرأَ المقطعين (ج، د) قراءةً جهريةً معبّرةً ويشرحَ مفرداتِهما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يجيبَ عن أسئلة الاستيعاب (ص82) في دفتره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يوضّحَ معاني الكلمات من خلال سياقها (لغة النص 1-2)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الوسائل والمصادر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الكتاب المدرسي — العرض التقديمي التفاعلي (PowerPoint) — لعبة الدرس على منصة كنوز — الدفتر — جهاز العرض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التمهيد والتدريب العلاجي (3 دقائق)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2"/>
          <w:szCs w:val="22"/>
          <w:bCs w:val="1"/>
        </w:rPr>
        <w:t>أسئلة قصيرة تُعْضِد ذاكرة الطالب، يجيب عنها في دفتره: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(نقطة) ما معنى «إيراق»؟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(نقطتان) ما كنية «أرعى نجوم الليل»؟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(ثلاث نقاط) تلُّ بيتًا من المقطع (أ) أو (ب)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سير الحصة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المرحلة</w:t>
            </w:r>
          </w:p>
        </w:tc>
        <w:tc>
          <w:tcPr>
            <w:tcW w:type="dxa" w:w="6236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إجراءات التدريس (المعلم والطالب)</w:t>
            </w:r>
          </w:p>
        </w:tc>
        <w:tc>
          <w:tcPr>
            <w:tcW w:type="dxa" w:w="1474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الزمن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القراءة الجهرية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قراءة المقطعين (ج، د) (ص81) جهرًا مع الضبط والوقفات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8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نشاط المفردات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مفردات المقطعين (ج، د) من هوامش الكتاب — في الدفتر ثم التصحيح بالضغط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7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غلق الهدف 2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أسئلة الاستيعاب (1-2) (ص82): إجابة كتابية ثم التصحيح بالنموذج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6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غلق الهدف 2 (تعزيز)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أسئلة الاستيعاب (3-4) (ص82): إجابة كتابية ثم التصحيح بالنموذج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6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لغة النص (1)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توضيح معاني الكلمات من خلال سياقها (ص82) — في الدفتر ثم التصحيح بالضغط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6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لغة النص (2)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تدريب لغة النص الثاني (ص83) — في الدفتر ثم التصحيح بالضغط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6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لعبة الدرس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أسئلة خُتمت بها الحصة على منصة كنوز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2 د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التقويم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تقويم بنائي بعد كل نشاط مستقل بالنموذج الظاهر بالضغط — وغلق هدف بعد كل هدف — ولعبة الدرس الختامية.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الواجب المنزلي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مراجعة مفردات المقطعين (ج، د)، وإعادة حل سؤالين من أسئلة الاستيعاب في الدفتر.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ملاحظات للمعلم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جميع الإجابات تظهر بالضغط بعد محاولة الطالب — لا تُعرض قبل كتابته في دفتره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تُربط إجابات التدريب العلاجي بالمقطعين (أ، ب) — تهيئة استرجاعية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التأكيد على استخراج المعنى من السياق لا من المعجم مباشرة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Arial" w:hAnsi="Arial" w:cs="Arial"/>
        <w:b w:val="0"/>
        <w:color w:val="777777"/>
        <w:sz w:val="18"/>
        <w:szCs w:val="18"/>
      </w:rPr>
      <w:t>Doha College — اللغة العربية — الصف الثاني عشر — الوحدة الثانية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