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الكلمة والجملة [النحو]: أحوال المبتدأ والخبر — الحصة الثانية (التدريبات 1-7)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ص98-100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يحدّدَ المبتدأ والخبر في جمل متنوعة ويكتبَهما في جدول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يميّزَ أحوال المبتدأ والخبر (تقديمًا وتأخيرًا وحذفًا) معلّلًا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يستخرجَ من فقرةٍ أحوالَ الخبر ويبيّنَ أسبابها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يعربَ الكلمات إعرابًا سليمًا مراعيًا التقديمَ والتأخير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متى يجب تقديم الخبر على المبتدأ؟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متى يجوز حذف المبتدأ؟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متى يجب حذف الخبر؟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تدريب 1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تحديد المبتدأ والخبر في الأمثلة الخمسة وكتابتهما في الجدول (ص98) — في الدفتر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تدريب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وضع خط تحت الإجابة الصحيحة مما بين القوسين (ص98) — تظهر الإجابة بعلامة (✓) عند الخيار الصحيح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تدريب 3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استخراج أحوال الخبر من الفقرة مع بيان الأسباب (ص99) — إجابة كتابية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تدريب 4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جدول أحوال المبتدأ والخبر (تقديم/تأخير/حذف) (ص99) — يملؤه الطالب ثم يصحّح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تدريب 5-6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إكمال الفراغات بالمطلوب + كتابة أمثلة من الإنشاء (ص99) — في الدفتر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تدريب 7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إعراب الكلمات (لله، إليه، مرجع) مع مراعاة التقديم والتأخير (ص100) — إجابة كتابية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مسابقة الفريقين: جملة من الإنشاء فيها خبر مقدم وجوبًا أو ركن محذوف، والفريق الآخر يكتشف الحالة والسبب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مستقل بالنموذج الظاهر بالضغط — وغلق هدف بعد 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حل تدريبين من تدريبات الدرس مرة أخرى في الدفتر دون النظر إلى النموذج، ثم المقارنة.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جميع الإجابات تظهر بالضغط بعد محاولة الطالب — لا تُعرض قبل كتابته في دفتره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في الأسئلة الاختيارية تُعرض الإجابة بعلامة (✓) عند الخيار الصحيح فقط — بند الميثاق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التعليل إلزامي مع كل استخراج: الحالة بلا سبب إجابة ناقصة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الثانية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