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7"/>
        <w:gridCol w:w="1606"/>
        <w:gridCol w:w="2183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5" w:name="__RefHeading___Toc195540507"/>
            <w:bookmarkEnd w:id="12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تحويل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المستشفى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المحترمين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الفحص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وتقديم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____________________________________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والموضحة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بعالية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بعيادة</w:t>
            </w:r>
            <w:r>
              <w:rPr>
                <w:rFonts w:cs="Simplified Arabic"/>
                <w:sz w:val="28"/>
                <w:szCs w:val="28"/>
                <w:rtl w:val="true"/>
              </w:rPr>
              <w:t>: ____________________________________________________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لعلاجة،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وموافاتنا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بالفاتورة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لتسديدها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حسن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تعاونكم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المفوض</w:t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